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A2974" w14:textId="23D403B3" w:rsidR="00A7774F" w:rsidRPr="00560398" w:rsidRDefault="00A7774F" w:rsidP="00A7774F">
      <w:pPr>
        <w:pStyle w:val="Header"/>
        <w:tabs>
          <w:tab w:val="right" w:pos="9639"/>
        </w:tabs>
        <w:spacing w:line="276" w:lineRule="auto"/>
        <w:rPr>
          <w:sz w:val="24"/>
          <w:szCs w:val="24"/>
        </w:rPr>
      </w:pPr>
      <w:bookmarkStart w:id="0" w:name="_Hlk37418177"/>
      <w:r w:rsidRPr="001A7E98">
        <w:rPr>
          <w:sz w:val="24"/>
          <w:szCs w:val="24"/>
        </w:rPr>
        <w:t>3GPP TSG RAN WG1 #1</w:t>
      </w:r>
      <w:r w:rsidR="000D3CBF" w:rsidRPr="001A7E98">
        <w:rPr>
          <w:sz w:val="24"/>
          <w:szCs w:val="24"/>
        </w:rPr>
        <w:t>1</w:t>
      </w:r>
      <w:r w:rsidR="00BE37AC">
        <w:rPr>
          <w:sz w:val="24"/>
          <w:szCs w:val="24"/>
        </w:rPr>
        <w:t>2</w:t>
      </w:r>
      <w:r w:rsidRPr="001A7E98">
        <w:tab/>
      </w:r>
      <w:r w:rsidR="00851E77" w:rsidRPr="00851E77">
        <w:rPr>
          <w:sz w:val="24"/>
          <w:szCs w:val="24"/>
        </w:rPr>
        <w:t>R1-2301656</w:t>
      </w:r>
    </w:p>
    <w:p w14:paraId="6ED51DC1" w14:textId="23535408" w:rsidR="00A7774F" w:rsidRPr="00FF3F81" w:rsidRDefault="00BE37AC" w:rsidP="00A7774F">
      <w:pPr>
        <w:pStyle w:val="Header"/>
        <w:spacing w:line="276" w:lineRule="auto"/>
        <w:rPr>
          <w:bCs/>
          <w:noProof w:val="0"/>
          <w:sz w:val="24"/>
          <w:szCs w:val="24"/>
        </w:rPr>
      </w:pPr>
      <w:r>
        <w:rPr>
          <w:bCs/>
          <w:noProof w:val="0"/>
          <w:sz w:val="24"/>
          <w:szCs w:val="24"/>
        </w:rPr>
        <w:t>Athens</w:t>
      </w:r>
      <w:r w:rsidR="00A7774F" w:rsidRPr="00FF3F81">
        <w:rPr>
          <w:bCs/>
          <w:noProof w:val="0"/>
          <w:sz w:val="24"/>
          <w:szCs w:val="24"/>
        </w:rPr>
        <w:t xml:space="preserve">, </w:t>
      </w:r>
      <w:r>
        <w:rPr>
          <w:bCs/>
          <w:noProof w:val="0"/>
          <w:sz w:val="24"/>
          <w:szCs w:val="24"/>
        </w:rPr>
        <w:t>Greece</w:t>
      </w:r>
      <w:r w:rsidR="0013383E">
        <w:rPr>
          <w:bCs/>
          <w:noProof w:val="0"/>
          <w:sz w:val="24"/>
          <w:szCs w:val="24"/>
        </w:rPr>
        <w:t xml:space="preserve">, </w:t>
      </w:r>
      <w:r>
        <w:rPr>
          <w:bCs/>
          <w:noProof w:val="0"/>
          <w:sz w:val="24"/>
          <w:szCs w:val="24"/>
        </w:rPr>
        <w:t>February</w:t>
      </w:r>
      <w:r w:rsidR="00C521D8" w:rsidRPr="00FF3F81">
        <w:rPr>
          <w:bCs/>
          <w:noProof w:val="0"/>
          <w:sz w:val="24"/>
          <w:szCs w:val="24"/>
        </w:rPr>
        <w:t xml:space="preserve"> </w:t>
      </w:r>
      <w:r>
        <w:rPr>
          <w:bCs/>
          <w:noProof w:val="0"/>
          <w:sz w:val="24"/>
          <w:szCs w:val="24"/>
        </w:rPr>
        <w:t>27</w:t>
      </w:r>
      <w:r w:rsidR="00A7774F" w:rsidRPr="00FF3F81">
        <w:rPr>
          <w:bCs/>
          <w:noProof w:val="0"/>
          <w:sz w:val="24"/>
          <w:szCs w:val="24"/>
        </w:rPr>
        <w:t xml:space="preserve"> – </w:t>
      </w:r>
      <w:r>
        <w:rPr>
          <w:bCs/>
          <w:noProof w:val="0"/>
          <w:sz w:val="24"/>
          <w:szCs w:val="24"/>
        </w:rPr>
        <w:t xml:space="preserve">March </w:t>
      </w:r>
      <w:r w:rsidR="00EA6736">
        <w:rPr>
          <w:bCs/>
          <w:noProof w:val="0"/>
          <w:sz w:val="24"/>
          <w:szCs w:val="24"/>
        </w:rPr>
        <w:t>3</w:t>
      </w:r>
      <w:r w:rsidR="00A7774F" w:rsidRPr="00FF3F81">
        <w:rPr>
          <w:bCs/>
          <w:noProof w:val="0"/>
          <w:sz w:val="24"/>
          <w:szCs w:val="24"/>
        </w:rPr>
        <w:t>, 202</w:t>
      </w:r>
      <w:bookmarkEnd w:id="0"/>
      <w:r>
        <w:rPr>
          <w:bCs/>
          <w:noProof w:val="0"/>
          <w:sz w:val="24"/>
          <w:szCs w:val="24"/>
        </w:rPr>
        <w:t>3</w:t>
      </w:r>
    </w:p>
    <w:p w14:paraId="2CFE1919" w14:textId="77777777" w:rsidR="00850D96" w:rsidRPr="00FF3F81" w:rsidRDefault="00850D96" w:rsidP="00CA26CE">
      <w:pPr>
        <w:pStyle w:val="Header"/>
        <w:rPr>
          <w:sz w:val="24"/>
          <w:szCs w:val="24"/>
          <w:lang w:eastAsia="ja-JP"/>
        </w:rPr>
      </w:pPr>
    </w:p>
    <w:p w14:paraId="30E02941" w14:textId="7D34F6CD" w:rsidR="0034111C" w:rsidRPr="00FF3F81" w:rsidRDefault="0034111C" w:rsidP="16512788">
      <w:pPr>
        <w:pStyle w:val="CRCoverPage"/>
        <w:rPr>
          <w:rFonts w:cs="Arial"/>
          <w:b/>
          <w:bCs/>
          <w:sz w:val="24"/>
          <w:szCs w:val="24"/>
          <w:lang w:val="en-US" w:eastAsia="ja-JP"/>
        </w:rPr>
      </w:pPr>
      <w:r w:rsidRPr="00FF3F81">
        <w:rPr>
          <w:rFonts w:cs="Arial"/>
          <w:b/>
          <w:bCs/>
          <w:sz w:val="24"/>
          <w:szCs w:val="24"/>
          <w:lang w:val="en-US"/>
        </w:rPr>
        <w:t>Agenda item:</w:t>
      </w:r>
      <w:r>
        <w:tab/>
      </w:r>
      <w:r>
        <w:tab/>
      </w:r>
      <w:r w:rsidR="00FE63F2">
        <w:rPr>
          <w:rFonts w:cs="Arial"/>
          <w:b/>
          <w:bCs/>
          <w:sz w:val="24"/>
          <w:szCs w:val="24"/>
          <w:lang w:val="en-US"/>
        </w:rPr>
        <w:t>9.</w:t>
      </w:r>
      <w:r w:rsidR="000C43F0">
        <w:rPr>
          <w:rFonts w:cs="Arial"/>
          <w:b/>
          <w:bCs/>
          <w:sz w:val="24"/>
          <w:szCs w:val="24"/>
          <w:lang w:val="en-US"/>
        </w:rPr>
        <w:t>14</w:t>
      </w:r>
      <w:r w:rsidR="00FE63F2">
        <w:rPr>
          <w:rFonts w:cs="Arial"/>
          <w:b/>
          <w:bCs/>
          <w:sz w:val="24"/>
          <w:szCs w:val="24"/>
          <w:lang w:val="en-US"/>
        </w:rPr>
        <w:t>.3</w:t>
      </w:r>
    </w:p>
    <w:p w14:paraId="30E02942" w14:textId="11CBDC88" w:rsidR="00E128F2" w:rsidRPr="00FF3F81" w:rsidRDefault="0034111C" w:rsidP="16512788">
      <w:pPr>
        <w:tabs>
          <w:tab w:val="left" w:pos="1985"/>
        </w:tabs>
        <w:spacing w:after="120"/>
        <w:ind w:left="1985" w:hanging="1985"/>
        <w:rPr>
          <w:rFonts w:ascii="Arial" w:hAnsi="Arial" w:cs="Arial"/>
          <w:b/>
          <w:bCs/>
          <w:sz w:val="24"/>
          <w:szCs w:val="24"/>
          <w:lang w:val="en-US"/>
        </w:rPr>
      </w:pPr>
      <w:r w:rsidRPr="00FF3F81">
        <w:rPr>
          <w:rFonts w:ascii="Arial" w:hAnsi="Arial" w:cs="Arial"/>
          <w:b/>
          <w:bCs/>
          <w:sz w:val="24"/>
          <w:szCs w:val="24"/>
          <w:lang w:val="en-US"/>
        </w:rPr>
        <w:t>Source:</w:t>
      </w:r>
      <w:r>
        <w:tab/>
      </w:r>
      <w:r w:rsidR="00013455" w:rsidRPr="00FF3F81">
        <w:rPr>
          <w:rFonts w:ascii="Arial" w:hAnsi="Arial" w:cs="Arial"/>
          <w:b/>
          <w:bCs/>
          <w:sz w:val="24"/>
          <w:szCs w:val="24"/>
          <w:lang w:val="en-US"/>
        </w:rPr>
        <w:t xml:space="preserve">Nokia, </w:t>
      </w:r>
      <w:r w:rsidR="00E67802" w:rsidRPr="00FF3F81">
        <w:rPr>
          <w:rFonts w:ascii="Arial" w:hAnsi="Arial" w:cs="Arial"/>
          <w:b/>
          <w:bCs/>
          <w:sz w:val="24"/>
          <w:szCs w:val="24"/>
          <w:lang w:val="en-US"/>
        </w:rPr>
        <w:t>Nokia</w:t>
      </w:r>
      <w:r w:rsidR="00013455" w:rsidRPr="00FF3F81">
        <w:rPr>
          <w:rFonts w:ascii="Arial" w:hAnsi="Arial" w:cs="Arial"/>
          <w:b/>
          <w:bCs/>
          <w:sz w:val="24"/>
          <w:szCs w:val="24"/>
          <w:lang w:val="en-US"/>
        </w:rPr>
        <w:t xml:space="preserve"> Shanghai Bell</w:t>
      </w:r>
    </w:p>
    <w:p w14:paraId="30E02943" w14:textId="3D8A5CF2" w:rsidR="0034111C" w:rsidRPr="00FF3F81" w:rsidRDefault="0034111C" w:rsidP="16512788">
      <w:pPr>
        <w:ind w:left="1985" w:hanging="1985"/>
        <w:rPr>
          <w:rFonts w:ascii="Arial" w:hAnsi="Arial" w:cs="Arial"/>
          <w:b/>
          <w:bCs/>
          <w:sz w:val="24"/>
          <w:szCs w:val="24"/>
          <w:lang w:val="en-US"/>
        </w:rPr>
      </w:pPr>
      <w:r w:rsidRPr="00FF3F81">
        <w:rPr>
          <w:rFonts w:ascii="Arial" w:hAnsi="Arial" w:cs="Arial"/>
          <w:b/>
          <w:bCs/>
          <w:sz w:val="24"/>
          <w:szCs w:val="24"/>
          <w:lang w:val="en-US"/>
        </w:rPr>
        <w:t>Title:</w:t>
      </w:r>
      <w:r>
        <w:tab/>
      </w:r>
      <w:r w:rsidR="00FE63F2" w:rsidRPr="4B440B0C">
        <w:rPr>
          <w:rFonts w:ascii="Arial" w:hAnsi="Arial" w:cs="Arial"/>
          <w:b/>
          <w:sz w:val="24"/>
          <w:szCs w:val="24"/>
          <w:lang w:val="en-US"/>
        </w:rPr>
        <w:t>Dynamic switching between DFT-</w:t>
      </w:r>
      <w:r w:rsidR="00E60C7E" w:rsidRPr="4B440B0C">
        <w:rPr>
          <w:rFonts w:ascii="Arial" w:hAnsi="Arial" w:cs="Arial"/>
          <w:b/>
          <w:sz w:val="24"/>
          <w:szCs w:val="24"/>
          <w:lang w:val="en-US"/>
        </w:rPr>
        <w:t>s</w:t>
      </w:r>
      <w:r w:rsidR="00FE63F2" w:rsidRPr="4B440B0C">
        <w:rPr>
          <w:rFonts w:ascii="Arial" w:hAnsi="Arial" w:cs="Arial"/>
          <w:b/>
          <w:sz w:val="24"/>
          <w:szCs w:val="24"/>
          <w:lang w:val="en-US"/>
        </w:rPr>
        <w:t>-OFDM and CP-OFDM</w:t>
      </w:r>
    </w:p>
    <w:p w14:paraId="30E02944" w14:textId="60B6B0C7" w:rsidR="0034111C" w:rsidRPr="00FF3F81" w:rsidRDefault="0034111C" w:rsidP="16512788">
      <w:pPr>
        <w:rPr>
          <w:rFonts w:ascii="Arial" w:hAnsi="Arial" w:cs="Arial"/>
          <w:b/>
          <w:bCs/>
          <w:sz w:val="24"/>
          <w:szCs w:val="24"/>
          <w:lang w:val="en-US"/>
        </w:rPr>
      </w:pPr>
      <w:r w:rsidRPr="00FF3F81">
        <w:rPr>
          <w:rFonts w:ascii="Arial" w:hAnsi="Arial" w:cs="Arial"/>
          <w:b/>
          <w:bCs/>
          <w:sz w:val="24"/>
          <w:szCs w:val="24"/>
          <w:lang w:val="en-US"/>
        </w:rPr>
        <w:t xml:space="preserve">Document </w:t>
      </w:r>
      <w:r w:rsidR="3E61DC49" w:rsidRPr="00FF3F81">
        <w:rPr>
          <w:rFonts w:ascii="Arial" w:hAnsi="Arial" w:cs="Arial"/>
          <w:b/>
          <w:bCs/>
          <w:sz w:val="24"/>
          <w:szCs w:val="24"/>
          <w:lang w:val="en-US"/>
        </w:rPr>
        <w:t>for:</w:t>
      </w:r>
      <w:r>
        <w:tab/>
      </w:r>
      <w:r w:rsidR="00220615">
        <w:tab/>
      </w:r>
      <w:r w:rsidRPr="00FF3F81">
        <w:rPr>
          <w:rFonts w:ascii="Arial" w:hAnsi="Arial" w:cs="Arial"/>
          <w:b/>
          <w:bCs/>
          <w:sz w:val="24"/>
          <w:szCs w:val="24"/>
          <w:lang w:val="en-US"/>
        </w:rPr>
        <w:t>Discussion and Decision</w:t>
      </w:r>
    </w:p>
    <w:p w14:paraId="7CF7938E" w14:textId="7E19F756" w:rsidR="00ED1327" w:rsidRPr="00606973" w:rsidRDefault="00EE7FA7" w:rsidP="00ED1327">
      <w:pPr>
        <w:pStyle w:val="Heading1"/>
        <w:rPr>
          <w:rFonts w:ascii="Arial" w:hAnsi="Arial" w:cs="Arial"/>
          <w:lang w:val="en-US"/>
        </w:rPr>
      </w:pPr>
      <w:bookmarkStart w:id="1" w:name="_Ref67694016"/>
      <w:bookmarkStart w:id="2" w:name="_Toc67700556"/>
      <w:r w:rsidRPr="00606973">
        <w:rPr>
          <w:rFonts w:ascii="Arial" w:hAnsi="Arial" w:cs="Arial"/>
          <w:lang w:val="en-US"/>
        </w:rPr>
        <w:t>Introduction</w:t>
      </w:r>
      <w:bookmarkEnd w:id="1"/>
      <w:bookmarkEnd w:id="2"/>
    </w:p>
    <w:p w14:paraId="341DE01C" w14:textId="441FB74F" w:rsidR="009A3E82" w:rsidRDefault="009A3E82" w:rsidP="00AA5F55">
      <w:pPr>
        <w:spacing w:after="120" w:line="276" w:lineRule="auto"/>
        <w:jc w:val="both"/>
        <w:rPr>
          <w:lang w:val="en-US"/>
        </w:rPr>
      </w:pPr>
      <w:bookmarkStart w:id="3" w:name="_Hlk510705081"/>
      <w:r w:rsidRPr="4B440B0C">
        <w:rPr>
          <w:lang w:val="en-US"/>
        </w:rPr>
        <w:t>In RAN #94e a new work item description was approved on further NR coverage enhancements [</w:t>
      </w:r>
      <w:r w:rsidR="00FE63F2" w:rsidRPr="4B440B0C">
        <w:rPr>
          <w:lang w:val="en-US"/>
        </w:rPr>
        <w:t>1</w:t>
      </w:r>
      <w:r w:rsidRPr="4B440B0C">
        <w:rPr>
          <w:lang w:val="en-US"/>
        </w:rPr>
        <w:t>]. Three main objectives characterize the work item:</w:t>
      </w:r>
    </w:p>
    <w:tbl>
      <w:tblPr>
        <w:tblStyle w:val="TableGrid"/>
        <w:tblW w:w="0" w:type="auto"/>
        <w:tblLook w:val="04A0" w:firstRow="1" w:lastRow="0" w:firstColumn="1" w:lastColumn="0" w:noHBand="0" w:noVBand="1"/>
      </w:tblPr>
      <w:tblGrid>
        <w:gridCol w:w="9629"/>
      </w:tblGrid>
      <w:tr w:rsidR="009A3E82" w14:paraId="59F74B9F" w14:textId="77777777" w:rsidTr="009A3E82">
        <w:tc>
          <w:tcPr>
            <w:tcW w:w="9629" w:type="dxa"/>
          </w:tcPr>
          <w:p w14:paraId="1767F6AF" w14:textId="77777777" w:rsidR="009A3E82" w:rsidRPr="008F6BB8" w:rsidRDefault="009A3E82" w:rsidP="009A3E82">
            <w:pPr>
              <w:rPr>
                <w:iCs/>
                <w:lang w:val="en-US" w:eastAsia="zh-CN"/>
              </w:rPr>
            </w:pPr>
            <w:r w:rsidRPr="00C319E5">
              <w:rPr>
                <w:iCs/>
                <w:lang w:val="en-US"/>
              </w:rPr>
              <w:t>The detailed objectives of the work item are as follows:</w:t>
            </w:r>
          </w:p>
          <w:p w14:paraId="58992456" w14:textId="77777777" w:rsidR="009A3E82" w:rsidRDefault="009A3E82" w:rsidP="00192D36">
            <w:pPr>
              <w:numPr>
                <w:ilvl w:val="0"/>
                <w:numId w:val="26"/>
              </w:numPr>
              <w:overflowPunct/>
              <w:autoSpaceDE/>
              <w:adjustRightInd/>
              <w:spacing w:before="120" w:after="120" w:line="276" w:lineRule="auto"/>
              <w:jc w:val="both"/>
              <w:textAlignment w:val="auto"/>
              <w:rPr>
                <w:lang w:val="en-US" w:eastAsia="zh-CN"/>
              </w:rPr>
            </w:pPr>
            <w:r w:rsidRPr="007843FE">
              <w:rPr>
                <w:rFonts w:hint="eastAsia"/>
                <w:lang w:val="en-US" w:eastAsia="zh-CN"/>
              </w:rPr>
              <w:t>S</w:t>
            </w:r>
            <w:r w:rsidRPr="007843FE">
              <w:rPr>
                <w:lang w:val="en-US" w:eastAsia="zh-CN"/>
              </w:rPr>
              <w:t>pecify following PRACH coverage enhancements (RAN1, RAN2)</w:t>
            </w:r>
          </w:p>
          <w:p w14:paraId="0613E2C5" w14:textId="77777777" w:rsidR="009A3E82" w:rsidRPr="00FD2EFD" w:rsidRDefault="009A3E82" w:rsidP="00192D36">
            <w:pPr>
              <w:numPr>
                <w:ilvl w:val="1"/>
                <w:numId w:val="26"/>
              </w:numPr>
              <w:overflowPunct/>
              <w:autoSpaceDE/>
              <w:adjustRightInd/>
              <w:spacing w:before="120" w:after="120" w:line="276" w:lineRule="auto"/>
              <w:jc w:val="both"/>
              <w:textAlignment w:val="auto"/>
              <w:rPr>
                <w:lang w:val="en-US" w:eastAsia="zh-CN"/>
              </w:rPr>
            </w:pPr>
            <w:r w:rsidRPr="007843FE">
              <w:rPr>
                <w:iCs/>
                <w:lang w:val="en-US"/>
              </w:rPr>
              <w:t xml:space="preserve">Multiple PRACH transmissions with same beams </w:t>
            </w:r>
            <w:r w:rsidRPr="00E74766">
              <w:rPr>
                <w:rFonts w:hint="eastAsia"/>
                <w:iCs/>
                <w:lang w:val="en-US" w:eastAsia="zh-CN"/>
              </w:rPr>
              <w:t xml:space="preserve">for </w:t>
            </w:r>
            <w:r w:rsidRPr="007843FE">
              <w:rPr>
                <w:iCs/>
                <w:lang w:val="en-US"/>
              </w:rPr>
              <w:t>4-step RACH procedure</w:t>
            </w:r>
          </w:p>
          <w:p w14:paraId="43EF45C8" w14:textId="77777777" w:rsidR="009A3E82" w:rsidRPr="00FD2EFD" w:rsidRDefault="009A3E82" w:rsidP="00192D36">
            <w:pPr>
              <w:numPr>
                <w:ilvl w:val="1"/>
                <w:numId w:val="26"/>
              </w:numPr>
              <w:overflowPunct/>
              <w:autoSpaceDE/>
              <w:adjustRightInd/>
              <w:spacing w:before="120" w:after="120" w:line="276" w:lineRule="auto"/>
              <w:jc w:val="both"/>
              <w:textAlignment w:val="auto"/>
              <w:rPr>
                <w:lang w:val="en-US" w:eastAsia="zh-CN"/>
              </w:rPr>
            </w:pPr>
            <w:r w:rsidRPr="007843FE">
              <w:rPr>
                <w:iCs/>
                <w:lang w:val="en-US"/>
              </w:rPr>
              <w:t xml:space="preserve">Study, and if justified, specify PRACH transmissions with different beams </w:t>
            </w:r>
            <w:r w:rsidRPr="00E74766">
              <w:rPr>
                <w:rFonts w:hint="eastAsia"/>
                <w:iCs/>
                <w:lang w:val="en-US" w:eastAsia="zh-CN"/>
              </w:rPr>
              <w:t xml:space="preserve">for </w:t>
            </w:r>
            <w:r w:rsidRPr="007843FE">
              <w:rPr>
                <w:iCs/>
                <w:lang w:val="en-US"/>
              </w:rPr>
              <w:t>4-step RACH procedure</w:t>
            </w:r>
          </w:p>
          <w:p w14:paraId="4D54D58F" w14:textId="77777777" w:rsidR="009A3E82" w:rsidRPr="00FD2EFD" w:rsidRDefault="009A3E82" w:rsidP="00192D36">
            <w:pPr>
              <w:numPr>
                <w:ilvl w:val="1"/>
                <w:numId w:val="26"/>
              </w:numPr>
              <w:overflowPunct/>
              <w:autoSpaceDE/>
              <w:adjustRightInd/>
              <w:spacing w:before="120" w:after="120" w:line="276" w:lineRule="auto"/>
              <w:jc w:val="both"/>
              <w:textAlignment w:val="auto"/>
              <w:rPr>
                <w:lang w:val="en-US" w:eastAsia="zh-CN"/>
              </w:rPr>
            </w:pPr>
            <w:r w:rsidRPr="007843FE">
              <w:rPr>
                <w:iCs/>
                <w:lang w:val="en-US"/>
              </w:rPr>
              <w:t>Note</w:t>
            </w:r>
            <w:r w:rsidRPr="00E74766">
              <w:rPr>
                <w:rFonts w:hint="eastAsia"/>
                <w:iCs/>
                <w:lang w:val="en-US" w:eastAsia="zh-CN"/>
              </w:rPr>
              <w:t xml:space="preserve"> 1</w:t>
            </w:r>
            <w:r w:rsidRPr="007843FE">
              <w:rPr>
                <w:iCs/>
                <w:lang w:val="en-US"/>
              </w:rPr>
              <w:t xml:space="preserve">: The enhancements of PRACH are targeting for </w:t>
            </w:r>
            <w:proofErr w:type="gramStart"/>
            <w:r w:rsidRPr="007843FE">
              <w:rPr>
                <w:iCs/>
                <w:lang w:val="en-US"/>
              </w:rPr>
              <w:t xml:space="preserve">FR2, </w:t>
            </w:r>
            <w:r>
              <w:rPr>
                <w:iCs/>
                <w:lang w:val="en-US"/>
              </w:rPr>
              <w:t>and</w:t>
            </w:r>
            <w:proofErr w:type="gramEnd"/>
            <w:r w:rsidRPr="007843FE">
              <w:rPr>
                <w:iCs/>
                <w:lang w:val="en-US"/>
              </w:rPr>
              <w:t xml:space="preserve"> can also apply to FR1 when applicable.</w:t>
            </w:r>
          </w:p>
          <w:p w14:paraId="4A91A8DD" w14:textId="77777777" w:rsidR="009A3E82" w:rsidRPr="00FD2EFD" w:rsidRDefault="009A3E82" w:rsidP="00192D36">
            <w:pPr>
              <w:numPr>
                <w:ilvl w:val="1"/>
                <w:numId w:val="26"/>
              </w:numPr>
              <w:overflowPunct/>
              <w:autoSpaceDE/>
              <w:adjustRightInd/>
              <w:spacing w:before="120" w:after="120" w:line="276" w:lineRule="auto"/>
              <w:jc w:val="both"/>
              <w:textAlignment w:val="auto"/>
              <w:rPr>
                <w:lang w:val="en-US" w:eastAsia="zh-CN"/>
              </w:rPr>
            </w:pPr>
            <w:r w:rsidRPr="007843FE">
              <w:rPr>
                <w:iCs/>
                <w:lang w:val="en-US"/>
              </w:rPr>
              <w:t>Note</w:t>
            </w:r>
            <w:r w:rsidRPr="00E74766">
              <w:rPr>
                <w:rFonts w:hint="eastAsia"/>
                <w:iCs/>
                <w:lang w:val="en-US" w:eastAsia="zh-CN"/>
              </w:rPr>
              <w:t xml:space="preserve"> 2</w:t>
            </w:r>
            <w:r w:rsidRPr="007843FE">
              <w:rPr>
                <w:iCs/>
                <w:lang w:val="en-US"/>
              </w:rPr>
              <w:t xml:space="preserve">: The enhancements of PRACH are targeting short </w:t>
            </w:r>
            <w:r w:rsidRPr="008F6BB8">
              <w:rPr>
                <w:rFonts w:hint="eastAsia"/>
                <w:iCs/>
                <w:lang w:val="en-US" w:eastAsia="zh-CN"/>
              </w:rPr>
              <w:t>PRACH</w:t>
            </w:r>
            <w:r w:rsidRPr="007843FE">
              <w:rPr>
                <w:iCs/>
                <w:lang w:val="en-US"/>
              </w:rPr>
              <w:t xml:space="preserve"> </w:t>
            </w:r>
            <w:proofErr w:type="gramStart"/>
            <w:r w:rsidRPr="007843FE">
              <w:rPr>
                <w:iCs/>
                <w:lang w:val="en-US"/>
              </w:rPr>
              <w:t>formats</w:t>
            </w:r>
            <w:r w:rsidRPr="00E74766">
              <w:rPr>
                <w:rFonts w:hint="eastAsia"/>
                <w:iCs/>
                <w:lang w:val="en-US" w:eastAsia="zh-CN"/>
              </w:rPr>
              <w:t>, and</w:t>
            </w:r>
            <w:proofErr w:type="gramEnd"/>
            <w:r w:rsidRPr="00E74766">
              <w:rPr>
                <w:rFonts w:hint="eastAsia"/>
                <w:iCs/>
                <w:lang w:val="en-US" w:eastAsia="zh-CN"/>
              </w:rPr>
              <w:t xml:space="preserve"> </w:t>
            </w:r>
            <w:r w:rsidRPr="00FD2EFD">
              <w:rPr>
                <w:lang w:val="en-US"/>
              </w:rPr>
              <w:t>can also apply to other formats</w:t>
            </w:r>
            <w:r w:rsidRPr="007843FE">
              <w:rPr>
                <w:iCs/>
                <w:lang w:val="en-US"/>
              </w:rPr>
              <w:t xml:space="preserve"> when applicable.</w:t>
            </w:r>
          </w:p>
          <w:p w14:paraId="5107FEED" w14:textId="477FF6D0" w:rsidR="009A3E82" w:rsidRPr="007843FE" w:rsidRDefault="009A3E82" w:rsidP="00192D36">
            <w:pPr>
              <w:numPr>
                <w:ilvl w:val="0"/>
                <w:numId w:val="26"/>
              </w:numPr>
              <w:overflowPunct/>
              <w:autoSpaceDE/>
              <w:adjustRightInd/>
              <w:spacing w:before="120" w:after="120" w:line="276" w:lineRule="auto"/>
              <w:jc w:val="both"/>
              <w:textAlignment w:val="auto"/>
              <w:rPr>
                <w:lang w:val="en-US" w:eastAsia="zh-CN"/>
              </w:rPr>
            </w:pPr>
            <w:r w:rsidRPr="007843FE" w:rsidDel="00FC5447">
              <w:rPr>
                <w:lang w:val="en-US" w:eastAsia="zh-CN"/>
              </w:rPr>
              <w:t xml:space="preserve"> </w:t>
            </w:r>
            <w:r w:rsidRPr="007843FE">
              <w:rPr>
                <w:lang w:val="en-US" w:eastAsia="zh-CN"/>
              </w:rPr>
              <w:t xml:space="preserve">Study and if </w:t>
            </w:r>
            <w:r w:rsidR="00EC0F9A" w:rsidRPr="007843FE">
              <w:rPr>
                <w:lang w:val="en-US" w:eastAsia="zh-CN"/>
              </w:rPr>
              <w:t>necessary,</w:t>
            </w:r>
            <w:r w:rsidRPr="007843FE">
              <w:rPr>
                <w:lang w:val="en-US" w:eastAsia="zh-CN"/>
              </w:rPr>
              <w:t xml:space="preserve"> specify following power domain enhancements</w:t>
            </w:r>
          </w:p>
          <w:p w14:paraId="3ACB9F5E" w14:textId="77777777" w:rsidR="009A3E82" w:rsidRDefault="009A3E82" w:rsidP="00192D36">
            <w:pPr>
              <w:numPr>
                <w:ilvl w:val="1"/>
                <w:numId w:val="26"/>
              </w:numPr>
              <w:overflowPunct/>
              <w:autoSpaceDE/>
              <w:adjustRightInd/>
              <w:spacing w:before="120" w:after="120" w:line="276" w:lineRule="auto"/>
              <w:jc w:val="both"/>
              <w:textAlignment w:val="auto"/>
              <w:rPr>
                <w:rFonts w:eastAsia="Yu Mincho"/>
                <w:lang w:val="en-US" w:eastAsia="en-GB"/>
              </w:rPr>
            </w:pPr>
            <w:r w:rsidRPr="006949AE">
              <w:rPr>
                <w:iCs/>
                <w:lang w:val="en-US"/>
              </w:rPr>
              <w:t xml:space="preserve">Enhancements to realize </w:t>
            </w:r>
            <w:r w:rsidRPr="00E74766">
              <w:rPr>
                <w:rFonts w:hint="eastAsia"/>
                <w:iCs/>
                <w:lang w:val="en-US" w:eastAsia="zh-CN"/>
              </w:rPr>
              <w:t>i</w:t>
            </w:r>
            <w:r w:rsidRPr="004A01A1">
              <w:rPr>
                <w:iCs/>
                <w:lang w:val="en-US"/>
              </w:rPr>
              <w:t xml:space="preserve">ncreasing UE power high limit for CA and DC </w:t>
            </w:r>
            <w:r w:rsidRPr="006949AE">
              <w:rPr>
                <w:iCs/>
                <w:lang w:val="en-US"/>
              </w:rPr>
              <w:t xml:space="preserve">based on Rel-17 RAN4 work on “Increasing UE power high limit for CA and DC”, </w:t>
            </w:r>
            <w:r w:rsidRPr="00E74766">
              <w:rPr>
                <w:rFonts w:hint="eastAsia"/>
                <w:iCs/>
                <w:lang w:val="en-US" w:eastAsia="zh-CN"/>
              </w:rPr>
              <w:t xml:space="preserve">in compliance with </w:t>
            </w:r>
            <w:r w:rsidRPr="006949AE">
              <w:rPr>
                <w:iCs/>
                <w:lang w:val="en-US"/>
              </w:rPr>
              <w:t>relevant regulations</w:t>
            </w:r>
            <w:r w:rsidR="00154D4C">
              <w:rPr>
                <w:iCs/>
                <w:lang w:val="en-US"/>
              </w:rPr>
              <w:t xml:space="preserve"> (</w:t>
            </w:r>
            <w:r w:rsidR="00171CA3">
              <w:rPr>
                <w:iCs/>
                <w:lang w:val="en-US"/>
              </w:rPr>
              <w:t>RAN</w:t>
            </w:r>
            <w:r w:rsidR="00DE3648">
              <w:rPr>
                <w:iCs/>
                <w:lang w:val="en-US"/>
              </w:rPr>
              <w:t>4, RAN1)</w:t>
            </w:r>
          </w:p>
          <w:p w14:paraId="30ADA7C0" w14:textId="77777777" w:rsidR="00192D36" w:rsidRDefault="00192D36" w:rsidP="00192D36">
            <w:pPr>
              <w:numPr>
                <w:ilvl w:val="1"/>
                <w:numId w:val="26"/>
              </w:numPr>
              <w:overflowPunct/>
              <w:autoSpaceDE/>
              <w:adjustRightInd/>
              <w:spacing w:before="120" w:after="120" w:line="276" w:lineRule="auto"/>
              <w:jc w:val="both"/>
              <w:textAlignment w:val="auto"/>
              <w:rPr>
                <w:iCs/>
                <w:lang w:val="en-US"/>
              </w:rPr>
            </w:pPr>
            <w:r>
              <w:rPr>
                <w:iCs/>
                <w:lang w:val="en-US"/>
              </w:rPr>
              <w:t xml:space="preserve">Enhancements to reduce MPR/PAR, including </w:t>
            </w:r>
            <w:r>
              <w:rPr>
                <w:iCs/>
                <w:lang w:val="en-US" w:eastAsia="zh-CN"/>
              </w:rPr>
              <w:t xml:space="preserve">frequency domain </w:t>
            </w:r>
            <w:r>
              <w:rPr>
                <w:iCs/>
                <w:lang w:val="en-US"/>
              </w:rPr>
              <w:t>spectrum shaping</w:t>
            </w:r>
            <w:r w:rsidRPr="00FD2EFD">
              <w:rPr>
                <w:lang w:val="en-US"/>
              </w:rPr>
              <w:t xml:space="preserve"> </w:t>
            </w:r>
            <w:r>
              <w:rPr>
                <w:iCs/>
                <w:lang w:val="en-US"/>
              </w:rPr>
              <w:t>with and without spectrum extension for DFT-S-OFDM and tone reservation (RAN4, RAN1)</w:t>
            </w:r>
          </w:p>
          <w:p w14:paraId="06A09817" w14:textId="017A2D63" w:rsidR="009A3E82" w:rsidRPr="009A3E82" w:rsidRDefault="009A3E82" w:rsidP="00192D36">
            <w:pPr>
              <w:numPr>
                <w:ilvl w:val="0"/>
                <w:numId w:val="26"/>
              </w:numPr>
              <w:overflowPunct/>
              <w:autoSpaceDE/>
              <w:adjustRightInd/>
              <w:spacing w:before="120" w:after="120" w:line="276" w:lineRule="auto"/>
              <w:jc w:val="both"/>
              <w:textAlignment w:val="auto"/>
              <w:rPr>
                <w:lang w:val="en-US" w:eastAsia="zh-CN"/>
              </w:rPr>
            </w:pPr>
            <w:r w:rsidRPr="006949AE" w:rsidDel="007843FE">
              <w:rPr>
                <w:rFonts w:hint="eastAsia"/>
                <w:iCs/>
                <w:lang w:val="en-US" w:eastAsia="ja-JP"/>
              </w:rPr>
              <w:t xml:space="preserve"> </w:t>
            </w:r>
            <w:r w:rsidRPr="007843FE">
              <w:rPr>
                <w:lang w:val="en-US" w:eastAsia="zh-CN"/>
              </w:rPr>
              <w:t xml:space="preserve">Specify </w:t>
            </w:r>
            <w:r w:rsidRPr="00FD2EFD">
              <w:rPr>
                <w:sz w:val="21"/>
                <w:szCs w:val="21"/>
                <w:lang w:val="en-US"/>
              </w:rPr>
              <w:t>enhancements to support dynamic switching between DFT-</w:t>
            </w:r>
            <w:r w:rsidR="00192D36" w:rsidRPr="00FD2EFD">
              <w:rPr>
                <w:sz w:val="21"/>
                <w:szCs w:val="21"/>
                <w:lang w:val="en-US" w:eastAsia="zh-CN"/>
              </w:rPr>
              <w:t>S</w:t>
            </w:r>
            <w:r w:rsidR="00546BB5" w:rsidRPr="00FD2EFD">
              <w:rPr>
                <w:sz w:val="21"/>
                <w:szCs w:val="21"/>
                <w:lang w:val="en-US"/>
              </w:rPr>
              <w:t>-OFDM</w:t>
            </w:r>
            <w:r w:rsidRPr="00FD2EFD">
              <w:rPr>
                <w:sz w:val="21"/>
                <w:szCs w:val="21"/>
                <w:lang w:val="en-US"/>
              </w:rPr>
              <w:t xml:space="preserve"> and CP-OFDM (RAN1)</w:t>
            </w:r>
          </w:p>
        </w:tc>
      </w:tr>
    </w:tbl>
    <w:p w14:paraId="12007318" w14:textId="77777777" w:rsidR="009A3E82" w:rsidRDefault="009A3E82" w:rsidP="00AA5F55">
      <w:pPr>
        <w:spacing w:after="120" w:line="276" w:lineRule="auto"/>
        <w:jc w:val="both"/>
        <w:rPr>
          <w:lang w:val="en-US"/>
        </w:rPr>
      </w:pPr>
    </w:p>
    <w:p w14:paraId="57F7884A" w14:textId="3FB9E2C6" w:rsidR="00312CC3" w:rsidRDefault="00312CC3" w:rsidP="00312CC3">
      <w:pPr>
        <w:spacing w:after="120" w:line="276" w:lineRule="auto"/>
        <w:jc w:val="both"/>
        <w:rPr>
          <w:szCs w:val="22"/>
          <w:lang w:val="en-US"/>
        </w:rPr>
      </w:pPr>
      <w:r w:rsidRPr="00FF3F81">
        <w:rPr>
          <w:szCs w:val="22"/>
          <w:lang w:val="en-US"/>
        </w:rPr>
        <w:t>Th</w:t>
      </w:r>
      <w:r>
        <w:rPr>
          <w:szCs w:val="22"/>
          <w:lang w:val="en-US"/>
        </w:rPr>
        <w:t>is contribution focuses on the last objective of the work item, i.e., dynamic switching between DFT-</w:t>
      </w:r>
      <w:r w:rsidR="000E58AD">
        <w:rPr>
          <w:szCs w:val="22"/>
          <w:lang w:val="en-US"/>
        </w:rPr>
        <w:t>S</w:t>
      </w:r>
      <w:r>
        <w:rPr>
          <w:szCs w:val="22"/>
          <w:lang w:val="en-US"/>
        </w:rPr>
        <w:t>-OFDM and CP-OFDM. Section 2.1 provides the follow-up on the discussions in RAN1#11</w:t>
      </w:r>
      <w:r w:rsidR="00393CCE">
        <w:rPr>
          <w:szCs w:val="22"/>
          <w:lang w:val="en-US"/>
        </w:rPr>
        <w:t>1</w:t>
      </w:r>
      <w:r>
        <w:rPr>
          <w:szCs w:val="22"/>
          <w:lang w:val="en-US"/>
        </w:rPr>
        <w:t xml:space="preserve"> concerning the applicability of waveform switching indication to different PUSCH types and DCI </w:t>
      </w:r>
      <w:r w:rsidR="00191EA4">
        <w:rPr>
          <w:szCs w:val="22"/>
          <w:lang w:val="en-US"/>
        </w:rPr>
        <w:t>formats,</w:t>
      </w:r>
      <w:r w:rsidR="00E70819">
        <w:rPr>
          <w:szCs w:val="22"/>
          <w:lang w:val="en-US"/>
        </w:rPr>
        <w:t xml:space="preserve"> </w:t>
      </w:r>
      <w:r w:rsidR="00B21963">
        <w:rPr>
          <w:szCs w:val="22"/>
          <w:lang w:val="en-US"/>
        </w:rPr>
        <w:t xml:space="preserve">the Working Assumption made in RAN1#111 </w:t>
      </w:r>
      <w:r w:rsidR="001D2160">
        <w:rPr>
          <w:szCs w:val="22"/>
          <w:lang w:val="en-US"/>
        </w:rPr>
        <w:t xml:space="preserve">for </w:t>
      </w:r>
      <w:r w:rsidR="00E62EDA">
        <w:rPr>
          <w:lang w:val="en-US"/>
        </w:rPr>
        <w:t xml:space="preserve">dynamic waveform switching (DWS) </w:t>
      </w:r>
      <w:r w:rsidR="001D2160">
        <w:rPr>
          <w:szCs w:val="22"/>
          <w:lang w:val="en-US"/>
        </w:rPr>
        <w:t>indication</w:t>
      </w:r>
      <w:r w:rsidR="00E70819">
        <w:rPr>
          <w:szCs w:val="22"/>
          <w:lang w:val="en-US"/>
        </w:rPr>
        <w:t xml:space="preserve"> and the issues concerned </w:t>
      </w:r>
      <w:r w:rsidR="00EC2102">
        <w:rPr>
          <w:szCs w:val="22"/>
          <w:lang w:val="en-US"/>
        </w:rPr>
        <w:t xml:space="preserve">DCI </w:t>
      </w:r>
      <w:r w:rsidR="00D12168">
        <w:rPr>
          <w:szCs w:val="22"/>
          <w:lang w:val="en-US"/>
        </w:rPr>
        <w:t xml:space="preserve">alignment </w:t>
      </w:r>
      <w:r w:rsidR="004663EB">
        <w:rPr>
          <w:szCs w:val="22"/>
          <w:lang w:val="en-US"/>
        </w:rPr>
        <w:t xml:space="preserve">of </w:t>
      </w:r>
      <w:r w:rsidR="00C24C37">
        <w:rPr>
          <w:szCs w:val="22"/>
          <w:lang w:val="en-US"/>
        </w:rPr>
        <w:t xml:space="preserve">the fields </w:t>
      </w:r>
      <w:r w:rsidR="00B930D4">
        <w:rPr>
          <w:szCs w:val="22"/>
          <w:lang w:val="en-US"/>
        </w:rPr>
        <w:t>which are</w:t>
      </w:r>
      <w:r w:rsidR="0069184B">
        <w:rPr>
          <w:szCs w:val="22"/>
          <w:lang w:val="en-US"/>
        </w:rPr>
        <w:t xml:space="preserve"> waveform</w:t>
      </w:r>
      <w:r w:rsidR="00B930D4">
        <w:rPr>
          <w:szCs w:val="22"/>
          <w:lang w:val="en-US"/>
        </w:rPr>
        <w:t xml:space="preserve"> dependent</w:t>
      </w:r>
      <w:r>
        <w:rPr>
          <w:szCs w:val="22"/>
          <w:lang w:val="en-US"/>
        </w:rPr>
        <w:t xml:space="preserve">. Section 2.2 discusses </w:t>
      </w:r>
      <w:r w:rsidR="00215D9D">
        <w:rPr>
          <w:szCs w:val="22"/>
          <w:lang w:val="en-US"/>
        </w:rPr>
        <w:t xml:space="preserve">the </w:t>
      </w:r>
      <w:r w:rsidR="00CD7046">
        <w:rPr>
          <w:szCs w:val="22"/>
          <w:lang w:val="en-US"/>
        </w:rPr>
        <w:t>essentials</w:t>
      </w:r>
      <w:r w:rsidR="00835712">
        <w:rPr>
          <w:szCs w:val="22"/>
          <w:lang w:val="en-US"/>
        </w:rPr>
        <w:t xml:space="preserve"> of</w:t>
      </w:r>
      <w:r w:rsidR="00CD7046">
        <w:rPr>
          <w:szCs w:val="22"/>
          <w:lang w:val="en-US"/>
        </w:rPr>
        <w:t xml:space="preserve"> DWS</w:t>
      </w:r>
      <w:r w:rsidR="00835712">
        <w:rPr>
          <w:szCs w:val="22"/>
          <w:lang w:val="en-US"/>
        </w:rPr>
        <w:t xml:space="preserve"> for</w:t>
      </w:r>
      <w:r w:rsidR="00954768">
        <w:rPr>
          <w:szCs w:val="22"/>
          <w:lang w:val="en-US"/>
        </w:rPr>
        <w:t xml:space="preserve"> both</w:t>
      </w:r>
      <w:r w:rsidR="00835712">
        <w:rPr>
          <w:szCs w:val="22"/>
          <w:lang w:val="en-US"/>
        </w:rPr>
        <w:t xml:space="preserve"> Msg3 </w:t>
      </w:r>
      <w:r w:rsidR="00A57CBC">
        <w:rPr>
          <w:szCs w:val="22"/>
          <w:lang w:val="en-US"/>
        </w:rPr>
        <w:t xml:space="preserve">PUSCH initial </w:t>
      </w:r>
      <w:r w:rsidR="0064216A">
        <w:rPr>
          <w:szCs w:val="22"/>
          <w:lang w:val="en-US"/>
        </w:rPr>
        <w:t>transmission and re-transmission</w:t>
      </w:r>
      <w:r>
        <w:rPr>
          <w:szCs w:val="22"/>
          <w:lang w:val="en-US"/>
        </w:rPr>
        <w:t>. Section 2</w:t>
      </w:r>
      <w:r w:rsidR="00C71C57">
        <w:rPr>
          <w:szCs w:val="22"/>
          <w:lang w:val="en-US"/>
        </w:rPr>
        <w:t>.</w:t>
      </w:r>
      <w:r>
        <w:rPr>
          <w:szCs w:val="22"/>
          <w:lang w:val="en-US"/>
        </w:rPr>
        <w:t xml:space="preserve">3 </w:t>
      </w:r>
      <w:r w:rsidR="00C71C57">
        <w:rPr>
          <w:szCs w:val="22"/>
          <w:lang w:val="en-US"/>
        </w:rPr>
        <w:t>discusses</w:t>
      </w:r>
      <w:r w:rsidR="00C411C8">
        <w:rPr>
          <w:szCs w:val="22"/>
          <w:lang w:val="en-US"/>
        </w:rPr>
        <w:t xml:space="preserve"> the</w:t>
      </w:r>
      <w:r>
        <w:rPr>
          <w:szCs w:val="22"/>
          <w:lang w:val="en-US"/>
        </w:rPr>
        <w:t xml:space="preserve"> potential enhancements for </w:t>
      </w:r>
      <w:r>
        <w:t>assisting the scheduler in determining waveform switching</w:t>
      </w:r>
      <w:r w:rsidR="00C411C8">
        <w:t xml:space="preserve"> including </w:t>
      </w:r>
      <w:r w:rsidR="009F6822">
        <w:t xml:space="preserve">power headroom </w:t>
      </w:r>
      <w:r w:rsidR="00BA26D6">
        <w:t xml:space="preserve">related information and </w:t>
      </w:r>
      <w:r w:rsidR="003B5586">
        <w:t>trig</w:t>
      </w:r>
      <w:r w:rsidR="00992A52">
        <w:t xml:space="preserve">gering the report of </w:t>
      </w:r>
      <w:r w:rsidR="008642D7">
        <w:t>assisting information</w:t>
      </w:r>
      <w:r>
        <w:rPr>
          <w:szCs w:val="22"/>
          <w:lang w:val="en-US"/>
        </w:rPr>
        <w:t>. Section 3 concludes the document by highlighting key proposals and observations.</w:t>
      </w:r>
    </w:p>
    <w:p w14:paraId="71230483" w14:textId="324DFAF4" w:rsidR="00305297" w:rsidRPr="00606973" w:rsidRDefault="007820D0" w:rsidP="00A23DCA">
      <w:pPr>
        <w:pStyle w:val="Heading1"/>
        <w:rPr>
          <w:rFonts w:ascii="Arial" w:hAnsi="Arial" w:cs="Arial"/>
          <w:lang w:val="en-US"/>
        </w:rPr>
      </w:pPr>
      <w:bookmarkStart w:id="4" w:name="_Toc67700557"/>
      <w:r w:rsidRPr="00606973">
        <w:rPr>
          <w:rFonts w:ascii="Arial" w:hAnsi="Arial" w:cs="Arial"/>
          <w:lang w:val="en-US"/>
        </w:rPr>
        <w:t>Discussion</w:t>
      </w:r>
      <w:bookmarkEnd w:id="4"/>
    </w:p>
    <w:p w14:paraId="74A12D1E" w14:textId="4B363FF7" w:rsidR="002620AC" w:rsidRPr="002620AC" w:rsidRDefault="002620AC" w:rsidP="002620AC">
      <w:pPr>
        <w:rPr>
          <w:lang w:val="en-US"/>
        </w:rPr>
      </w:pPr>
      <w:r w:rsidRPr="4B440B0C">
        <w:rPr>
          <w:lang w:val="en-US"/>
        </w:rPr>
        <w:t>In RAN1#11</w:t>
      </w:r>
      <w:r w:rsidR="00BE37AC" w:rsidRPr="4B440B0C">
        <w:rPr>
          <w:lang w:val="en-US"/>
        </w:rPr>
        <w:t>1</w:t>
      </w:r>
      <w:r w:rsidRPr="4B440B0C">
        <w:rPr>
          <w:lang w:val="en-US"/>
        </w:rPr>
        <w:t xml:space="preserve">, the following </w:t>
      </w:r>
      <w:r w:rsidR="00217E11" w:rsidRPr="4B440B0C">
        <w:rPr>
          <w:lang w:val="en-US"/>
        </w:rPr>
        <w:t>agreement</w:t>
      </w:r>
      <w:r w:rsidRPr="4B440B0C">
        <w:rPr>
          <w:lang w:val="en-US"/>
        </w:rPr>
        <w:t xml:space="preserve"> was made on the </w:t>
      </w:r>
      <w:r w:rsidR="00D032AB" w:rsidRPr="4B440B0C">
        <w:rPr>
          <w:lang w:val="en-US"/>
        </w:rPr>
        <w:t xml:space="preserve">applicability of </w:t>
      </w:r>
      <w:r w:rsidR="00217E11" w:rsidRPr="4B440B0C">
        <w:rPr>
          <w:lang w:val="en-US"/>
        </w:rPr>
        <w:t xml:space="preserve">DCI based </w:t>
      </w:r>
      <w:r w:rsidRPr="4B440B0C">
        <w:rPr>
          <w:lang w:val="en-US"/>
        </w:rPr>
        <w:t>dynamic waveform indication in Rel-18.</w:t>
      </w:r>
    </w:p>
    <w:tbl>
      <w:tblPr>
        <w:tblStyle w:val="TableGrid"/>
        <w:tblW w:w="0" w:type="auto"/>
        <w:tblLook w:val="04A0" w:firstRow="1" w:lastRow="0" w:firstColumn="1" w:lastColumn="0" w:noHBand="0" w:noVBand="1"/>
      </w:tblPr>
      <w:tblGrid>
        <w:gridCol w:w="9629"/>
      </w:tblGrid>
      <w:tr w:rsidR="002620AC" w14:paraId="699AA705" w14:textId="77777777" w:rsidTr="002620AC">
        <w:tc>
          <w:tcPr>
            <w:tcW w:w="9629" w:type="dxa"/>
          </w:tcPr>
          <w:p w14:paraId="4D839982" w14:textId="77777777" w:rsidR="00D032AB" w:rsidRPr="00FD2EFD" w:rsidRDefault="00D032AB" w:rsidP="00D032AB">
            <w:pPr>
              <w:spacing w:after="0"/>
              <w:jc w:val="both"/>
              <w:rPr>
                <w:rFonts w:eastAsia="Batang"/>
                <w:color w:val="000000"/>
                <w:lang w:val="en-US"/>
              </w:rPr>
            </w:pPr>
            <w:r w:rsidRPr="00FD2EFD">
              <w:rPr>
                <w:rFonts w:eastAsia="Batang"/>
                <w:b/>
                <w:color w:val="000000" w:themeColor="text1"/>
                <w:highlight w:val="green"/>
                <w:lang w:val="en-US"/>
              </w:rPr>
              <w:t>Agreement</w:t>
            </w:r>
          </w:p>
          <w:p w14:paraId="4CA4EE90" w14:textId="77777777" w:rsidR="00D032AB" w:rsidRPr="00FD2EFD" w:rsidRDefault="00D032AB" w:rsidP="00554CED">
            <w:pPr>
              <w:numPr>
                <w:ilvl w:val="0"/>
                <w:numId w:val="31"/>
              </w:numPr>
              <w:spacing w:after="0"/>
              <w:jc w:val="both"/>
              <w:rPr>
                <w:rFonts w:eastAsia="Batang"/>
                <w:color w:val="000000"/>
                <w:lang w:val="en-US"/>
              </w:rPr>
            </w:pPr>
            <w:r w:rsidRPr="00FD2EFD">
              <w:rPr>
                <w:rFonts w:eastAsia="Batang"/>
                <w:b/>
                <w:color w:val="000000" w:themeColor="text1"/>
                <w:lang w:val="en-US"/>
              </w:rPr>
              <w:t xml:space="preserve">For DCI based solution, </w:t>
            </w:r>
          </w:p>
          <w:p w14:paraId="6E60D816" w14:textId="77777777" w:rsidR="00D032AB" w:rsidRPr="00D032AB" w:rsidRDefault="00D032AB" w:rsidP="00554CED">
            <w:pPr>
              <w:numPr>
                <w:ilvl w:val="0"/>
                <w:numId w:val="31"/>
              </w:numPr>
              <w:spacing w:after="0"/>
              <w:jc w:val="both"/>
              <w:rPr>
                <w:rFonts w:eastAsia="Batang"/>
                <w:color w:val="000000"/>
                <w:lang w:val="en-US"/>
              </w:rPr>
            </w:pPr>
            <w:r w:rsidRPr="00FD2EFD">
              <w:rPr>
                <w:rFonts w:eastAsia="Batang"/>
                <w:color w:val="000000" w:themeColor="text1"/>
                <w:lang w:val="en-US"/>
              </w:rPr>
              <w:lastRenderedPageBreak/>
              <w:t>For supported dynamically scheduled PUSCH, support dynamic waveform switching indication from UL scheduling DCI</w:t>
            </w:r>
          </w:p>
          <w:p w14:paraId="144EB2AA" w14:textId="77777777" w:rsidR="00D032AB" w:rsidRPr="00D032AB" w:rsidRDefault="00D032AB" w:rsidP="00554CED">
            <w:pPr>
              <w:numPr>
                <w:ilvl w:val="0"/>
                <w:numId w:val="31"/>
              </w:numPr>
              <w:spacing w:after="0"/>
              <w:jc w:val="both"/>
              <w:rPr>
                <w:rFonts w:eastAsia="Batang"/>
                <w:color w:val="000000"/>
                <w:lang w:val="en-US"/>
              </w:rPr>
            </w:pPr>
            <w:r w:rsidRPr="00FD2EFD">
              <w:rPr>
                <w:rFonts w:eastAsia="Batang"/>
                <w:color w:val="000000" w:themeColor="text1"/>
                <w:lang w:val="en-US"/>
              </w:rPr>
              <w:t xml:space="preserve">Note: “Supported dynamically scheduled PUSCH” is to be confirmed in further discussion </w:t>
            </w:r>
          </w:p>
          <w:p w14:paraId="2A28E22D" w14:textId="77777777" w:rsidR="00D032AB" w:rsidRPr="00D032AB" w:rsidRDefault="00D032AB" w:rsidP="00554CED">
            <w:pPr>
              <w:numPr>
                <w:ilvl w:val="0"/>
                <w:numId w:val="31"/>
              </w:numPr>
              <w:spacing w:after="0"/>
              <w:jc w:val="both"/>
              <w:rPr>
                <w:rFonts w:eastAsia="Batang"/>
                <w:color w:val="000000"/>
                <w:lang w:val="en-US"/>
              </w:rPr>
            </w:pPr>
            <w:r w:rsidRPr="00FD2EFD">
              <w:rPr>
                <w:rFonts w:eastAsia="Batang"/>
                <w:color w:val="000000" w:themeColor="text1"/>
                <w:lang w:val="en-US"/>
              </w:rPr>
              <w:t>Note: It does not imply that the waveform switching indication applies to other transmission or not</w:t>
            </w:r>
          </w:p>
          <w:p w14:paraId="7D799795" w14:textId="77777777" w:rsidR="00D032AB" w:rsidRPr="00D032AB" w:rsidRDefault="00D032AB" w:rsidP="00554CED">
            <w:pPr>
              <w:numPr>
                <w:ilvl w:val="0"/>
                <w:numId w:val="31"/>
              </w:numPr>
              <w:spacing w:after="0"/>
              <w:jc w:val="both"/>
              <w:rPr>
                <w:rFonts w:eastAsia="Batang"/>
                <w:color w:val="000000"/>
                <w:lang w:val="en-US"/>
              </w:rPr>
            </w:pPr>
            <w:r w:rsidRPr="00FD2EFD">
              <w:rPr>
                <w:rFonts w:eastAsia="Batang"/>
                <w:color w:val="000000" w:themeColor="text1"/>
                <w:lang w:val="en-US"/>
              </w:rPr>
              <w:t>Indication from non-UL scheduling DCI is not supported.</w:t>
            </w:r>
          </w:p>
          <w:p w14:paraId="3CB93B05" w14:textId="77777777" w:rsidR="00D032AB" w:rsidRPr="00D032AB" w:rsidRDefault="00D032AB" w:rsidP="00554CED">
            <w:pPr>
              <w:numPr>
                <w:ilvl w:val="0"/>
                <w:numId w:val="31"/>
              </w:numPr>
              <w:spacing w:after="0"/>
              <w:jc w:val="both"/>
              <w:rPr>
                <w:rFonts w:eastAsia="Batang"/>
                <w:color w:val="000000"/>
                <w:lang w:val="en-US"/>
              </w:rPr>
            </w:pPr>
            <w:r w:rsidRPr="00FD2EFD">
              <w:rPr>
                <w:rFonts w:eastAsia="Batang"/>
                <w:color w:val="000000" w:themeColor="text1"/>
                <w:lang w:val="en-US"/>
              </w:rPr>
              <w:t>Note: the working assumption made in RAN1#110b-e for “Support at least one of the following options for the dynamic waveform indication in R18” does not need to be confirmed</w:t>
            </w:r>
          </w:p>
          <w:p w14:paraId="7E219694" w14:textId="6C171B6A" w:rsidR="002620AC" w:rsidRPr="00BE37AC" w:rsidRDefault="002620AC" w:rsidP="00EE25B1">
            <w:pPr>
              <w:spacing w:after="0"/>
              <w:ind w:left="360"/>
              <w:jc w:val="both"/>
              <w:rPr>
                <w:rFonts w:eastAsia="Batang"/>
                <w:color w:val="000000"/>
                <w:lang w:val="en-US"/>
              </w:rPr>
            </w:pPr>
          </w:p>
        </w:tc>
      </w:tr>
    </w:tbl>
    <w:p w14:paraId="116B89A1" w14:textId="458721B4" w:rsidR="002620AC" w:rsidRDefault="002620AC" w:rsidP="002620AC">
      <w:pPr>
        <w:rPr>
          <w:lang w:val="en-US"/>
        </w:rPr>
      </w:pPr>
    </w:p>
    <w:p w14:paraId="7EF1A9A8" w14:textId="3852EF89" w:rsidR="00217E11" w:rsidRDefault="00217E11" w:rsidP="00217E11">
      <w:pPr>
        <w:rPr>
          <w:lang w:val="en-US"/>
        </w:rPr>
      </w:pPr>
      <w:r w:rsidRPr="4B440B0C">
        <w:rPr>
          <w:lang w:val="en-US"/>
        </w:rPr>
        <w:t>Moreover, the following Working Assumption was made in RAN1#111 on the dynamic waveform indication from UL DCI in Rel-18.</w:t>
      </w:r>
    </w:p>
    <w:tbl>
      <w:tblPr>
        <w:tblStyle w:val="TableGrid"/>
        <w:tblW w:w="0" w:type="auto"/>
        <w:tblLook w:val="04A0" w:firstRow="1" w:lastRow="0" w:firstColumn="1" w:lastColumn="0" w:noHBand="0" w:noVBand="1"/>
      </w:tblPr>
      <w:tblGrid>
        <w:gridCol w:w="9629"/>
      </w:tblGrid>
      <w:tr w:rsidR="00217E11" w14:paraId="2C520E0C" w14:textId="77777777" w:rsidTr="00217E11">
        <w:tc>
          <w:tcPr>
            <w:tcW w:w="9629" w:type="dxa"/>
          </w:tcPr>
          <w:p w14:paraId="2325C01D" w14:textId="77777777" w:rsidR="00217E11" w:rsidRPr="00FD2EFD" w:rsidRDefault="00217E11" w:rsidP="00217E11">
            <w:pPr>
              <w:rPr>
                <w:lang w:val="en-US"/>
              </w:rPr>
            </w:pPr>
            <w:r w:rsidRPr="00FD2EFD">
              <w:rPr>
                <w:highlight w:val="darkYellow"/>
                <w:lang w:val="en-US"/>
              </w:rPr>
              <w:t>Working Assumption</w:t>
            </w:r>
          </w:p>
          <w:p w14:paraId="7A47E87B" w14:textId="77777777" w:rsidR="00217E11" w:rsidRPr="00217E11" w:rsidRDefault="00217E11" w:rsidP="00554CED">
            <w:pPr>
              <w:numPr>
                <w:ilvl w:val="0"/>
                <w:numId w:val="32"/>
              </w:numPr>
              <w:rPr>
                <w:lang w:val="en-US"/>
              </w:rPr>
            </w:pPr>
            <w:r w:rsidRPr="00FD2EFD">
              <w:rPr>
                <w:lang w:val="en-US"/>
              </w:rPr>
              <w:t>Support new 1-bit field for dynamic waveform indication from UL scheduling DCI</w:t>
            </w:r>
          </w:p>
          <w:p w14:paraId="09DE32DD" w14:textId="4D8F6507" w:rsidR="00217E11" w:rsidRPr="00217E11" w:rsidRDefault="00217E11" w:rsidP="00554CED">
            <w:pPr>
              <w:numPr>
                <w:ilvl w:val="0"/>
                <w:numId w:val="32"/>
              </w:numPr>
              <w:rPr>
                <w:lang w:val="en-US"/>
              </w:rPr>
            </w:pPr>
            <w:r w:rsidRPr="00FD2EFD">
              <w:rPr>
                <w:lang w:val="en-US"/>
              </w:rPr>
              <w:t>Note: no change of the current size alignment procedure between UL DCI and DL DCI</w:t>
            </w:r>
          </w:p>
        </w:tc>
      </w:tr>
    </w:tbl>
    <w:p w14:paraId="157E3838" w14:textId="77777777" w:rsidR="00217E11" w:rsidRPr="002620AC" w:rsidRDefault="00217E11" w:rsidP="00217E11">
      <w:pPr>
        <w:rPr>
          <w:lang w:val="en-US"/>
        </w:rPr>
      </w:pPr>
    </w:p>
    <w:p w14:paraId="6C24E2A9" w14:textId="3B70C848" w:rsidR="002620AC" w:rsidRPr="002620AC" w:rsidRDefault="002620AC" w:rsidP="007B25D3">
      <w:pPr>
        <w:spacing w:before="120" w:after="120" w:line="276" w:lineRule="auto"/>
        <w:contextualSpacing/>
        <w:jc w:val="both"/>
        <w:rPr>
          <w:lang w:val="en-US"/>
        </w:rPr>
      </w:pPr>
      <w:r>
        <w:rPr>
          <w:lang w:val="en-US"/>
        </w:rPr>
        <w:t>In the following, we discuss different</w:t>
      </w:r>
      <w:r w:rsidR="00181197">
        <w:rPr>
          <w:lang w:val="en-US"/>
        </w:rPr>
        <w:t xml:space="preserve"> open</w:t>
      </w:r>
      <w:r>
        <w:rPr>
          <w:lang w:val="en-US"/>
        </w:rPr>
        <w:t xml:space="preserve"> aspects </w:t>
      </w:r>
      <w:proofErr w:type="gramStart"/>
      <w:r w:rsidR="008823FA">
        <w:rPr>
          <w:lang w:val="en-US"/>
        </w:rPr>
        <w:t>taking into account</w:t>
      </w:r>
      <w:proofErr w:type="gramEnd"/>
      <w:r w:rsidR="008823FA">
        <w:rPr>
          <w:lang w:val="en-US"/>
        </w:rPr>
        <w:t xml:space="preserve"> the </w:t>
      </w:r>
      <w:r w:rsidR="00217E11">
        <w:rPr>
          <w:lang w:val="en-US"/>
        </w:rPr>
        <w:t xml:space="preserve">above </w:t>
      </w:r>
      <w:r w:rsidR="006A5A06">
        <w:rPr>
          <w:lang w:val="en-US"/>
        </w:rPr>
        <w:t>agreement</w:t>
      </w:r>
      <w:r w:rsidR="00217E11">
        <w:rPr>
          <w:lang w:val="en-US"/>
        </w:rPr>
        <w:t xml:space="preserve"> and </w:t>
      </w:r>
      <w:r w:rsidR="00B1175E">
        <w:rPr>
          <w:lang w:val="en-US"/>
        </w:rPr>
        <w:t>W</w:t>
      </w:r>
      <w:r w:rsidR="00217E11">
        <w:rPr>
          <w:lang w:val="en-US"/>
        </w:rPr>
        <w:t xml:space="preserve">orking </w:t>
      </w:r>
      <w:r w:rsidR="00B1175E">
        <w:rPr>
          <w:lang w:val="en-US"/>
        </w:rPr>
        <w:t>A</w:t>
      </w:r>
      <w:r w:rsidR="00217E11">
        <w:rPr>
          <w:lang w:val="en-US"/>
        </w:rPr>
        <w:t>ssumption</w:t>
      </w:r>
      <w:r w:rsidR="006A5A06">
        <w:rPr>
          <w:lang w:val="en-US"/>
        </w:rPr>
        <w:t xml:space="preserve"> made in RAN1#11</w:t>
      </w:r>
      <w:r w:rsidR="00217E11">
        <w:rPr>
          <w:lang w:val="en-US"/>
        </w:rPr>
        <w:t>1</w:t>
      </w:r>
      <w:r>
        <w:rPr>
          <w:lang w:val="en-US"/>
        </w:rPr>
        <w:t xml:space="preserve"> </w:t>
      </w:r>
      <w:r w:rsidR="00181197">
        <w:rPr>
          <w:lang w:val="en-US"/>
        </w:rPr>
        <w:t xml:space="preserve">and provide </w:t>
      </w:r>
      <w:r w:rsidR="00BD273B">
        <w:rPr>
          <w:lang w:val="en-US"/>
        </w:rPr>
        <w:t xml:space="preserve">our view on the </w:t>
      </w:r>
      <w:r w:rsidR="00C43351">
        <w:rPr>
          <w:lang w:val="en-US"/>
        </w:rPr>
        <w:t>potential solutions.</w:t>
      </w:r>
      <w:r>
        <w:rPr>
          <w:lang w:val="en-US"/>
        </w:rPr>
        <w:t xml:space="preserve">  </w:t>
      </w:r>
    </w:p>
    <w:p w14:paraId="23C2E6D1" w14:textId="605D73E5" w:rsidR="009F2E0C" w:rsidRPr="00606973" w:rsidRDefault="00A53B09" w:rsidP="007B25D3">
      <w:pPr>
        <w:pStyle w:val="Heading2"/>
        <w:spacing w:before="120" w:after="120" w:line="276" w:lineRule="auto"/>
        <w:contextualSpacing/>
        <w:jc w:val="both"/>
        <w:rPr>
          <w:rFonts w:ascii="Arial" w:hAnsi="Arial" w:cs="Arial"/>
          <w:lang w:val="en-US"/>
        </w:rPr>
      </w:pPr>
      <w:r>
        <w:rPr>
          <w:rFonts w:ascii="Arial" w:hAnsi="Arial" w:cs="Arial"/>
          <w:lang w:val="en-US"/>
        </w:rPr>
        <w:t xml:space="preserve">Dynamic </w:t>
      </w:r>
      <w:r w:rsidR="003F5F3A" w:rsidRPr="00606973">
        <w:rPr>
          <w:rFonts w:ascii="Arial" w:hAnsi="Arial" w:cs="Arial"/>
          <w:lang w:val="en-US"/>
        </w:rPr>
        <w:t>waveform switching</w:t>
      </w:r>
      <w:r>
        <w:rPr>
          <w:rFonts w:ascii="Arial" w:hAnsi="Arial" w:cs="Arial"/>
          <w:lang w:val="en-US"/>
        </w:rPr>
        <w:t xml:space="preserve"> for DG-PUSCH and CG-PUSCH</w:t>
      </w:r>
      <w:r w:rsidR="003F5F3A" w:rsidRPr="00606973">
        <w:rPr>
          <w:rFonts w:ascii="Arial" w:hAnsi="Arial" w:cs="Arial"/>
          <w:lang w:val="en-US"/>
        </w:rPr>
        <w:t xml:space="preserve"> indication</w:t>
      </w:r>
    </w:p>
    <w:p w14:paraId="094A003F" w14:textId="04F0E29D" w:rsidR="001836AA" w:rsidRPr="00606973" w:rsidRDefault="007A0A23" w:rsidP="007B25D3">
      <w:pPr>
        <w:pStyle w:val="Heading3"/>
        <w:spacing w:before="120" w:after="120" w:line="276" w:lineRule="auto"/>
        <w:contextualSpacing/>
        <w:jc w:val="both"/>
        <w:rPr>
          <w:rFonts w:ascii="Arial" w:hAnsi="Arial" w:cs="Arial"/>
          <w:lang w:val="en-US"/>
        </w:rPr>
      </w:pPr>
      <w:bookmarkStart w:id="5" w:name="_Ref118601697"/>
      <w:r w:rsidRPr="00606973">
        <w:rPr>
          <w:rFonts w:ascii="Arial" w:hAnsi="Arial" w:cs="Arial"/>
          <w:lang w:val="en-US"/>
        </w:rPr>
        <w:t>Applicabl</w:t>
      </w:r>
      <w:r w:rsidR="005A0B5C">
        <w:rPr>
          <w:rFonts w:ascii="Arial" w:hAnsi="Arial" w:cs="Arial"/>
          <w:lang w:val="en-US"/>
        </w:rPr>
        <w:t>e</w:t>
      </w:r>
      <w:r w:rsidRPr="00606973">
        <w:rPr>
          <w:rFonts w:ascii="Arial" w:hAnsi="Arial" w:cs="Arial"/>
          <w:lang w:val="en-US"/>
        </w:rPr>
        <w:t xml:space="preserve"> PUSCH</w:t>
      </w:r>
      <w:r w:rsidR="005765D7" w:rsidRPr="00606973">
        <w:rPr>
          <w:rFonts w:ascii="Arial" w:hAnsi="Arial" w:cs="Arial"/>
          <w:lang w:val="en-US"/>
        </w:rPr>
        <w:t xml:space="preserve"> transmission</w:t>
      </w:r>
      <w:r w:rsidR="006A2F53" w:rsidRPr="00606973">
        <w:rPr>
          <w:rFonts w:ascii="Arial" w:hAnsi="Arial" w:cs="Arial"/>
          <w:lang w:val="en-US"/>
        </w:rPr>
        <w:t>s</w:t>
      </w:r>
      <w:bookmarkEnd w:id="5"/>
    </w:p>
    <w:p w14:paraId="331932E4" w14:textId="4628DCF6" w:rsidR="005430FD" w:rsidRPr="00A310E6" w:rsidRDefault="005A0B5C" w:rsidP="00A310E6">
      <w:pPr>
        <w:pStyle w:val="3GPPNormalText"/>
        <w:rPr>
          <w:rFonts w:ascii="Times New Roman" w:hAnsi="Times New Roman"/>
          <w:b/>
          <w:bCs/>
          <w:sz w:val="20"/>
          <w:szCs w:val="22"/>
          <w:u w:val="single"/>
        </w:rPr>
      </w:pPr>
      <w:r w:rsidRPr="00A310E6">
        <w:rPr>
          <w:rFonts w:ascii="Times New Roman" w:hAnsi="Times New Roman"/>
          <w:b/>
          <w:bCs/>
          <w:sz w:val="20"/>
          <w:szCs w:val="22"/>
          <w:u w:val="single"/>
        </w:rPr>
        <w:t xml:space="preserve">Subsequent </w:t>
      </w:r>
      <w:r w:rsidR="008B6EAD" w:rsidRPr="00A310E6">
        <w:rPr>
          <w:rFonts w:ascii="Times New Roman" w:hAnsi="Times New Roman"/>
          <w:b/>
          <w:bCs/>
          <w:sz w:val="20"/>
          <w:szCs w:val="22"/>
          <w:u w:val="single"/>
        </w:rPr>
        <w:t>PUSCH transmissions</w:t>
      </w:r>
    </w:p>
    <w:p w14:paraId="31E0255A" w14:textId="77777777" w:rsidR="005A0B5C" w:rsidRDefault="005A0B5C" w:rsidP="005A0B5C">
      <w:pPr>
        <w:spacing w:before="120" w:after="120" w:line="276" w:lineRule="auto"/>
        <w:contextualSpacing/>
        <w:jc w:val="both"/>
        <w:rPr>
          <w:lang w:val="en-US"/>
        </w:rPr>
      </w:pPr>
      <w:r>
        <w:rPr>
          <w:lang w:val="en-US"/>
        </w:rPr>
        <w:t>In previous RAN1 meetings, no agreement was made concerning whether a dynamic waveform switching (DWS) indication is applied only on the scheduled PUSCH or it is also applied on the subsequent PUSCHs. Specifically, the following two main approaches can be highlighted:</w:t>
      </w:r>
    </w:p>
    <w:p w14:paraId="7F05B3F9" w14:textId="77777777" w:rsidR="005A0B5C" w:rsidRPr="00F73658" w:rsidRDefault="005A0B5C" w:rsidP="005A0B5C">
      <w:pPr>
        <w:pStyle w:val="ListParagraph"/>
        <w:numPr>
          <w:ilvl w:val="0"/>
          <w:numId w:val="28"/>
        </w:numPr>
        <w:spacing w:before="120" w:after="120" w:line="276" w:lineRule="auto"/>
        <w:jc w:val="both"/>
        <w:rPr>
          <w:lang w:val="en-US"/>
        </w:rPr>
      </w:pPr>
      <w:r w:rsidRPr="00F73658">
        <w:rPr>
          <w:lang w:val="en-US"/>
        </w:rPr>
        <w:t>Approach 1: UE applies the indicated waveform for all</w:t>
      </w:r>
      <w:r>
        <w:rPr>
          <w:lang w:val="en-US"/>
        </w:rPr>
        <w:t xml:space="preserve"> subsequent</w:t>
      </w:r>
      <w:r w:rsidRPr="00F73658">
        <w:rPr>
          <w:lang w:val="en-US"/>
        </w:rPr>
        <w:t xml:space="preserve"> PUSCH transmissions after receiving the </w:t>
      </w:r>
      <w:r>
        <w:rPr>
          <w:lang w:val="en-US"/>
        </w:rPr>
        <w:t xml:space="preserve">DWS </w:t>
      </w:r>
      <w:r w:rsidRPr="00F73658">
        <w:rPr>
          <w:lang w:val="en-US"/>
        </w:rPr>
        <w:t>indication.</w:t>
      </w:r>
    </w:p>
    <w:p w14:paraId="36A34D7A" w14:textId="35DFE9D2" w:rsidR="005A0B5C" w:rsidRPr="00A310E6" w:rsidRDefault="005A0B5C" w:rsidP="00A310E6">
      <w:pPr>
        <w:pStyle w:val="ListParagraph"/>
        <w:numPr>
          <w:ilvl w:val="0"/>
          <w:numId w:val="28"/>
        </w:numPr>
        <w:spacing w:before="120" w:after="120" w:line="276" w:lineRule="auto"/>
        <w:jc w:val="both"/>
        <w:rPr>
          <w:lang w:val="en-US"/>
        </w:rPr>
      </w:pPr>
      <w:r w:rsidRPr="00F73658">
        <w:rPr>
          <w:lang w:val="en-US"/>
        </w:rPr>
        <w:t xml:space="preserve">Approach </w:t>
      </w:r>
      <w:r>
        <w:rPr>
          <w:lang w:val="en-US"/>
        </w:rPr>
        <w:t>2</w:t>
      </w:r>
      <w:r w:rsidRPr="00F73658">
        <w:rPr>
          <w:lang w:val="en-US"/>
        </w:rPr>
        <w:t>: UE applies the indicated waveform for only the</w:t>
      </w:r>
      <w:r>
        <w:rPr>
          <w:lang w:val="en-US"/>
        </w:rPr>
        <w:t xml:space="preserve"> scheduled</w:t>
      </w:r>
      <w:r w:rsidRPr="00F73658">
        <w:rPr>
          <w:lang w:val="en-US"/>
        </w:rPr>
        <w:t xml:space="preserve"> </w:t>
      </w:r>
      <w:r>
        <w:rPr>
          <w:lang w:val="en-US"/>
        </w:rPr>
        <w:t>PUSCH</w:t>
      </w:r>
      <w:r w:rsidRPr="00F73658">
        <w:rPr>
          <w:lang w:val="en-US"/>
        </w:rPr>
        <w:t xml:space="preserve"> transmission</w:t>
      </w:r>
      <w:r>
        <w:rPr>
          <w:lang w:val="en-US"/>
        </w:rPr>
        <w:t>(s) scheduled by the DCI that convey the DWS indication</w:t>
      </w:r>
      <w:r w:rsidRPr="00F73658">
        <w:rPr>
          <w:lang w:val="en-US"/>
        </w:rPr>
        <w:t>.</w:t>
      </w:r>
    </w:p>
    <w:p w14:paraId="370A550B" w14:textId="77777777" w:rsidR="00B70A97" w:rsidRPr="00FD2EFD" w:rsidRDefault="00782246" w:rsidP="007173C1">
      <w:pPr>
        <w:spacing w:before="120" w:after="120" w:line="276" w:lineRule="auto"/>
        <w:jc w:val="both"/>
        <w:rPr>
          <w:rFonts w:eastAsia="DengXian"/>
          <w:lang w:val="en-US"/>
        </w:rPr>
      </w:pPr>
      <w:r>
        <w:rPr>
          <w:rFonts w:eastAsia="DengXian"/>
          <w:lang w:val="en-US"/>
        </w:rPr>
        <w:t>I</w:t>
      </w:r>
      <w:r w:rsidR="002703BC">
        <w:rPr>
          <w:rFonts w:eastAsia="DengXian"/>
          <w:lang w:val="en-US"/>
        </w:rPr>
        <w:t xml:space="preserve">f </w:t>
      </w:r>
      <w:r w:rsidR="002703BC" w:rsidRPr="00FD2EFD">
        <w:rPr>
          <w:rFonts w:eastAsia="DengXian"/>
          <w:lang w:val="en-US"/>
        </w:rPr>
        <w:t xml:space="preserve">DWS indication is applicable to subsequent PUSCH transmissions, network does not need to indicate waveform for each PUSCH transmission but can indicate the waveform switching only once and the new waveform is applied for all subsequent PUSCH transmissions, </w:t>
      </w:r>
      <w:proofErr w:type="gramStart"/>
      <w:r w:rsidR="002703BC" w:rsidRPr="00FD2EFD">
        <w:rPr>
          <w:rFonts w:eastAsia="DengXian"/>
          <w:lang w:val="en-US"/>
        </w:rPr>
        <w:t>similar to</w:t>
      </w:r>
      <w:proofErr w:type="gramEnd"/>
      <w:r w:rsidR="002703BC" w:rsidRPr="00FD2EFD">
        <w:rPr>
          <w:rFonts w:eastAsia="DengXian"/>
          <w:lang w:val="en-US"/>
        </w:rPr>
        <w:t xml:space="preserve"> RRC reconfiguration. In contrast, </w:t>
      </w:r>
      <w:r w:rsidR="002703BC">
        <w:rPr>
          <w:rFonts w:eastAsia="DengXian"/>
          <w:lang w:val="en-US"/>
        </w:rPr>
        <w:t xml:space="preserve">if </w:t>
      </w:r>
      <w:r w:rsidR="002703BC" w:rsidRPr="00FD2EFD">
        <w:rPr>
          <w:rFonts w:eastAsia="DengXian"/>
          <w:lang w:val="en-US"/>
        </w:rPr>
        <w:t xml:space="preserve">DWS indication is not applicable to subsequent PUSCH transmissions, network needs to indicate waveform for each PUSCH </w:t>
      </w:r>
      <w:r w:rsidR="00B70A97" w:rsidRPr="00FD2EFD">
        <w:rPr>
          <w:rFonts w:eastAsia="DengXian"/>
          <w:lang w:val="en-US"/>
        </w:rPr>
        <w:t>transmission.</w:t>
      </w:r>
    </w:p>
    <w:p w14:paraId="27A56C20" w14:textId="28B19CEA" w:rsidR="00C75A33" w:rsidRPr="00FD2EFD" w:rsidRDefault="00B70A97" w:rsidP="00B1532B">
      <w:pPr>
        <w:spacing w:before="120" w:after="120" w:line="276" w:lineRule="auto"/>
        <w:jc w:val="both"/>
        <w:rPr>
          <w:rFonts w:eastAsia="DengXian"/>
          <w:lang w:val="en-US"/>
        </w:rPr>
      </w:pPr>
      <w:r w:rsidRPr="00FD2EFD">
        <w:rPr>
          <w:rFonts w:eastAsia="DengXian"/>
          <w:lang w:val="en-US"/>
        </w:rPr>
        <w:t>It</w:t>
      </w:r>
      <w:r w:rsidR="007173C1" w:rsidRPr="00FD2EFD">
        <w:rPr>
          <w:rFonts w:eastAsia="DengXian"/>
          <w:lang w:val="en-US"/>
        </w:rPr>
        <w:t xml:space="preserve"> was discussed during RAN1#110b-e meeting on whether there is </w:t>
      </w:r>
      <w:r w:rsidR="00A83AF3" w:rsidRPr="00FD2EFD">
        <w:rPr>
          <w:rFonts w:eastAsia="DengXian"/>
          <w:lang w:val="en-US"/>
        </w:rPr>
        <w:t>a</w:t>
      </w:r>
      <w:r w:rsidR="007173C1" w:rsidRPr="00FD2EFD">
        <w:rPr>
          <w:rFonts w:eastAsia="DengXian"/>
          <w:lang w:val="en-US"/>
        </w:rPr>
        <w:t xml:space="preserve"> need for frequent back-to-back switching of waveform. The majority view was that there is no need since there is no practical justification for such </w:t>
      </w:r>
      <w:proofErr w:type="spellStart"/>
      <w:r w:rsidR="007173C1" w:rsidRPr="00FD2EFD">
        <w:rPr>
          <w:rFonts w:eastAsia="DengXian"/>
          <w:lang w:val="en-US"/>
        </w:rPr>
        <w:t>behaviour</w:t>
      </w:r>
      <w:proofErr w:type="spellEnd"/>
      <w:r w:rsidR="00DA7048" w:rsidRPr="00FD2EFD">
        <w:rPr>
          <w:rFonts w:eastAsia="DengXian"/>
          <w:lang w:val="en-US"/>
        </w:rPr>
        <w:t xml:space="preserve"> [</w:t>
      </w:r>
      <w:r w:rsidR="00557EF9" w:rsidRPr="00FD2EFD">
        <w:rPr>
          <w:rFonts w:eastAsia="DengXian"/>
          <w:lang w:val="en-US"/>
        </w:rPr>
        <w:t>2</w:t>
      </w:r>
      <w:r w:rsidR="00DA7048" w:rsidRPr="00FD2EFD">
        <w:rPr>
          <w:rFonts w:eastAsia="DengXian"/>
          <w:lang w:val="en-US"/>
        </w:rPr>
        <w:t>]</w:t>
      </w:r>
      <w:r w:rsidR="007173C1" w:rsidRPr="00FD2EFD">
        <w:rPr>
          <w:rFonts w:eastAsia="DengXian"/>
          <w:lang w:val="en-US"/>
        </w:rPr>
        <w:t xml:space="preserve">. </w:t>
      </w:r>
      <w:proofErr w:type="gramStart"/>
      <w:r w:rsidR="007173C1" w:rsidRPr="00FD2EFD">
        <w:rPr>
          <w:rFonts w:eastAsia="DengXian"/>
          <w:lang w:val="en-US"/>
        </w:rPr>
        <w:t>Following the majority view, there</w:t>
      </w:r>
      <w:proofErr w:type="gramEnd"/>
      <w:r w:rsidR="007173C1" w:rsidRPr="00FD2EFD">
        <w:rPr>
          <w:rFonts w:eastAsia="DengXian"/>
          <w:lang w:val="en-US"/>
        </w:rPr>
        <w:t xml:space="preserve"> is no need for the DWS indication for each</w:t>
      </w:r>
      <w:r w:rsidR="00B87B04" w:rsidRPr="00FD2EFD">
        <w:rPr>
          <w:rFonts w:eastAsia="DengXian"/>
          <w:lang w:val="en-US"/>
        </w:rPr>
        <w:t xml:space="preserve"> PUSCH</w:t>
      </w:r>
      <w:r w:rsidR="007173C1" w:rsidRPr="00FD2EFD">
        <w:rPr>
          <w:rFonts w:eastAsia="DengXian"/>
          <w:lang w:val="en-US"/>
        </w:rPr>
        <w:t xml:space="preserve"> transmission</w:t>
      </w:r>
      <w:r w:rsidR="00B87B04" w:rsidRPr="00FD2EFD">
        <w:rPr>
          <w:rFonts w:eastAsia="DengXian"/>
          <w:lang w:val="en-US"/>
        </w:rPr>
        <w:t>.</w:t>
      </w:r>
    </w:p>
    <w:p w14:paraId="1EEFC9BF" w14:textId="06356136" w:rsidR="007173C1" w:rsidRPr="00FD2EFD" w:rsidRDefault="00BE20A0" w:rsidP="00BE20A0">
      <w:pPr>
        <w:pStyle w:val="Caption"/>
        <w:spacing w:before="240" w:after="240" w:line="276" w:lineRule="auto"/>
        <w:jc w:val="both"/>
        <w:rPr>
          <w:rFonts w:eastAsia="DengXian"/>
          <w:lang w:val="en-US"/>
        </w:rPr>
      </w:pPr>
      <w:bookmarkStart w:id="6" w:name="_Toc118725916"/>
      <w:bookmarkStart w:id="7" w:name="_Ref127481045"/>
      <w:bookmarkStart w:id="8" w:name="_Ref127481628"/>
      <w:bookmarkStart w:id="9" w:name="_Ref127482143"/>
      <w:r w:rsidRPr="00FD2EFD">
        <w:rPr>
          <w:lang w:val="en-US"/>
        </w:rPr>
        <w:t xml:space="preserve">Observation </w:t>
      </w:r>
      <w:r w:rsidRPr="00B224B3">
        <w:fldChar w:fldCharType="begin"/>
      </w:r>
      <w:r w:rsidRPr="00B224B3">
        <w:instrText xml:space="preserve"> SEQ Observation \* ARABIC </w:instrText>
      </w:r>
      <w:r w:rsidRPr="00B224B3">
        <w:fldChar w:fldCharType="separate"/>
      </w:r>
      <w:r w:rsidR="00EC2C9D">
        <w:rPr>
          <w:noProof/>
        </w:rPr>
        <w:t>1</w:t>
      </w:r>
      <w:r w:rsidRPr="00B224B3">
        <w:fldChar w:fldCharType="end"/>
      </w:r>
      <w:r w:rsidRPr="00FD2EFD">
        <w:rPr>
          <w:lang w:val="en-US"/>
        </w:rPr>
        <w:t xml:space="preserve">. </w:t>
      </w:r>
      <w:r w:rsidR="00D6459E" w:rsidRPr="00FD2EFD">
        <w:rPr>
          <w:rFonts w:eastAsia="DengXian"/>
          <w:lang w:val="en-US"/>
        </w:rPr>
        <w:t xml:space="preserve">In RAN1#110b-e meeting, the majority view was that frequent back-to-back switching of waveform is not needed since there is no practical justification for such </w:t>
      </w:r>
      <w:proofErr w:type="spellStart"/>
      <w:r w:rsidR="00D6459E" w:rsidRPr="00FD2EFD">
        <w:rPr>
          <w:rFonts w:eastAsia="DengXian"/>
          <w:lang w:val="en-US"/>
        </w:rPr>
        <w:t>behaviour</w:t>
      </w:r>
      <w:proofErr w:type="spellEnd"/>
      <w:r w:rsidR="00D6459E" w:rsidRPr="00FD2EFD">
        <w:rPr>
          <w:rFonts w:eastAsia="DengXian"/>
          <w:lang w:val="en-US"/>
        </w:rPr>
        <w:t xml:space="preserve">. </w:t>
      </w:r>
      <w:r w:rsidR="00DA7048" w:rsidRPr="00FD2EFD">
        <w:rPr>
          <w:rFonts w:eastAsia="DengXian"/>
          <w:lang w:val="en-US"/>
        </w:rPr>
        <w:t xml:space="preserve">This implies that </w:t>
      </w:r>
      <w:r w:rsidR="00B34F9C" w:rsidRPr="00FD2EFD">
        <w:rPr>
          <w:rFonts w:eastAsia="DengXian"/>
          <w:lang w:val="en-US"/>
        </w:rPr>
        <w:t>there is no need for the DWS indication for each PUSCH transmission.</w:t>
      </w:r>
      <w:bookmarkEnd w:id="6"/>
      <w:bookmarkEnd w:id="7"/>
      <w:bookmarkEnd w:id="8"/>
      <w:bookmarkEnd w:id="9"/>
    </w:p>
    <w:p w14:paraId="4551D327" w14:textId="3B3300C0" w:rsidR="00495550" w:rsidRPr="00FD2EFD" w:rsidRDefault="00C75A33" w:rsidP="00E13878">
      <w:pPr>
        <w:spacing w:before="120" w:after="120" w:line="276" w:lineRule="auto"/>
        <w:jc w:val="both"/>
        <w:rPr>
          <w:rFonts w:eastAsia="DengXian"/>
          <w:lang w:val="en-US"/>
        </w:rPr>
      </w:pPr>
      <w:r w:rsidRPr="00FD2EFD">
        <w:rPr>
          <w:rFonts w:eastAsia="DengXian"/>
          <w:lang w:val="en-US"/>
        </w:rPr>
        <w:t>Feasibility of applying DWS indication to subsequent PUSCH transmissions were discussed by some companies during RAN1#111 meeting and followings were highlighted as potential challenges when it comes to using non-frequent back-to-back switching of waveform:</w:t>
      </w:r>
    </w:p>
    <w:p w14:paraId="7BC18822" w14:textId="5D8EF2DA" w:rsidR="00C75A33" w:rsidRPr="00FD2EFD" w:rsidRDefault="005D3288" w:rsidP="00554CED">
      <w:pPr>
        <w:pStyle w:val="ListParagraph"/>
        <w:numPr>
          <w:ilvl w:val="0"/>
          <w:numId w:val="33"/>
        </w:numPr>
        <w:spacing w:before="120" w:after="120" w:line="276" w:lineRule="auto"/>
        <w:jc w:val="both"/>
        <w:rPr>
          <w:rFonts w:asciiTheme="majorBidi" w:eastAsia="DengXian" w:hAnsiTheme="majorBidi" w:cstheme="majorBidi"/>
          <w:lang w:val="en-US"/>
        </w:rPr>
      </w:pPr>
      <w:r w:rsidRPr="4B440B0C">
        <w:rPr>
          <w:rFonts w:asciiTheme="majorBidi" w:hAnsiTheme="majorBidi" w:cstheme="majorBidi"/>
          <w:lang w:val="en-US"/>
        </w:rPr>
        <w:t xml:space="preserve">The possibility of encountering missing UL DCI </w:t>
      </w:r>
      <w:r w:rsidR="00495550" w:rsidRPr="4B440B0C">
        <w:rPr>
          <w:rFonts w:asciiTheme="majorBidi" w:hAnsiTheme="majorBidi" w:cstheme="majorBidi"/>
          <w:lang w:val="en-US"/>
        </w:rPr>
        <w:t xml:space="preserve">at UE </w:t>
      </w:r>
      <w:r w:rsidRPr="4B440B0C">
        <w:rPr>
          <w:rFonts w:asciiTheme="majorBidi" w:hAnsiTheme="majorBidi" w:cstheme="majorBidi"/>
          <w:lang w:val="en-US"/>
        </w:rPr>
        <w:t xml:space="preserve">which results in lacking knowledge on the waveform </w:t>
      </w:r>
      <w:r w:rsidR="00C75A33" w:rsidRPr="4B440B0C">
        <w:rPr>
          <w:rFonts w:asciiTheme="majorBidi" w:hAnsiTheme="majorBidi" w:cstheme="majorBidi"/>
          <w:lang w:val="en-US"/>
        </w:rPr>
        <w:t xml:space="preserve">for subsequent </w:t>
      </w:r>
      <w:r w:rsidRPr="4B440B0C">
        <w:rPr>
          <w:rFonts w:asciiTheme="majorBidi" w:hAnsiTheme="majorBidi" w:cstheme="majorBidi"/>
          <w:lang w:val="en-US"/>
        </w:rPr>
        <w:t>PUSCH</w:t>
      </w:r>
    </w:p>
    <w:p w14:paraId="27E48A73" w14:textId="588151D7" w:rsidR="00B1532B" w:rsidRPr="00FD2EFD" w:rsidRDefault="00495550" w:rsidP="00554CED">
      <w:pPr>
        <w:pStyle w:val="ListParagraph"/>
        <w:numPr>
          <w:ilvl w:val="0"/>
          <w:numId w:val="33"/>
        </w:numPr>
        <w:spacing w:before="120" w:after="120" w:line="276" w:lineRule="auto"/>
        <w:jc w:val="both"/>
        <w:rPr>
          <w:rFonts w:asciiTheme="majorBidi" w:eastAsia="DengXian" w:hAnsiTheme="majorBidi" w:cstheme="majorBidi"/>
          <w:lang w:val="en-US"/>
        </w:rPr>
      </w:pPr>
      <w:r w:rsidRPr="4B440B0C">
        <w:rPr>
          <w:rFonts w:asciiTheme="majorBidi" w:hAnsiTheme="majorBidi" w:cstheme="majorBidi"/>
          <w:lang w:val="en-US"/>
        </w:rPr>
        <w:lastRenderedPageBreak/>
        <w:t>The possibility of</w:t>
      </w:r>
      <w:r w:rsidR="00EB4361">
        <w:rPr>
          <w:rFonts w:asciiTheme="majorBidi" w:hAnsiTheme="majorBidi" w:cstheme="majorBidi"/>
          <w:lang w:val="en-US"/>
        </w:rPr>
        <w:t xml:space="preserve"> fal</w:t>
      </w:r>
      <w:r w:rsidR="00A944E0">
        <w:rPr>
          <w:rFonts w:asciiTheme="majorBidi" w:hAnsiTheme="majorBidi" w:cstheme="majorBidi"/>
          <w:lang w:val="en-US"/>
        </w:rPr>
        <w:t>se</w:t>
      </w:r>
      <w:r w:rsidR="00EB4361">
        <w:rPr>
          <w:rFonts w:asciiTheme="majorBidi" w:hAnsiTheme="majorBidi" w:cstheme="majorBidi"/>
          <w:lang w:val="en-US"/>
        </w:rPr>
        <w:t xml:space="preserve"> alarm at </w:t>
      </w:r>
      <w:proofErr w:type="spellStart"/>
      <w:r w:rsidR="00EB4361">
        <w:rPr>
          <w:rFonts w:asciiTheme="majorBidi" w:hAnsiTheme="majorBidi" w:cstheme="majorBidi"/>
          <w:lang w:val="en-US"/>
        </w:rPr>
        <w:t>gNB</w:t>
      </w:r>
      <w:proofErr w:type="spellEnd"/>
      <w:r w:rsidR="00EB4361">
        <w:rPr>
          <w:rFonts w:asciiTheme="majorBidi" w:hAnsiTheme="majorBidi" w:cstheme="majorBidi"/>
          <w:lang w:val="en-US"/>
        </w:rPr>
        <w:t xml:space="preserve"> when it detects noise/interference in a PUSCH resource as the PUSCH </w:t>
      </w:r>
      <w:proofErr w:type="gramStart"/>
      <w:r w:rsidR="00EB4361">
        <w:rPr>
          <w:rFonts w:asciiTheme="majorBidi" w:hAnsiTheme="majorBidi" w:cstheme="majorBidi"/>
          <w:lang w:val="en-US"/>
        </w:rPr>
        <w:t>transmission,</w:t>
      </w:r>
      <w:r w:rsidRPr="4B440B0C">
        <w:rPr>
          <w:rFonts w:asciiTheme="majorBidi" w:hAnsiTheme="majorBidi" w:cstheme="majorBidi"/>
          <w:lang w:val="en-US"/>
        </w:rPr>
        <w:t xml:space="preserve"> </w:t>
      </w:r>
      <w:r w:rsidR="00EB4361">
        <w:rPr>
          <w:rFonts w:asciiTheme="majorBidi" w:hAnsiTheme="majorBidi" w:cstheme="majorBidi"/>
          <w:lang w:val="en-US"/>
        </w:rPr>
        <w:t>in case</w:t>
      </w:r>
      <w:proofErr w:type="gramEnd"/>
      <w:r w:rsidR="00EB4361">
        <w:rPr>
          <w:rFonts w:asciiTheme="majorBidi" w:hAnsiTheme="majorBidi" w:cstheme="majorBidi"/>
          <w:lang w:val="en-US"/>
        </w:rPr>
        <w:t xml:space="preserve"> DCI that schedules the PUSCH is missed.</w:t>
      </w:r>
    </w:p>
    <w:p w14:paraId="30F05100" w14:textId="28AD4292" w:rsidR="008B2DEA" w:rsidRPr="00943525" w:rsidRDefault="00E13878" w:rsidP="00B1532B">
      <w:pPr>
        <w:spacing w:before="120" w:after="120" w:line="276" w:lineRule="auto"/>
        <w:jc w:val="both"/>
        <w:rPr>
          <w:rFonts w:asciiTheme="majorBidi" w:eastAsia="DengXian" w:hAnsiTheme="majorBidi" w:cstheme="majorBidi"/>
          <w:lang w:val="en-US"/>
        </w:rPr>
      </w:pPr>
      <w:proofErr w:type="gramStart"/>
      <w:r w:rsidRPr="00B1532B">
        <w:rPr>
          <w:rFonts w:asciiTheme="majorBidi" w:hAnsiTheme="majorBidi" w:cstheme="majorBidi"/>
          <w:lang w:val="en-US"/>
        </w:rPr>
        <w:t>Concerning the first</w:t>
      </w:r>
      <w:r w:rsidR="00A36852">
        <w:rPr>
          <w:rFonts w:asciiTheme="majorBidi" w:hAnsiTheme="majorBidi" w:cstheme="majorBidi"/>
          <w:lang w:val="en-US"/>
        </w:rPr>
        <w:t xml:space="preserve"> potential challenge</w:t>
      </w:r>
      <w:r w:rsidRPr="00B1532B">
        <w:rPr>
          <w:rFonts w:asciiTheme="majorBidi" w:hAnsiTheme="majorBidi" w:cstheme="majorBidi"/>
          <w:lang w:val="en-US"/>
        </w:rPr>
        <w:t>, there</w:t>
      </w:r>
      <w:proofErr w:type="gramEnd"/>
      <w:r w:rsidRPr="00B1532B">
        <w:rPr>
          <w:rFonts w:asciiTheme="majorBidi" w:hAnsiTheme="majorBidi" w:cstheme="majorBidi"/>
          <w:lang w:val="en-US"/>
        </w:rPr>
        <w:t xml:space="preserve"> is no </w:t>
      </w:r>
      <w:r w:rsidR="00A36852">
        <w:rPr>
          <w:rFonts w:asciiTheme="majorBidi" w:hAnsiTheme="majorBidi" w:cstheme="majorBidi"/>
          <w:lang w:val="en-US"/>
        </w:rPr>
        <w:t>issue when the UL DCI is missed by the UE</w:t>
      </w:r>
      <w:r w:rsidRPr="00B1532B">
        <w:rPr>
          <w:rFonts w:asciiTheme="majorBidi" w:hAnsiTheme="majorBidi" w:cstheme="majorBidi"/>
          <w:lang w:val="en-US"/>
        </w:rPr>
        <w:t xml:space="preserve"> since UL DCI is scheduled </w:t>
      </w:r>
      <w:r w:rsidR="00A36852">
        <w:rPr>
          <w:rFonts w:asciiTheme="majorBidi" w:hAnsiTheme="majorBidi" w:cstheme="majorBidi"/>
          <w:lang w:val="en-US"/>
        </w:rPr>
        <w:t>for</w:t>
      </w:r>
      <w:r w:rsidRPr="00B1532B" w:rsidDel="00A36852">
        <w:rPr>
          <w:rFonts w:asciiTheme="majorBidi" w:hAnsiTheme="majorBidi" w:cstheme="majorBidi"/>
          <w:lang w:val="en-US"/>
        </w:rPr>
        <w:t xml:space="preserve"> </w:t>
      </w:r>
      <w:r w:rsidR="00A36852">
        <w:rPr>
          <w:rFonts w:asciiTheme="majorBidi" w:hAnsiTheme="majorBidi" w:cstheme="majorBidi"/>
          <w:lang w:val="en-US"/>
        </w:rPr>
        <w:t>a</w:t>
      </w:r>
      <w:r w:rsidR="00A36852" w:rsidRPr="00B1532B">
        <w:rPr>
          <w:rFonts w:asciiTheme="majorBidi" w:hAnsiTheme="majorBidi" w:cstheme="majorBidi"/>
          <w:lang w:val="en-US"/>
        </w:rPr>
        <w:t xml:space="preserve"> </w:t>
      </w:r>
      <w:r w:rsidRPr="00B1532B">
        <w:rPr>
          <w:rFonts w:asciiTheme="majorBidi" w:hAnsiTheme="majorBidi" w:cstheme="majorBidi"/>
          <w:lang w:val="en-US"/>
        </w:rPr>
        <w:t xml:space="preserve">PUSCH and in the case of being missed, </w:t>
      </w:r>
      <w:proofErr w:type="spellStart"/>
      <w:r w:rsidRPr="00B1532B">
        <w:rPr>
          <w:rFonts w:asciiTheme="majorBidi" w:hAnsiTheme="majorBidi" w:cstheme="majorBidi"/>
          <w:lang w:val="en-US"/>
        </w:rPr>
        <w:t>gNB</w:t>
      </w:r>
      <w:proofErr w:type="spellEnd"/>
      <w:r w:rsidRPr="00B1532B">
        <w:rPr>
          <w:rFonts w:asciiTheme="majorBidi" w:hAnsiTheme="majorBidi" w:cstheme="majorBidi"/>
          <w:lang w:val="en-US"/>
        </w:rPr>
        <w:t xml:space="preserve"> will not receive</w:t>
      </w:r>
      <w:r w:rsidR="00A36852">
        <w:rPr>
          <w:rFonts w:asciiTheme="majorBidi" w:hAnsiTheme="majorBidi" w:cstheme="majorBidi"/>
          <w:lang w:val="en-US"/>
        </w:rPr>
        <w:t xml:space="preserve"> the</w:t>
      </w:r>
      <w:r w:rsidRPr="00B1532B">
        <w:rPr>
          <w:rFonts w:asciiTheme="majorBidi" w:hAnsiTheme="majorBidi" w:cstheme="majorBidi"/>
          <w:lang w:val="en-US"/>
        </w:rPr>
        <w:t xml:space="preserve"> PUSCH. As such, </w:t>
      </w:r>
      <w:r w:rsidR="00B579E0">
        <w:rPr>
          <w:rFonts w:asciiTheme="majorBidi" w:hAnsiTheme="majorBidi" w:cstheme="majorBidi"/>
          <w:lang w:val="en-US"/>
        </w:rPr>
        <w:t xml:space="preserve">both </w:t>
      </w:r>
      <w:proofErr w:type="spellStart"/>
      <w:r w:rsidRPr="00B1532B">
        <w:rPr>
          <w:rFonts w:asciiTheme="majorBidi" w:hAnsiTheme="majorBidi" w:cstheme="majorBidi"/>
          <w:lang w:val="en-US"/>
        </w:rPr>
        <w:t>gNB</w:t>
      </w:r>
      <w:proofErr w:type="spellEnd"/>
      <w:r w:rsidRPr="00B1532B">
        <w:rPr>
          <w:rFonts w:asciiTheme="majorBidi" w:hAnsiTheme="majorBidi" w:cstheme="majorBidi"/>
          <w:lang w:val="en-US"/>
        </w:rPr>
        <w:t xml:space="preserve"> </w:t>
      </w:r>
      <w:r w:rsidR="00B579E0">
        <w:rPr>
          <w:rFonts w:asciiTheme="majorBidi" w:hAnsiTheme="majorBidi" w:cstheme="majorBidi"/>
          <w:lang w:val="en-US"/>
        </w:rPr>
        <w:t xml:space="preserve">and UE </w:t>
      </w:r>
      <w:r w:rsidRPr="00B1532B">
        <w:rPr>
          <w:rFonts w:asciiTheme="majorBidi" w:hAnsiTheme="majorBidi" w:cstheme="majorBidi"/>
          <w:lang w:val="en-US"/>
        </w:rPr>
        <w:t>will keep the same waveform.</w:t>
      </w:r>
      <w:r w:rsidR="00B579E0">
        <w:rPr>
          <w:rFonts w:asciiTheme="majorBidi" w:hAnsiTheme="majorBidi" w:cstheme="majorBidi"/>
          <w:lang w:val="en-US"/>
        </w:rPr>
        <w:t xml:space="preserve"> </w:t>
      </w:r>
      <w:r w:rsidR="00EB4361">
        <w:rPr>
          <w:rFonts w:asciiTheme="majorBidi" w:hAnsiTheme="majorBidi" w:cstheme="majorBidi"/>
          <w:lang w:val="en-US"/>
        </w:rPr>
        <w:t>Concerning</w:t>
      </w:r>
      <w:r w:rsidR="00EB4361" w:rsidRPr="00B1532B">
        <w:rPr>
          <w:rFonts w:asciiTheme="majorBidi" w:hAnsiTheme="majorBidi" w:cstheme="majorBidi"/>
          <w:lang w:val="en-US"/>
        </w:rPr>
        <w:t xml:space="preserve"> </w:t>
      </w:r>
      <w:r w:rsidR="008B2DEA" w:rsidRPr="00B1532B">
        <w:rPr>
          <w:rFonts w:asciiTheme="majorBidi" w:hAnsiTheme="majorBidi" w:cstheme="majorBidi"/>
          <w:lang w:val="en-US"/>
        </w:rPr>
        <w:t xml:space="preserve">the second </w:t>
      </w:r>
      <w:r w:rsidR="00EB4361">
        <w:rPr>
          <w:rFonts w:asciiTheme="majorBidi" w:hAnsiTheme="majorBidi" w:cstheme="majorBidi"/>
          <w:lang w:val="en-US"/>
        </w:rPr>
        <w:t>potential challenge</w:t>
      </w:r>
      <w:r w:rsidR="008B2DEA" w:rsidRPr="00B1532B">
        <w:rPr>
          <w:rFonts w:asciiTheme="majorBidi" w:hAnsiTheme="majorBidi" w:cstheme="majorBidi"/>
          <w:lang w:val="en-US"/>
        </w:rPr>
        <w:t xml:space="preserve">, </w:t>
      </w:r>
      <w:r w:rsidR="00EB4361">
        <w:rPr>
          <w:rFonts w:asciiTheme="majorBidi" w:hAnsiTheme="majorBidi" w:cstheme="majorBidi"/>
          <w:lang w:val="en-US"/>
        </w:rPr>
        <w:t xml:space="preserve">noise/interference detection at the </w:t>
      </w:r>
      <w:proofErr w:type="spellStart"/>
      <w:r w:rsidR="00EB4361">
        <w:rPr>
          <w:rFonts w:asciiTheme="majorBidi" w:hAnsiTheme="majorBidi" w:cstheme="majorBidi"/>
          <w:lang w:val="en-US"/>
        </w:rPr>
        <w:t>gNB</w:t>
      </w:r>
      <w:proofErr w:type="spellEnd"/>
      <w:r w:rsidR="00EB4361">
        <w:rPr>
          <w:rFonts w:asciiTheme="majorBidi" w:hAnsiTheme="majorBidi" w:cstheme="majorBidi"/>
          <w:lang w:val="en-US"/>
        </w:rPr>
        <w:t xml:space="preserve"> should be able to avoid this case, especially the possibility for having the same noise/interference only on the allocated resource for the PUSCH is very low. In addition,</w:t>
      </w:r>
      <w:r w:rsidR="00B70A97" w:rsidRPr="00B1532B">
        <w:rPr>
          <w:rFonts w:asciiTheme="majorBidi" w:hAnsiTheme="majorBidi" w:cstheme="majorBidi"/>
          <w:lang w:val="en-US"/>
        </w:rPr>
        <w:t xml:space="preserve"> the detection itself </w:t>
      </w:r>
      <w:r w:rsidRPr="00B1532B">
        <w:rPr>
          <w:rFonts w:asciiTheme="majorBidi" w:hAnsiTheme="majorBidi" w:cstheme="majorBidi"/>
          <w:lang w:val="en-US"/>
        </w:rPr>
        <w:t xml:space="preserve">can be achieved by </w:t>
      </w:r>
      <w:proofErr w:type="spellStart"/>
      <w:r w:rsidRPr="00B1532B">
        <w:rPr>
          <w:rFonts w:asciiTheme="majorBidi" w:hAnsiTheme="majorBidi" w:cstheme="majorBidi"/>
          <w:lang w:val="en-US"/>
        </w:rPr>
        <w:t>gNB</w:t>
      </w:r>
      <w:proofErr w:type="spellEnd"/>
      <w:r w:rsidRPr="00B1532B">
        <w:rPr>
          <w:rFonts w:asciiTheme="majorBidi" w:hAnsiTheme="majorBidi" w:cstheme="majorBidi"/>
          <w:lang w:val="en-US"/>
        </w:rPr>
        <w:t xml:space="preserve"> </w:t>
      </w:r>
      <w:r w:rsidR="008B2DEA" w:rsidRPr="00B1532B">
        <w:rPr>
          <w:rFonts w:asciiTheme="majorBidi" w:hAnsiTheme="majorBidi" w:cstheme="majorBidi"/>
          <w:lang w:val="en-US"/>
        </w:rPr>
        <w:t xml:space="preserve">via applying </w:t>
      </w:r>
      <w:proofErr w:type="spellStart"/>
      <w:r w:rsidR="008B2DEA" w:rsidRPr="00B1532B">
        <w:rPr>
          <w:rFonts w:asciiTheme="majorBidi" w:hAnsiTheme="majorBidi" w:cstheme="majorBidi"/>
          <w:lang w:val="en-US"/>
        </w:rPr>
        <w:t>DTx</w:t>
      </w:r>
      <w:proofErr w:type="spellEnd"/>
      <w:r w:rsidR="008B2DEA" w:rsidRPr="00B1532B">
        <w:rPr>
          <w:rFonts w:asciiTheme="majorBidi" w:hAnsiTheme="majorBidi" w:cstheme="majorBidi"/>
          <w:lang w:val="en-US"/>
        </w:rPr>
        <w:t xml:space="preserve"> threshold in which a false alarm probability i</w:t>
      </w:r>
      <w:r w:rsidR="00B70A97" w:rsidRPr="00B1532B">
        <w:rPr>
          <w:rFonts w:asciiTheme="majorBidi" w:hAnsiTheme="majorBidi" w:cstheme="majorBidi"/>
          <w:lang w:val="en-US"/>
        </w:rPr>
        <w:t>s</w:t>
      </w:r>
      <w:r w:rsidR="008B2DEA" w:rsidRPr="00B1532B">
        <w:rPr>
          <w:rFonts w:asciiTheme="majorBidi" w:hAnsiTheme="majorBidi" w:cstheme="majorBidi"/>
          <w:lang w:val="en-US"/>
        </w:rPr>
        <w:t xml:space="preserve"> applied for PUSCH. As such, the noise does not indicate false alarm </w:t>
      </w:r>
      <w:r w:rsidR="005F77DE">
        <w:rPr>
          <w:rFonts w:asciiTheme="majorBidi" w:hAnsiTheme="majorBidi" w:cstheme="majorBidi"/>
          <w:lang w:val="en-US"/>
        </w:rPr>
        <w:t xml:space="preserve">via </w:t>
      </w:r>
      <w:r w:rsidR="008B2DEA" w:rsidRPr="00B1532B">
        <w:rPr>
          <w:rFonts w:asciiTheme="majorBidi" w:hAnsiTheme="majorBidi" w:cstheme="majorBidi"/>
          <w:lang w:val="en-US"/>
        </w:rPr>
        <w:t xml:space="preserve">setting </w:t>
      </w:r>
      <w:r w:rsidR="00B70A97" w:rsidRPr="00B1532B">
        <w:rPr>
          <w:rFonts w:asciiTheme="majorBidi" w:hAnsiTheme="majorBidi" w:cstheme="majorBidi"/>
          <w:lang w:val="en-US"/>
        </w:rPr>
        <w:t xml:space="preserve">up </w:t>
      </w:r>
      <w:r w:rsidR="008B2DEA" w:rsidRPr="00B1532B">
        <w:rPr>
          <w:rFonts w:asciiTheme="majorBidi" w:hAnsiTheme="majorBidi" w:cstheme="majorBidi"/>
          <w:lang w:val="en-US"/>
        </w:rPr>
        <w:t xml:space="preserve">the threshold. </w:t>
      </w:r>
    </w:p>
    <w:p w14:paraId="1DDECD98" w14:textId="678EADB8" w:rsidR="00360569" w:rsidRPr="00A310E6" w:rsidRDefault="00B70A97" w:rsidP="00A310E6">
      <w:pPr>
        <w:pStyle w:val="Caption"/>
        <w:jc w:val="both"/>
        <w:rPr>
          <w:lang w:val="en-US"/>
        </w:rPr>
      </w:pPr>
      <w:bookmarkStart w:id="10" w:name="_Ref127481056"/>
      <w:r w:rsidRPr="00460396">
        <w:rPr>
          <w:lang w:val="en-US"/>
        </w:rPr>
        <w:t xml:space="preserve">Observation </w:t>
      </w:r>
      <w:r>
        <w:fldChar w:fldCharType="begin"/>
      </w:r>
      <w:r>
        <w:instrText xml:space="preserve"> SEQ Observation \* ARABIC </w:instrText>
      </w:r>
      <w:r>
        <w:fldChar w:fldCharType="separate"/>
      </w:r>
      <w:r w:rsidR="00EC2C9D">
        <w:rPr>
          <w:noProof/>
        </w:rPr>
        <w:t>2</w:t>
      </w:r>
      <w:r>
        <w:fldChar w:fldCharType="end"/>
      </w:r>
      <w:r w:rsidRPr="00460396">
        <w:rPr>
          <w:lang w:val="en-US"/>
        </w:rPr>
        <w:t xml:space="preserve">. </w:t>
      </w:r>
      <w:r w:rsidR="00360569" w:rsidRPr="00851E77">
        <w:rPr>
          <w:bCs/>
          <w:lang w:val="en-US"/>
        </w:rPr>
        <w:t xml:space="preserve">If dynamic waveform switching indication is applicable for subsequent PUSCH transmissions, </w:t>
      </w:r>
      <w:proofErr w:type="spellStart"/>
      <w:r w:rsidR="00360569" w:rsidRPr="00851E77">
        <w:rPr>
          <w:bCs/>
          <w:lang w:val="en-US"/>
        </w:rPr>
        <w:t>gNB</w:t>
      </w:r>
      <w:proofErr w:type="spellEnd"/>
      <w:r w:rsidR="00360569" w:rsidRPr="00851E77">
        <w:rPr>
          <w:bCs/>
          <w:lang w:val="en-US"/>
        </w:rPr>
        <w:t xml:space="preserve"> will keep the same waveform in case of encountering missing UL DCI. </w:t>
      </w:r>
      <w:proofErr w:type="spellStart"/>
      <w:r w:rsidR="00360569" w:rsidRPr="00851E77">
        <w:rPr>
          <w:bCs/>
          <w:lang w:val="en-US"/>
        </w:rPr>
        <w:t>gNB</w:t>
      </w:r>
      <w:proofErr w:type="spellEnd"/>
      <w:r w:rsidR="00360569" w:rsidRPr="00851E77">
        <w:rPr>
          <w:bCs/>
          <w:lang w:val="en-US"/>
        </w:rPr>
        <w:t xml:space="preserve"> can detect PUSCH transmission</w:t>
      </w:r>
      <w:r w:rsidR="004B34FE" w:rsidRPr="00851E77">
        <w:rPr>
          <w:bCs/>
          <w:lang w:val="en-US"/>
        </w:rPr>
        <w:t xml:space="preserve"> or not</w:t>
      </w:r>
      <w:r w:rsidR="00360569" w:rsidRPr="00851E77">
        <w:rPr>
          <w:bCs/>
          <w:lang w:val="en-US"/>
        </w:rPr>
        <w:t xml:space="preserve"> </w:t>
      </w:r>
      <w:r w:rsidR="004B34FE" w:rsidRPr="00851E77">
        <w:rPr>
          <w:bCs/>
          <w:lang w:val="en-US"/>
        </w:rPr>
        <w:t xml:space="preserve">by </w:t>
      </w:r>
      <w:r w:rsidR="00360569" w:rsidRPr="00851E77">
        <w:rPr>
          <w:bCs/>
          <w:lang w:val="en-US"/>
        </w:rPr>
        <w:t xml:space="preserve">applying </w:t>
      </w:r>
      <w:proofErr w:type="spellStart"/>
      <w:r w:rsidR="00360569" w:rsidRPr="00851E77">
        <w:rPr>
          <w:bCs/>
          <w:lang w:val="en-US"/>
        </w:rPr>
        <w:t>DTx</w:t>
      </w:r>
      <w:proofErr w:type="spellEnd"/>
      <w:r w:rsidR="00360569" w:rsidRPr="00851E77">
        <w:rPr>
          <w:bCs/>
          <w:lang w:val="en-US"/>
        </w:rPr>
        <w:t xml:space="preserve"> false alarm threshold.</w:t>
      </w:r>
      <w:bookmarkEnd w:id="10"/>
    </w:p>
    <w:p w14:paraId="3D7CA02F" w14:textId="7B216558" w:rsidR="00123F97" w:rsidRPr="00943525" w:rsidRDefault="008C28A7" w:rsidP="006B4B89">
      <w:pPr>
        <w:spacing w:before="120" w:after="120" w:line="276" w:lineRule="auto"/>
        <w:contextualSpacing/>
        <w:jc w:val="both"/>
        <w:rPr>
          <w:lang w:val="en-US"/>
        </w:rPr>
      </w:pPr>
      <w:r w:rsidRPr="00943525">
        <w:rPr>
          <w:lang w:val="en-US"/>
        </w:rPr>
        <w:t>Given that t</w:t>
      </w:r>
      <w:r w:rsidR="00CF204F" w:rsidRPr="00943525">
        <w:rPr>
          <w:lang w:val="en-US"/>
        </w:rPr>
        <w:t>here is no motiv</w:t>
      </w:r>
      <w:r w:rsidR="0090183C" w:rsidRPr="00943525">
        <w:rPr>
          <w:lang w:val="en-US"/>
        </w:rPr>
        <w:t xml:space="preserve">ation for DWS indication for each PUSCH transmission, then </w:t>
      </w:r>
      <w:r w:rsidR="00BB09FF" w:rsidRPr="00943525">
        <w:rPr>
          <w:lang w:val="en-US"/>
        </w:rPr>
        <w:t>one can</w:t>
      </w:r>
      <w:r w:rsidR="00B35D06" w:rsidRPr="00943525">
        <w:rPr>
          <w:lang w:val="en-US"/>
        </w:rPr>
        <w:t xml:space="preserve"> avoid repeating </w:t>
      </w:r>
      <w:r w:rsidR="00FF5223" w:rsidRPr="00943525">
        <w:rPr>
          <w:lang w:val="en-US"/>
        </w:rPr>
        <w:t xml:space="preserve">the same DCI overhead and </w:t>
      </w:r>
      <w:r w:rsidR="00A01A40" w:rsidRPr="00943525">
        <w:rPr>
          <w:lang w:val="en-US"/>
        </w:rPr>
        <w:t>scheduling restrictions on each PUSCH scheduling.</w:t>
      </w:r>
      <w:r w:rsidR="00123F97" w:rsidRPr="00943525">
        <w:rPr>
          <w:lang w:val="en-US"/>
        </w:rPr>
        <w:t xml:space="preserve"> </w:t>
      </w:r>
      <w:r w:rsidR="006F5784" w:rsidRPr="00943525">
        <w:rPr>
          <w:lang w:val="en-US"/>
        </w:rPr>
        <w:t>Indeed</w:t>
      </w:r>
      <w:r w:rsidR="00DE3F80" w:rsidRPr="00943525">
        <w:rPr>
          <w:lang w:val="en-US"/>
        </w:rPr>
        <w:t xml:space="preserve">, </w:t>
      </w:r>
      <w:r w:rsidR="000E5D50" w:rsidRPr="00943525">
        <w:rPr>
          <w:lang w:val="en-US"/>
        </w:rPr>
        <w:t xml:space="preserve">DCI overhead does not only come from </w:t>
      </w:r>
      <w:r w:rsidR="008D5A11" w:rsidRPr="00943525">
        <w:rPr>
          <w:lang w:val="en-US"/>
        </w:rPr>
        <w:t xml:space="preserve">additional </w:t>
      </w:r>
      <w:r w:rsidR="00F829D1" w:rsidRPr="00943525">
        <w:rPr>
          <w:lang w:val="en-US"/>
        </w:rPr>
        <w:t>1-</w:t>
      </w:r>
      <w:r w:rsidR="008D5A11" w:rsidRPr="00943525">
        <w:rPr>
          <w:lang w:val="en-US"/>
        </w:rPr>
        <w:t>bit in DCI (</w:t>
      </w:r>
      <w:r w:rsidR="00324947" w:rsidRPr="00943525">
        <w:rPr>
          <w:lang w:val="en-US"/>
        </w:rPr>
        <w:t xml:space="preserve">if </w:t>
      </w:r>
      <w:r w:rsidR="006D59C2">
        <w:rPr>
          <w:lang w:val="en-US"/>
        </w:rPr>
        <w:t>W</w:t>
      </w:r>
      <w:r w:rsidR="006D59C2" w:rsidRPr="00943525">
        <w:rPr>
          <w:lang w:val="en-US"/>
        </w:rPr>
        <w:t xml:space="preserve">orking </w:t>
      </w:r>
      <w:r w:rsidR="006D59C2">
        <w:rPr>
          <w:lang w:val="en-US"/>
        </w:rPr>
        <w:t>A</w:t>
      </w:r>
      <w:r w:rsidR="006D59C2" w:rsidRPr="00943525">
        <w:rPr>
          <w:lang w:val="en-US"/>
        </w:rPr>
        <w:t>ssumption</w:t>
      </w:r>
      <w:r w:rsidR="004E1191" w:rsidRPr="00943525">
        <w:rPr>
          <w:lang w:val="en-US"/>
        </w:rPr>
        <w:t xml:space="preserve"> is a</w:t>
      </w:r>
      <w:r w:rsidR="00B70A97" w:rsidRPr="00943525">
        <w:rPr>
          <w:lang w:val="en-US"/>
        </w:rPr>
        <w:t>greed</w:t>
      </w:r>
      <w:r w:rsidR="004E1191" w:rsidRPr="00943525">
        <w:rPr>
          <w:lang w:val="en-US"/>
        </w:rPr>
        <w:t>)</w:t>
      </w:r>
      <w:r w:rsidR="00F829D1" w:rsidRPr="00943525">
        <w:rPr>
          <w:lang w:val="en-US"/>
        </w:rPr>
        <w:t>,</w:t>
      </w:r>
      <w:r w:rsidR="004E1191" w:rsidRPr="00943525">
        <w:rPr>
          <w:lang w:val="en-US"/>
        </w:rPr>
        <w:t xml:space="preserve"> but also come</w:t>
      </w:r>
      <w:r w:rsidR="00F829D1" w:rsidRPr="00943525">
        <w:rPr>
          <w:lang w:val="en-US"/>
        </w:rPr>
        <w:t>s</w:t>
      </w:r>
      <w:r w:rsidR="004E1191" w:rsidRPr="00943525">
        <w:rPr>
          <w:lang w:val="en-US"/>
        </w:rPr>
        <w:t xml:space="preserve"> from the fact that many unused field</w:t>
      </w:r>
      <w:r w:rsidR="00827078" w:rsidRPr="00943525">
        <w:rPr>
          <w:lang w:val="en-US"/>
        </w:rPr>
        <w:t>s</w:t>
      </w:r>
      <w:r w:rsidR="004E1191" w:rsidRPr="00943525">
        <w:rPr>
          <w:lang w:val="en-US"/>
        </w:rPr>
        <w:t xml:space="preserve"> may </w:t>
      </w:r>
      <w:r w:rsidR="00827078" w:rsidRPr="00943525">
        <w:rPr>
          <w:lang w:val="en-US"/>
        </w:rPr>
        <w:t>always</w:t>
      </w:r>
      <w:r w:rsidR="004E1191" w:rsidRPr="00943525">
        <w:rPr>
          <w:lang w:val="en-US"/>
        </w:rPr>
        <w:t xml:space="preserve"> be added </w:t>
      </w:r>
      <w:r w:rsidR="00827078" w:rsidRPr="00943525">
        <w:rPr>
          <w:lang w:val="en-US"/>
        </w:rPr>
        <w:t>for DCI size alignment</w:t>
      </w:r>
      <w:r w:rsidR="005E256A" w:rsidRPr="00943525">
        <w:rPr>
          <w:lang w:val="en-US"/>
        </w:rPr>
        <w:t xml:space="preserve"> (note that </w:t>
      </w:r>
      <w:r w:rsidR="00AF404C" w:rsidRPr="00943525">
        <w:rPr>
          <w:lang w:val="en-US"/>
        </w:rPr>
        <w:t>the majority view in RAN1#11</w:t>
      </w:r>
      <w:r w:rsidR="004B34FE">
        <w:rPr>
          <w:lang w:val="en-US"/>
        </w:rPr>
        <w:t>1</w:t>
      </w:r>
      <w:r w:rsidR="00AF404C" w:rsidRPr="00943525">
        <w:rPr>
          <w:lang w:val="en-US"/>
        </w:rPr>
        <w:t xml:space="preserve"> meeting </w:t>
      </w:r>
      <w:r w:rsidR="004B34FE">
        <w:rPr>
          <w:lang w:val="en-US"/>
        </w:rPr>
        <w:t>wa</w:t>
      </w:r>
      <w:r w:rsidR="00AF404C" w:rsidRPr="00943525">
        <w:rPr>
          <w:lang w:val="en-US"/>
        </w:rPr>
        <w:t>s to align DCI size to the highest payload)</w:t>
      </w:r>
      <w:r w:rsidR="00827078" w:rsidRPr="00943525">
        <w:rPr>
          <w:lang w:val="en-US"/>
        </w:rPr>
        <w:t xml:space="preserve">. </w:t>
      </w:r>
      <w:r w:rsidR="00C05462" w:rsidRPr="00943525">
        <w:rPr>
          <w:lang w:val="en-US"/>
        </w:rPr>
        <w:t xml:space="preserve">In contrast, </w:t>
      </w:r>
      <w:r w:rsidR="00B1798A" w:rsidRPr="00943525">
        <w:rPr>
          <w:rFonts w:eastAsia="DengXian"/>
          <w:lang w:val="en-US"/>
        </w:rPr>
        <w:t>if the indication is applicable for the subsequent PUSCH transmissions</w:t>
      </w:r>
      <w:r w:rsidR="004D4A33" w:rsidRPr="00943525">
        <w:rPr>
          <w:rFonts w:eastAsia="DengXian"/>
          <w:lang w:val="en-US"/>
        </w:rPr>
        <w:t>,</w:t>
      </w:r>
      <w:r w:rsidR="00B1798A" w:rsidRPr="00943525">
        <w:rPr>
          <w:rFonts w:eastAsia="DengXian"/>
          <w:lang w:val="en-US"/>
        </w:rPr>
        <w:t xml:space="preserve"> only some</w:t>
      </w:r>
      <w:r w:rsidR="00C97F9A" w:rsidRPr="00943525">
        <w:rPr>
          <w:rFonts w:eastAsia="DengXian"/>
          <w:lang w:val="en-US"/>
        </w:rPr>
        <w:t xml:space="preserve"> scheduling</w:t>
      </w:r>
      <w:r w:rsidR="00513E8B" w:rsidRPr="00943525">
        <w:rPr>
          <w:rFonts w:eastAsia="DengXian"/>
          <w:lang w:val="en-US"/>
        </w:rPr>
        <w:t xml:space="preserve"> </w:t>
      </w:r>
      <w:r w:rsidR="00C97F9A" w:rsidRPr="00943525">
        <w:rPr>
          <w:rFonts w:eastAsia="DengXian"/>
          <w:lang w:val="en-US"/>
        </w:rPr>
        <w:t>DCI and scheduled</w:t>
      </w:r>
      <w:r w:rsidR="00B1798A" w:rsidRPr="00943525">
        <w:rPr>
          <w:rFonts w:eastAsia="DengXian"/>
          <w:lang w:val="en-US"/>
        </w:rPr>
        <w:t xml:space="preserve"> PUSCH </w:t>
      </w:r>
      <w:r w:rsidR="00513E8B" w:rsidRPr="00943525">
        <w:rPr>
          <w:rFonts w:eastAsia="DengXian"/>
          <w:lang w:val="en-US"/>
        </w:rPr>
        <w:t>transmission</w:t>
      </w:r>
      <w:r w:rsidR="00C97F9A" w:rsidRPr="00943525">
        <w:rPr>
          <w:rFonts w:eastAsia="DengXian"/>
          <w:lang w:val="en-US"/>
        </w:rPr>
        <w:t xml:space="preserve"> are impacted by the overhead and scheduling restrictions. </w:t>
      </w:r>
      <w:r w:rsidR="003144DE" w:rsidRPr="00943525">
        <w:rPr>
          <w:rFonts w:eastAsia="DengXian"/>
          <w:lang w:val="en-US"/>
        </w:rPr>
        <w:t xml:space="preserve">Example of </w:t>
      </w:r>
      <w:r w:rsidR="00C67D1F" w:rsidRPr="00943525">
        <w:rPr>
          <w:rFonts w:eastAsia="DengXian"/>
          <w:lang w:val="en-US"/>
        </w:rPr>
        <w:t xml:space="preserve">realizing this </w:t>
      </w:r>
      <w:r w:rsidR="00187D69" w:rsidRPr="00943525">
        <w:rPr>
          <w:rFonts w:eastAsia="DengXian"/>
          <w:lang w:val="en-US"/>
        </w:rPr>
        <w:t>is given</w:t>
      </w:r>
      <w:r w:rsidR="004D4A33" w:rsidRPr="00943525">
        <w:rPr>
          <w:rFonts w:eastAsia="DengXian"/>
          <w:lang w:val="en-US"/>
        </w:rPr>
        <w:t xml:space="preserve"> in </w:t>
      </w:r>
      <w:r w:rsidR="004D4A33">
        <w:rPr>
          <w:rFonts w:eastAsia="DengXian"/>
        </w:rPr>
        <w:fldChar w:fldCharType="begin"/>
      </w:r>
      <w:r w:rsidR="004D4A33">
        <w:rPr>
          <w:rFonts w:eastAsia="DengXian"/>
        </w:rPr>
        <w:instrText xml:space="preserve"> REF _Ref118526571 \h </w:instrText>
      </w:r>
      <w:r w:rsidR="004D4A33">
        <w:rPr>
          <w:rFonts w:eastAsia="DengXian"/>
        </w:rPr>
      </w:r>
      <w:r w:rsidR="004D4A33">
        <w:rPr>
          <w:rFonts w:eastAsia="DengXian"/>
        </w:rPr>
        <w:fldChar w:fldCharType="separate"/>
      </w:r>
      <w:r w:rsidR="004D4A33" w:rsidRPr="00A310E6" w:rsidDel="008C2510">
        <w:rPr>
          <w:lang w:val="en-US"/>
        </w:rPr>
        <w:t xml:space="preserve">Figure </w:t>
      </w:r>
      <w:r w:rsidR="004D4A33" w:rsidDel="008C2510">
        <w:rPr>
          <w:noProof/>
        </w:rPr>
        <w:t>1</w:t>
      </w:r>
      <w:r w:rsidR="004D4A33">
        <w:rPr>
          <w:rFonts w:eastAsia="DengXian"/>
        </w:rPr>
        <w:fldChar w:fldCharType="end"/>
      </w:r>
      <w:r w:rsidR="00187D69" w:rsidRPr="00943525">
        <w:rPr>
          <w:rFonts w:eastAsia="DengXian"/>
          <w:lang w:val="en-US"/>
        </w:rPr>
        <w:t xml:space="preserve"> in</w:t>
      </w:r>
      <w:r w:rsidR="00187D69" w:rsidRPr="00943525">
        <w:rPr>
          <w:lang w:val="en-US"/>
        </w:rPr>
        <w:t xml:space="preserve"> Section </w:t>
      </w:r>
      <w:r w:rsidR="000B4AE6" w:rsidRPr="00943525">
        <w:rPr>
          <w:lang w:val="en-US"/>
        </w:rPr>
        <w:t>2.1.2.</w:t>
      </w:r>
      <w:r w:rsidR="007C6E3E">
        <w:rPr>
          <w:lang w:val="en-US"/>
        </w:rPr>
        <w:t>6</w:t>
      </w:r>
      <w:r w:rsidR="00187D69" w:rsidRPr="00943525">
        <w:rPr>
          <w:lang w:val="en-US"/>
        </w:rPr>
        <w:t>.</w:t>
      </w:r>
    </w:p>
    <w:p w14:paraId="047BC037" w14:textId="2D54ECA9" w:rsidR="00B1532B" w:rsidRPr="00851E77" w:rsidRDefault="00EC2C9D" w:rsidP="00851E77">
      <w:pPr>
        <w:pStyle w:val="Caption"/>
        <w:rPr>
          <w:bCs/>
          <w:lang w:val="en-US"/>
        </w:rPr>
      </w:pPr>
      <w:bookmarkStart w:id="11" w:name="_Toc118725917"/>
      <w:bookmarkStart w:id="12" w:name="_Ref127481649"/>
      <w:bookmarkStart w:id="13" w:name="_Ref127482181"/>
      <w:r>
        <w:t xml:space="preserve">Observation </w:t>
      </w:r>
      <w:r>
        <w:fldChar w:fldCharType="begin"/>
      </w:r>
      <w:r>
        <w:instrText xml:space="preserve"> SEQ Observation \* ARABIC </w:instrText>
      </w:r>
      <w:r>
        <w:fldChar w:fldCharType="separate"/>
      </w:r>
      <w:r>
        <w:rPr>
          <w:noProof/>
        </w:rPr>
        <w:t>3</w:t>
      </w:r>
      <w:r>
        <w:fldChar w:fldCharType="end"/>
      </w:r>
      <w:r>
        <w:t>.</w:t>
      </w:r>
      <w:r w:rsidR="00851E77">
        <w:t xml:space="preserve"> </w:t>
      </w:r>
      <w:r w:rsidR="00123F97" w:rsidRPr="00851E77">
        <w:rPr>
          <w:bCs/>
          <w:lang w:val="en-US"/>
        </w:rPr>
        <w:t>Given that the motivation for DWS indication for each PUSCH transmission</w:t>
      </w:r>
      <w:r w:rsidR="004B34FE" w:rsidRPr="00851E77">
        <w:rPr>
          <w:bCs/>
          <w:lang w:val="en-US"/>
        </w:rPr>
        <w:t xml:space="preserve"> is unclear</w:t>
      </w:r>
      <w:r w:rsidR="00123F97" w:rsidRPr="00851E77">
        <w:rPr>
          <w:bCs/>
          <w:lang w:val="en-US"/>
        </w:rPr>
        <w:t xml:space="preserve">, </w:t>
      </w:r>
      <w:r w:rsidR="00F02DD5" w:rsidRPr="00851E77">
        <w:rPr>
          <w:bCs/>
          <w:lang w:val="en-US"/>
        </w:rPr>
        <w:t>RAN1</w:t>
      </w:r>
      <w:r w:rsidR="002544B4" w:rsidRPr="00851E77">
        <w:rPr>
          <w:bCs/>
          <w:lang w:val="en-US"/>
        </w:rPr>
        <w:t xml:space="preserve"> can</w:t>
      </w:r>
      <w:r w:rsidR="00123F97" w:rsidRPr="00851E77">
        <w:rPr>
          <w:bCs/>
          <w:lang w:val="en-US"/>
        </w:rPr>
        <w:t xml:space="preserve"> avoid </w:t>
      </w:r>
      <w:r w:rsidR="0084070F" w:rsidRPr="00851E77">
        <w:rPr>
          <w:bCs/>
          <w:lang w:val="en-US"/>
        </w:rPr>
        <w:t>constant</w:t>
      </w:r>
      <w:r w:rsidR="00123F97" w:rsidRPr="00851E77">
        <w:rPr>
          <w:bCs/>
          <w:lang w:val="en-US"/>
        </w:rPr>
        <w:t xml:space="preserve"> DCI overhead and scheduling restrictions on each PUSCH scheduling.</w:t>
      </w:r>
      <w:bookmarkEnd w:id="11"/>
      <w:bookmarkEnd w:id="12"/>
      <w:bookmarkEnd w:id="13"/>
    </w:p>
    <w:p w14:paraId="71A65AA8" w14:textId="2D7CA72A" w:rsidR="00412E65" w:rsidRPr="00943525" w:rsidRDefault="002C10C5" w:rsidP="00737CD7">
      <w:pPr>
        <w:spacing w:before="120" w:after="120" w:line="276" w:lineRule="auto"/>
        <w:contextualSpacing/>
        <w:jc w:val="both"/>
        <w:rPr>
          <w:sz w:val="21"/>
          <w:szCs w:val="21"/>
          <w:lang w:val="en-US"/>
        </w:rPr>
      </w:pPr>
      <w:r w:rsidRPr="00943525">
        <w:rPr>
          <w:lang w:val="en-US"/>
        </w:rPr>
        <w:t xml:space="preserve">In addition, it is worth noting that </w:t>
      </w:r>
      <w:r w:rsidR="004C2689" w:rsidRPr="00943525">
        <w:rPr>
          <w:lang w:val="en-US"/>
        </w:rPr>
        <w:t>the WID mentioned “</w:t>
      </w:r>
      <w:r w:rsidR="00C844B6" w:rsidRPr="007843FE">
        <w:rPr>
          <w:lang w:val="en-US" w:eastAsia="zh-CN"/>
        </w:rPr>
        <w:t xml:space="preserve">Specify </w:t>
      </w:r>
      <w:r w:rsidR="00C844B6" w:rsidRPr="00943525">
        <w:rPr>
          <w:sz w:val="21"/>
          <w:szCs w:val="21"/>
          <w:lang w:val="en-US"/>
        </w:rPr>
        <w:t xml:space="preserve">enhancements to support </w:t>
      </w:r>
      <w:r w:rsidR="00C844B6" w:rsidRPr="00943525">
        <w:rPr>
          <w:b/>
          <w:sz w:val="21"/>
          <w:szCs w:val="21"/>
          <w:u w:val="single"/>
          <w:lang w:val="en-US"/>
        </w:rPr>
        <w:t>dynamic switching</w:t>
      </w:r>
      <w:r w:rsidR="00C844B6" w:rsidRPr="00943525">
        <w:rPr>
          <w:sz w:val="21"/>
          <w:szCs w:val="21"/>
          <w:lang w:val="en-US"/>
        </w:rPr>
        <w:t xml:space="preserve"> between DFT-</w:t>
      </w:r>
      <w:r w:rsidR="00C844B6" w:rsidRPr="00943525">
        <w:rPr>
          <w:sz w:val="21"/>
          <w:szCs w:val="21"/>
          <w:lang w:val="en-US" w:eastAsia="zh-CN"/>
        </w:rPr>
        <w:t>S</w:t>
      </w:r>
      <w:r w:rsidR="00C844B6" w:rsidRPr="00943525">
        <w:rPr>
          <w:sz w:val="21"/>
          <w:szCs w:val="21"/>
          <w:lang w:val="en-US"/>
        </w:rPr>
        <w:t xml:space="preserve">-OFDM and CP-OFDM” </w:t>
      </w:r>
      <w:r w:rsidR="000A7F11" w:rsidRPr="00943525">
        <w:rPr>
          <w:sz w:val="21"/>
          <w:szCs w:val="21"/>
          <w:lang w:val="en-US"/>
        </w:rPr>
        <w:t xml:space="preserve">but </w:t>
      </w:r>
      <w:r w:rsidR="000A7F11" w:rsidRPr="00943525">
        <w:rPr>
          <w:b/>
          <w:sz w:val="21"/>
          <w:szCs w:val="21"/>
          <w:u w:val="single"/>
          <w:lang w:val="en-US"/>
        </w:rPr>
        <w:t>NOT</w:t>
      </w:r>
      <w:r w:rsidR="00C844B6" w:rsidRPr="00943525">
        <w:rPr>
          <w:b/>
          <w:sz w:val="21"/>
          <w:szCs w:val="21"/>
          <w:u w:val="single"/>
          <w:lang w:val="en-US"/>
        </w:rPr>
        <w:t xml:space="preserve"> “</w:t>
      </w:r>
      <w:r w:rsidR="000A7F11" w:rsidRPr="00943525">
        <w:rPr>
          <w:b/>
          <w:sz w:val="21"/>
          <w:szCs w:val="21"/>
          <w:u w:val="single"/>
          <w:lang w:val="en-US"/>
        </w:rPr>
        <w:t>dynamic indication”</w:t>
      </w:r>
      <w:r w:rsidR="000A7F11" w:rsidRPr="00943525">
        <w:rPr>
          <w:sz w:val="21"/>
          <w:szCs w:val="21"/>
          <w:lang w:val="en-US"/>
        </w:rPr>
        <w:t xml:space="preserve">. </w:t>
      </w:r>
      <w:r w:rsidR="0052382A" w:rsidRPr="00943525">
        <w:rPr>
          <w:sz w:val="21"/>
          <w:szCs w:val="21"/>
          <w:lang w:val="en-US"/>
        </w:rPr>
        <w:t>Indeed, “dynamic switching” means that the UE switch</w:t>
      </w:r>
      <w:r w:rsidR="00FD4F17" w:rsidRPr="00943525">
        <w:rPr>
          <w:sz w:val="21"/>
          <w:szCs w:val="21"/>
          <w:lang w:val="en-US"/>
        </w:rPr>
        <w:t>es</w:t>
      </w:r>
      <w:r w:rsidR="0052382A" w:rsidRPr="00943525">
        <w:rPr>
          <w:sz w:val="21"/>
          <w:szCs w:val="21"/>
          <w:lang w:val="en-US"/>
        </w:rPr>
        <w:t xml:space="preserve"> its waveform and that will be applied for all subsequent </w:t>
      </w:r>
      <w:r w:rsidR="00BF1C17" w:rsidRPr="00943525">
        <w:rPr>
          <w:sz w:val="21"/>
          <w:szCs w:val="21"/>
          <w:lang w:val="en-US"/>
        </w:rPr>
        <w:t xml:space="preserve">PUSCH transmissions, </w:t>
      </w:r>
      <w:proofErr w:type="gramStart"/>
      <w:r w:rsidR="00BF1C17" w:rsidRPr="00943525">
        <w:rPr>
          <w:sz w:val="21"/>
          <w:szCs w:val="21"/>
          <w:lang w:val="en-US"/>
        </w:rPr>
        <w:t>similar to</w:t>
      </w:r>
      <w:proofErr w:type="gramEnd"/>
      <w:r w:rsidR="00BF1C17" w:rsidRPr="00943525">
        <w:rPr>
          <w:sz w:val="21"/>
          <w:szCs w:val="21"/>
          <w:lang w:val="en-US"/>
        </w:rPr>
        <w:t xml:space="preserve"> RRC reconfiguration of waveform. In contrast, </w:t>
      </w:r>
      <w:r w:rsidR="00FD4F17" w:rsidRPr="00943525">
        <w:rPr>
          <w:sz w:val="21"/>
          <w:szCs w:val="21"/>
          <w:lang w:val="en-US"/>
        </w:rPr>
        <w:t>“dynamic indication” means that UE needs to receive waveform</w:t>
      </w:r>
      <w:r w:rsidR="004D4A33" w:rsidRPr="00943525">
        <w:rPr>
          <w:sz w:val="21"/>
          <w:szCs w:val="21"/>
          <w:lang w:val="en-US"/>
        </w:rPr>
        <w:t xml:space="preserve"> indication</w:t>
      </w:r>
      <w:r w:rsidR="00FD4F17" w:rsidRPr="00943525">
        <w:rPr>
          <w:sz w:val="21"/>
          <w:szCs w:val="21"/>
          <w:lang w:val="en-US"/>
        </w:rPr>
        <w:t xml:space="preserve"> for each </w:t>
      </w:r>
      <w:r w:rsidR="00652B48" w:rsidRPr="00943525">
        <w:rPr>
          <w:sz w:val="21"/>
          <w:szCs w:val="21"/>
          <w:lang w:val="en-US"/>
        </w:rPr>
        <w:t>DG PUSCH.</w:t>
      </w:r>
    </w:p>
    <w:p w14:paraId="58F9B554" w14:textId="2BDAC787" w:rsidR="006B4B89" w:rsidRPr="00A310E6" w:rsidRDefault="00BE20A0" w:rsidP="009E138B">
      <w:pPr>
        <w:pStyle w:val="Caption"/>
        <w:spacing w:before="240" w:after="240" w:line="276" w:lineRule="auto"/>
        <w:jc w:val="both"/>
        <w:rPr>
          <w:sz w:val="21"/>
          <w:szCs w:val="21"/>
          <w:lang w:val="en-US"/>
        </w:rPr>
      </w:pPr>
      <w:bookmarkStart w:id="14" w:name="_Toc118725918"/>
      <w:bookmarkStart w:id="15" w:name="_Ref127481663"/>
      <w:bookmarkStart w:id="16" w:name="_Ref127482243"/>
      <w:r w:rsidRPr="00460396">
        <w:rPr>
          <w:lang w:val="en-US"/>
        </w:rPr>
        <w:t xml:space="preserve">Observation </w:t>
      </w:r>
      <w:r>
        <w:fldChar w:fldCharType="begin"/>
      </w:r>
      <w:r>
        <w:instrText xml:space="preserve"> SEQ Observation \* ARABIC </w:instrText>
      </w:r>
      <w:r>
        <w:fldChar w:fldCharType="separate"/>
      </w:r>
      <w:r w:rsidR="00EC2C9D">
        <w:rPr>
          <w:noProof/>
        </w:rPr>
        <w:t>4</w:t>
      </w:r>
      <w:r>
        <w:fldChar w:fldCharType="end"/>
      </w:r>
      <w:r w:rsidRPr="00460396">
        <w:rPr>
          <w:lang w:val="en-US"/>
        </w:rPr>
        <w:t xml:space="preserve">. </w:t>
      </w:r>
      <w:r w:rsidR="006102BA" w:rsidRPr="00A310E6">
        <w:rPr>
          <w:sz w:val="21"/>
          <w:szCs w:val="21"/>
          <w:lang w:val="en-US"/>
        </w:rPr>
        <w:t>The WID mentioned “</w:t>
      </w:r>
      <w:r w:rsidR="001131D3" w:rsidRPr="00A310E6">
        <w:rPr>
          <w:sz w:val="21"/>
          <w:szCs w:val="21"/>
          <w:u w:val="single"/>
          <w:lang w:val="en-US"/>
        </w:rPr>
        <w:t>dynamic switching</w:t>
      </w:r>
      <w:r w:rsidR="001131D3" w:rsidRPr="00A310E6">
        <w:rPr>
          <w:sz w:val="21"/>
          <w:szCs w:val="21"/>
          <w:lang w:val="en-US"/>
        </w:rPr>
        <w:t xml:space="preserve"> between DFT-</w:t>
      </w:r>
      <w:r w:rsidR="001131D3" w:rsidRPr="00A310E6">
        <w:rPr>
          <w:sz w:val="21"/>
          <w:szCs w:val="21"/>
          <w:lang w:val="en-US" w:eastAsia="zh-CN"/>
        </w:rPr>
        <w:t>S</w:t>
      </w:r>
      <w:r w:rsidR="001131D3" w:rsidRPr="00A310E6">
        <w:rPr>
          <w:sz w:val="21"/>
          <w:szCs w:val="21"/>
          <w:lang w:val="en-US"/>
        </w:rPr>
        <w:t>-OFDM and CP-OFDM</w:t>
      </w:r>
      <w:r w:rsidR="009E138B" w:rsidRPr="00A310E6">
        <w:rPr>
          <w:sz w:val="21"/>
          <w:szCs w:val="21"/>
          <w:lang w:val="en-US"/>
        </w:rPr>
        <w:t xml:space="preserve">” but </w:t>
      </w:r>
      <w:r w:rsidR="009E138B" w:rsidRPr="00A310E6">
        <w:rPr>
          <w:sz w:val="21"/>
          <w:szCs w:val="21"/>
          <w:u w:val="single"/>
          <w:lang w:val="en-US"/>
        </w:rPr>
        <w:t>not “dynamic indication</w:t>
      </w:r>
      <w:r w:rsidR="009E138B" w:rsidRPr="00A310E6">
        <w:rPr>
          <w:sz w:val="21"/>
          <w:szCs w:val="21"/>
          <w:lang w:val="en-US"/>
        </w:rPr>
        <w:t xml:space="preserve">”. This means that the UE switches its </w:t>
      </w:r>
      <w:r w:rsidR="001902F5" w:rsidRPr="00A310E6">
        <w:rPr>
          <w:sz w:val="21"/>
          <w:szCs w:val="21"/>
          <w:lang w:val="en-US"/>
        </w:rPr>
        <w:t>waveform,</w:t>
      </w:r>
      <w:r w:rsidR="009E138B" w:rsidRPr="00A310E6">
        <w:rPr>
          <w:sz w:val="21"/>
          <w:szCs w:val="21"/>
          <w:lang w:val="en-US"/>
        </w:rPr>
        <w:t xml:space="preserve"> and the new waveform will be applied for all subsequent PUSCH transmissions</w:t>
      </w:r>
      <w:bookmarkEnd w:id="14"/>
      <w:bookmarkEnd w:id="15"/>
      <w:bookmarkEnd w:id="16"/>
    </w:p>
    <w:p w14:paraId="38B36ACA" w14:textId="2815779E" w:rsidR="005765D7" w:rsidRPr="00943525" w:rsidRDefault="003654E1" w:rsidP="00DE6BB8">
      <w:pPr>
        <w:pStyle w:val="Caption"/>
        <w:spacing w:before="240" w:after="360"/>
        <w:rPr>
          <w:lang w:val="en-US"/>
        </w:rPr>
      </w:pPr>
      <w:bookmarkStart w:id="17" w:name="_Toc118273128"/>
      <w:bookmarkStart w:id="18" w:name="_Toc118725941"/>
      <w:bookmarkStart w:id="19" w:name="_Ref127482813"/>
      <w:r w:rsidRPr="00943525">
        <w:rPr>
          <w:lang w:val="en-US"/>
        </w:rPr>
        <w:t xml:space="preserve">Proposal </w:t>
      </w:r>
      <w:r>
        <w:fldChar w:fldCharType="begin"/>
      </w:r>
      <w:r>
        <w:instrText xml:space="preserve"> SEQ Proposal \* ARABIC </w:instrText>
      </w:r>
      <w:r>
        <w:fldChar w:fldCharType="separate"/>
      </w:r>
      <w:r w:rsidR="00EC2C9D">
        <w:rPr>
          <w:noProof/>
        </w:rPr>
        <w:t>1</w:t>
      </w:r>
      <w:r>
        <w:fldChar w:fldCharType="end"/>
      </w:r>
      <w:r w:rsidRPr="00943525">
        <w:rPr>
          <w:lang w:val="en-US"/>
        </w:rPr>
        <w:t xml:space="preserve">. </w:t>
      </w:r>
      <w:r w:rsidR="004A344B" w:rsidRPr="00943525">
        <w:rPr>
          <w:lang w:val="en-US"/>
        </w:rPr>
        <w:t>Dynamic</w:t>
      </w:r>
      <w:r w:rsidR="006B4B89" w:rsidRPr="00943525">
        <w:rPr>
          <w:lang w:val="en-US"/>
        </w:rPr>
        <w:t xml:space="preserve"> waveform</w:t>
      </w:r>
      <w:r w:rsidR="004A344B" w:rsidRPr="00943525">
        <w:rPr>
          <w:lang w:val="en-US"/>
        </w:rPr>
        <w:t xml:space="preserve"> switching</w:t>
      </w:r>
      <w:r w:rsidR="006B4B89" w:rsidRPr="00943525">
        <w:rPr>
          <w:lang w:val="en-US"/>
        </w:rPr>
        <w:t xml:space="preserve"> indication should be </w:t>
      </w:r>
      <w:r w:rsidR="004A344B" w:rsidRPr="00943525">
        <w:rPr>
          <w:lang w:val="en-US"/>
        </w:rPr>
        <w:t xml:space="preserve">applied </w:t>
      </w:r>
      <w:r w:rsidR="006B4B89" w:rsidRPr="00943525">
        <w:rPr>
          <w:lang w:val="en-US"/>
        </w:rPr>
        <w:t>to</w:t>
      </w:r>
      <w:r w:rsidR="004A344B" w:rsidRPr="00943525">
        <w:rPr>
          <w:lang w:val="en-US"/>
        </w:rPr>
        <w:t xml:space="preserve"> all</w:t>
      </w:r>
      <w:r w:rsidR="006B4B89" w:rsidRPr="00943525">
        <w:rPr>
          <w:lang w:val="en-US"/>
        </w:rPr>
        <w:t xml:space="preserve"> subsequent PUSCH transmissions.</w:t>
      </w:r>
      <w:bookmarkEnd w:id="17"/>
      <w:bookmarkEnd w:id="18"/>
      <w:bookmarkEnd w:id="19"/>
      <w:r w:rsidR="006B4B89" w:rsidRPr="00943525">
        <w:rPr>
          <w:lang w:val="en-US"/>
        </w:rPr>
        <w:t xml:space="preserve"> </w:t>
      </w:r>
    </w:p>
    <w:p w14:paraId="7EB4D4C7" w14:textId="1B1C22FB" w:rsidR="00A10DAE" w:rsidRPr="00A310E6" w:rsidRDefault="00A10DAE" w:rsidP="00A310E6">
      <w:pPr>
        <w:pStyle w:val="3GPPNormalText"/>
        <w:rPr>
          <w:rFonts w:ascii="Times New Roman" w:eastAsia="DengXian" w:hAnsi="Times New Roman"/>
          <w:b/>
          <w:bCs/>
          <w:sz w:val="20"/>
        </w:rPr>
      </w:pPr>
      <w:bookmarkStart w:id="20" w:name="_Ref118474413"/>
      <w:r w:rsidRPr="00A310E6">
        <w:rPr>
          <w:rFonts w:ascii="Arial" w:hAnsi="Arial" w:cs="Arial"/>
          <w:u w:val="single"/>
        </w:rPr>
        <w:t>C</w:t>
      </w:r>
      <w:r w:rsidRPr="00A310E6">
        <w:rPr>
          <w:rFonts w:ascii="Arial" w:eastAsia="DengXian" w:hAnsi="Arial" w:cs="Arial"/>
          <w:u w:val="single"/>
        </w:rPr>
        <w:t xml:space="preserve">onfigured grant (CG) </w:t>
      </w:r>
      <w:r w:rsidR="00284C13" w:rsidRPr="00A310E6" w:rsidDel="00A10DAE">
        <w:rPr>
          <w:rFonts w:ascii="Arial" w:eastAsia="DengXian" w:hAnsi="Arial" w:cs="Arial"/>
          <w:u w:val="single"/>
        </w:rPr>
        <w:t>PUSCH</w:t>
      </w:r>
      <w:bookmarkEnd w:id="20"/>
    </w:p>
    <w:p w14:paraId="5522B5DE" w14:textId="2176B48D" w:rsidR="0063247D" w:rsidRPr="00943525" w:rsidRDefault="00B1532B" w:rsidP="00A310E6">
      <w:pPr>
        <w:spacing w:after="0"/>
        <w:jc w:val="both"/>
        <w:rPr>
          <w:rFonts w:asciiTheme="majorBidi" w:hAnsiTheme="majorBidi" w:cstheme="majorBidi"/>
          <w:lang w:val="en-US"/>
        </w:rPr>
      </w:pPr>
      <w:r w:rsidRPr="00943525">
        <w:rPr>
          <w:rFonts w:eastAsia="DengXian"/>
          <w:lang w:val="en-US"/>
        </w:rPr>
        <w:t>In above agreement made in RAN1#111,</w:t>
      </w:r>
      <w:r w:rsidR="00024CAD">
        <w:rPr>
          <w:rFonts w:eastAsia="DengXian"/>
          <w:lang w:val="en-US"/>
        </w:rPr>
        <w:t xml:space="preserve"> it was noted that the</w:t>
      </w:r>
      <w:r w:rsidRPr="00943525">
        <w:rPr>
          <w:rFonts w:eastAsia="Batang"/>
          <w:color w:val="000000" w:themeColor="text1"/>
          <w:lang w:val="en-US"/>
        </w:rPr>
        <w:t xml:space="preserve"> “Supported dynamically scheduled PUSCH” </w:t>
      </w:r>
      <w:r w:rsidR="00024CAD">
        <w:rPr>
          <w:rFonts w:eastAsia="Batang"/>
          <w:color w:val="000000" w:themeColor="text1"/>
          <w:lang w:val="en-US"/>
        </w:rPr>
        <w:t>is</w:t>
      </w:r>
      <w:r w:rsidRPr="00943525">
        <w:rPr>
          <w:rFonts w:eastAsia="Batang"/>
          <w:color w:val="000000" w:themeColor="text1"/>
          <w:lang w:val="en-US"/>
        </w:rPr>
        <w:t xml:space="preserve"> to be confirmed in further discussion</w:t>
      </w:r>
      <w:r w:rsidR="003E457D" w:rsidRPr="00943525">
        <w:rPr>
          <w:rFonts w:eastAsia="Batang"/>
          <w:color w:val="000000" w:themeColor="text1"/>
          <w:lang w:val="en-US"/>
        </w:rPr>
        <w:t>.</w:t>
      </w:r>
      <w:r w:rsidR="008E70D2">
        <w:rPr>
          <w:rFonts w:eastAsia="Batang"/>
          <w:color w:val="000000" w:themeColor="text1"/>
          <w:lang w:val="en-US"/>
        </w:rPr>
        <w:t xml:space="preserve"> At least for CG-PUSCH type 2, activation DCI can be used for DWS indication. </w:t>
      </w:r>
      <w:r w:rsidR="007E1E80">
        <w:rPr>
          <w:rFonts w:eastAsia="Batang"/>
          <w:color w:val="000000" w:themeColor="text1"/>
          <w:lang w:val="en-US"/>
        </w:rPr>
        <w:t>In contrast, there is no activation DCI for CG-PUSCH type 1, and therefore, whether DWS indication is applied for CG-PUSCH type 1 or not would depend on whether the DWS indication is applied for subsequent PUSCH transmissions (including CG PUSCH type 1) or not.</w:t>
      </w:r>
    </w:p>
    <w:p w14:paraId="3DFB6E4F" w14:textId="6EEB9F53" w:rsidR="00743B27" w:rsidRPr="00943525" w:rsidRDefault="00C85D85" w:rsidP="00A310E6">
      <w:pPr>
        <w:pStyle w:val="Caption"/>
        <w:spacing w:before="240" w:after="360" w:line="276" w:lineRule="auto"/>
        <w:jc w:val="both"/>
        <w:rPr>
          <w:lang w:val="en-US" w:eastAsia="zh-CN"/>
        </w:rPr>
      </w:pPr>
      <w:bookmarkStart w:id="21" w:name="_Toc118273129"/>
      <w:bookmarkStart w:id="22" w:name="_Toc118725942"/>
      <w:bookmarkStart w:id="23" w:name="_Ref127482824"/>
      <w:r w:rsidRPr="00943525">
        <w:rPr>
          <w:lang w:val="en-US"/>
        </w:rPr>
        <w:t xml:space="preserve">Proposal </w:t>
      </w:r>
      <w:r>
        <w:fldChar w:fldCharType="begin"/>
      </w:r>
      <w:r>
        <w:instrText xml:space="preserve"> SEQ Proposal \* ARABIC </w:instrText>
      </w:r>
      <w:r>
        <w:fldChar w:fldCharType="separate"/>
      </w:r>
      <w:r w:rsidR="00EC2C9D">
        <w:rPr>
          <w:noProof/>
        </w:rPr>
        <w:t>2</w:t>
      </w:r>
      <w:r>
        <w:fldChar w:fldCharType="end"/>
      </w:r>
      <w:r w:rsidRPr="00943525">
        <w:rPr>
          <w:lang w:val="en-US"/>
        </w:rPr>
        <w:t xml:space="preserve">. </w:t>
      </w:r>
      <w:r w:rsidR="004B04FF" w:rsidRPr="00943525">
        <w:rPr>
          <w:rFonts w:eastAsia="DengXian"/>
          <w:lang w:val="en-US" w:eastAsia="zh-CN"/>
        </w:rPr>
        <w:t xml:space="preserve">RAN1 </w:t>
      </w:r>
      <w:r w:rsidR="00D37DB4" w:rsidRPr="00943525">
        <w:rPr>
          <w:rFonts w:eastAsia="DengXian"/>
          <w:lang w:val="en-US" w:eastAsia="zh-CN"/>
        </w:rPr>
        <w:t xml:space="preserve">to </w:t>
      </w:r>
      <w:r w:rsidR="00651BFF" w:rsidRPr="00943525">
        <w:rPr>
          <w:rFonts w:eastAsia="DengXian"/>
          <w:lang w:val="en-US" w:eastAsia="zh-CN"/>
        </w:rPr>
        <w:t xml:space="preserve">support </w:t>
      </w:r>
      <w:r w:rsidR="0078131C" w:rsidRPr="00943525">
        <w:rPr>
          <w:rFonts w:eastAsia="DengXian"/>
          <w:lang w:val="en-US" w:eastAsia="zh-CN"/>
        </w:rPr>
        <w:t>dynamic</w:t>
      </w:r>
      <w:r w:rsidR="00651BFF" w:rsidRPr="00943525">
        <w:rPr>
          <w:rFonts w:eastAsia="DengXian"/>
          <w:lang w:val="en-US" w:eastAsia="zh-CN"/>
        </w:rPr>
        <w:t xml:space="preserve"> waveform switching for </w:t>
      </w:r>
      <w:r w:rsidR="007F1764" w:rsidRPr="00943525">
        <w:rPr>
          <w:rFonts w:eastAsia="DengXian"/>
          <w:lang w:val="en-US" w:eastAsia="zh-CN"/>
        </w:rPr>
        <w:t xml:space="preserve">at least </w:t>
      </w:r>
      <w:r w:rsidR="0078131C" w:rsidRPr="00943525">
        <w:rPr>
          <w:rFonts w:eastAsia="DengXian"/>
          <w:lang w:val="en-US" w:eastAsia="zh-CN"/>
        </w:rPr>
        <w:t>CG PUSCH type 2</w:t>
      </w:r>
      <w:r w:rsidR="004C1B3E" w:rsidRPr="00943525">
        <w:rPr>
          <w:rFonts w:eastAsia="DengXian"/>
          <w:lang w:val="en-US" w:eastAsia="zh-CN"/>
        </w:rPr>
        <w:t>.</w:t>
      </w:r>
      <w:bookmarkEnd w:id="21"/>
      <w:bookmarkEnd w:id="22"/>
      <w:bookmarkEnd w:id="23"/>
      <w:r w:rsidR="004C1B3E" w:rsidRPr="00943525">
        <w:rPr>
          <w:rFonts w:eastAsia="DengXian"/>
          <w:lang w:val="en-US" w:eastAsia="zh-CN"/>
        </w:rPr>
        <w:t xml:space="preserve"> </w:t>
      </w:r>
    </w:p>
    <w:p w14:paraId="00186231" w14:textId="40C9E66F" w:rsidR="00412829" w:rsidRPr="00943525" w:rsidRDefault="00E31FC3" w:rsidP="00264A61">
      <w:pPr>
        <w:pStyle w:val="Heading3"/>
        <w:rPr>
          <w:rFonts w:ascii="Arial" w:hAnsi="Arial" w:cs="Arial"/>
          <w:lang w:val="en-US"/>
        </w:rPr>
      </w:pPr>
      <w:r w:rsidRPr="00943525">
        <w:rPr>
          <w:rStyle w:val="B1Zchn"/>
          <w:rFonts w:ascii="Arial" w:hAnsi="Arial" w:cs="Arial"/>
          <w:lang w:val="en-US"/>
        </w:rPr>
        <w:t>DCI size alignment</w:t>
      </w:r>
      <w:r w:rsidR="00D02115" w:rsidRPr="00943525">
        <w:rPr>
          <w:rStyle w:val="B1Zchn"/>
          <w:rFonts w:ascii="Arial" w:hAnsi="Arial" w:cs="Arial"/>
          <w:lang w:val="en-US"/>
        </w:rPr>
        <w:t xml:space="preserve"> between CP-OFDM and DFT-S-OFDM</w:t>
      </w:r>
    </w:p>
    <w:p w14:paraId="6D971BC2" w14:textId="792D4928" w:rsidR="00BF77B2" w:rsidRPr="00943525" w:rsidRDefault="00B7527D" w:rsidP="00A310E6">
      <w:pPr>
        <w:spacing w:before="120" w:after="120" w:line="276" w:lineRule="auto"/>
        <w:jc w:val="both"/>
        <w:rPr>
          <w:rFonts w:eastAsia="MS Mincho"/>
          <w:lang w:val="en-US" w:eastAsia="ja-JP"/>
        </w:rPr>
      </w:pPr>
      <w:r w:rsidRPr="00943525">
        <w:rPr>
          <w:lang w:val="en-US"/>
        </w:rPr>
        <w:t xml:space="preserve">The above </w:t>
      </w:r>
      <w:r w:rsidR="00E31FC3" w:rsidRPr="00943525">
        <w:rPr>
          <w:lang w:val="en-US"/>
        </w:rPr>
        <w:t>Working Assumption made in</w:t>
      </w:r>
      <w:r w:rsidR="00E31FC3" w:rsidRPr="00943525" w:rsidDel="006966B2">
        <w:rPr>
          <w:lang w:val="en-US"/>
        </w:rPr>
        <w:t xml:space="preserve"> </w:t>
      </w:r>
      <w:r w:rsidR="00E31FC3" w:rsidRPr="00412829">
        <w:rPr>
          <w:lang w:val="en-US"/>
        </w:rPr>
        <w:t>RAN1#11</w:t>
      </w:r>
      <w:r w:rsidR="00E31FC3">
        <w:rPr>
          <w:lang w:val="en-US"/>
        </w:rPr>
        <w:t xml:space="preserve">1 requires further </w:t>
      </w:r>
      <w:r w:rsidR="006966B2">
        <w:rPr>
          <w:lang w:val="en-US"/>
        </w:rPr>
        <w:t xml:space="preserve">discussion </w:t>
      </w:r>
      <w:r w:rsidR="00E31FC3">
        <w:rPr>
          <w:lang w:val="en-US"/>
        </w:rPr>
        <w:t xml:space="preserve">concerning the UL DCI </w:t>
      </w:r>
      <w:r w:rsidR="006966B2">
        <w:rPr>
          <w:lang w:val="en-US"/>
        </w:rPr>
        <w:t xml:space="preserve">size </w:t>
      </w:r>
      <w:r w:rsidR="00E31FC3">
        <w:rPr>
          <w:lang w:val="en-US"/>
        </w:rPr>
        <w:t>alignment</w:t>
      </w:r>
      <w:r w:rsidR="00CA7D61">
        <w:rPr>
          <w:lang w:val="en-US"/>
        </w:rPr>
        <w:t xml:space="preserve">. </w:t>
      </w:r>
      <w:r w:rsidR="00E31FC3">
        <w:rPr>
          <w:lang w:val="en-US"/>
        </w:rPr>
        <w:t>In this section</w:t>
      </w:r>
      <w:r w:rsidR="263444F0" w:rsidRPr="1653336C">
        <w:rPr>
          <w:lang w:val="en-US"/>
        </w:rPr>
        <w:t>,</w:t>
      </w:r>
      <w:r w:rsidR="00E31FC3">
        <w:rPr>
          <w:lang w:val="en-US"/>
        </w:rPr>
        <w:t xml:space="preserve"> we mainly focu</w:t>
      </w:r>
      <w:r w:rsidR="007F1764">
        <w:rPr>
          <w:lang w:val="en-US"/>
        </w:rPr>
        <w:t>s</w:t>
      </w:r>
      <w:r w:rsidRPr="00943525">
        <w:rPr>
          <w:lang w:val="en-US"/>
        </w:rPr>
        <w:t xml:space="preserve"> on </w:t>
      </w:r>
      <w:r w:rsidR="009542DC" w:rsidRPr="00943525">
        <w:rPr>
          <w:lang w:val="en-US"/>
        </w:rPr>
        <w:t>UL DCI format</w:t>
      </w:r>
      <w:r w:rsidR="007F1764" w:rsidRPr="00943525">
        <w:rPr>
          <w:lang w:val="en-US"/>
        </w:rPr>
        <w:t xml:space="preserve">s analysis and consider the impact </w:t>
      </w:r>
      <w:r w:rsidR="00A72940" w:rsidRPr="00943525">
        <w:rPr>
          <w:lang w:val="en-US"/>
        </w:rPr>
        <w:t xml:space="preserve">and overhead </w:t>
      </w:r>
      <w:r w:rsidR="0055652B">
        <w:rPr>
          <w:lang w:val="en-US"/>
        </w:rPr>
        <w:t>introduced by</w:t>
      </w:r>
      <w:r w:rsidR="007F1764" w:rsidRPr="00943525">
        <w:rPr>
          <w:lang w:val="en-US"/>
        </w:rPr>
        <w:t xml:space="preserve"> DCI size alignment</w:t>
      </w:r>
      <w:r w:rsidR="0055652B">
        <w:rPr>
          <w:lang w:val="en-US"/>
        </w:rPr>
        <w:t xml:space="preserve"> on waveform dependent fields</w:t>
      </w:r>
      <w:r w:rsidR="007F1764" w:rsidRPr="00943525">
        <w:rPr>
          <w:lang w:val="en-US"/>
        </w:rPr>
        <w:t>.</w:t>
      </w:r>
      <w:r w:rsidR="0055652B">
        <w:rPr>
          <w:rFonts w:eastAsia="MS Mincho"/>
          <w:lang w:val="en-US" w:eastAsia="ja-JP"/>
        </w:rPr>
        <w:t xml:space="preserve"> Indeed, wh</w:t>
      </w:r>
      <w:r w:rsidR="00BF77B2" w:rsidRPr="00943525">
        <w:rPr>
          <w:rFonts w:eastAsia="MS Mincho"/>
          <w:lang w:val="en-US" w:eastAsia="ja-JP"/>
        </w:rPr>
        <w:t xml:space="preserve">en DWS is supported, </w:t>
      </w:r>
      <w:r w:rsidR="0055652B">
        <w:rPr>
          <w:rFonts w:eastAsia="MS Mincho"/>
          <w:lang w:val="en-US" w:eastAsia="ja-JP"/>
        </w:rPr>
        <w:t>o</w:t>
      </w:r>
      <w:r w:rsidR="00BF77B2" w:rsidRPr="00943525">
        <w:rPr>
          <w:rFonts w:eastAsia="MS Mincho"/>
          <w:lang w:val="en-US" w:eastAsia="ja-JP"/>
        </w:rPr>
        <w:t>ne of the most significant issues</w:t>
      </w:r>
      <w:r w:rsidR="0055652B">
        <w:rPr>
          <w:rFonts w:eastAsia="MS Mincho"/>
          <w:lang w:val="en-US" w:eastAsia="ja-JP"/>
        </w:rPr>
        <w:t xml:space="preserve"> that need to be solved</w:t>
      </w:r>
      <w:r w:rsidR="00BF77B2" w:rsidRPr="00943525">
        <w:rPr>
          <w:rFonts w:eastAsia="MS Mincho"/>
          <w:lang w:val="en-US" w:eastAsia="ja-JP"/>
        </w:rPr>
        <w:t xml:space="preserve"> is DCI size</w:t>
      </w:r>
      <w:r w:rsidR="0055652B">
        <w:rPr>
          <w:rFonts w:eastAsia="MS Mincho"/>
          <w:lang w:val="en-US" w:eastAsia="ja-JP"/>
        </w:rPr>
        <w:t xml:space="preserve"> alignment</w:t>
      </w:r>
      <w:r w:rsidR="00BF77B2" w:rsidRPr="00943525">
        <w:rPr>
          <w:rFonts w:eastAsia="MS Mincho"/>
          <w:lang w:val="en-US" w:eastAsia="ja-JP"/>
        </w:rPr>
        <w:t>. In Rel-17, the size of</w:t>
      </w:r>
      <w:r w:rsidR="0055652B">
        <w:rPr>
          <w:rFonts w:eastAsia="MS Mincho"/>
          <w:lang w:val="en-US" w:eastAsia="ja-JP"/>
        </w:rPr>
        <w:t xml:space="preserve"> an</w:t>
      </w:r>
      <w:r w:rsidR="1BE37218" w:rsidRPr="00943525">
        <w:rPr>
          <w:rFonts w:eastAsia="MS Mincho"/>
          <w:lang w:val="en-US" w:eastAsia="ja-JP"/>
        </w:rPr>
        <w:t xml:space="preserve"> UL</w:t>
      </w:r>
      <w:r w:rsidR="00BF77B2" w:rsidRPr="00943525">
        <w:rPr>
          <w:rFonts w:eastAsia="MS Mincho"/>
          <w:lang w:val="en-US" w:eastAsia="ja-JP"/>
        </w:rPr>
        <w:t xml:space="preserve"> DCI </w:t>
      </w:r>
      <w:r w:rsidR="50165754" w:rsidRPr="00943525">
        <w:rPr>
          <w:rFonts w:eastAsia="MS Mincho"/>
          <w:lang w:val="en-US" w:eastAsia="ja-JP"/>
        </w:rPr>
        <w:t>format</w:t>
      </w:r>
      <w:r w:rsidR="00BF77B2" w:rsidRPr="00943525">
        <w:rPr>
          <w:rFonts w:eastAsia="MS Mincho"/>
          <w:lang w:val="en-US" w:eastAsia="ja-JP"/>
        </w:rPr>
        <w:t xml:space="preserve"> </w:t>
      </w:r>
      <w:r w:rsidR="50165754" w:rsidRPr="00943525">
        <w:rPr>
          <w:rFonts w:eastAsia="MS Mincho"/>
          <w:lang w:val="en-US" w:eastAsia="ja-JP"/>
        </w:rPr>
        <w:t>depend</w:t>
      </w:r>
      <w:r w:rsidR="415F90FF" w:rsidRPr="00943525">
        <w:rPr>
          <w:rFonts w:eastAsia="MS Mincho"/>
          <w:lang w:val="en-US" w:eastAsia="ja-JP"/>
        </w:rPr>
        <w:t>s</w:t>
      </w:r>
      <w:r w:rsidR="00BF77B2" w:rsidRPr="00943525">
        <w:rPr>
          <w:rFonts w:eastAsia="MS Mincho"/>
          <w:lang w:val="en-US" w:eastAsia="ja-JP"/>
        </w:rPr>
        <w:t xml:space="preserve"> on waveform configuration (e.</w:t>
      </w:r>
      <w:r w:rsidR="0055652B">
        <w:rPr>
          <w:rFonts w:eastAsia="MS Mincho"/>
          <w:lang w:val="en-US" w:eastAsia="ja-JP"/>
        </w:rPr>
        <w:t>g.</w:t>
      </w:r>
      <w:r w:rsidR="00BF77B2" w:rsidRPr="00943525">
        <w:rPr>
          <w:rFonts w:eastAsia="MS Mincho"/>
          <w:lang w:val="en-US" w:eastAsia="ja-JP"/>
        </w:rPr>
        <w:t xml:space="preserve">, </w:t>
      </w:r>
      <w:proofErr w:type="spellStart"/>
      <w:r w:rsidR="00BF77B2" w:rsidRPr="00943525">
        <w:rPr>
          <w:rFonts w:eastAsia="MS Mincho"/>
          <w:i/>
          <w:lang w:val="en-US" w:eastAsia="ja-JP"/>
        </w:rPr>
        <w:t>transformPrecoder</w:t>
      </w:r>
      <w:proofErr w:type="spellEnd"/>
      <w:r w:rsidR="00BF77B2" w:rsidRPr="00943525">
        <w:rPr>
          <w:rFonts w:eastAsia="MS Mincho"/>
          <w:lang w:val="en-US" w:eastAsia="ja-JP"/>
        </w:rPr>
        <w:t xml:space="preserve"> in</w:t>
      </w:r>
      <w:r w:rsidR="00B3277E" w:rsidRPr="00943525">
        <w:rPr>
          <w:rFonts w:eastAsia="MS Mincho"/>
          <w:lang w:val="en-US" w:eastAsia="ja-JP"/>
        </w:rPr>
        <w:t xml:space="preserve"> </w:t>
      </w:r>
      <w:r w:rsidR="00BF77B2" w:rsidRPr="00943525">
        <w:rPr>
          <w:rFonts w:eastAsia="MS Mincho"/>
          <w:i/>
          <w:lang w:val="en-US" w:eastAsia="ja-JP"/>
        </w:rPr>
        <w:t>PUSCH-Config IE</w:t>
      </w:r>
      <w:r w:rsidR="00BF77B2" w:rsidRPr="00943525">
        <w:rPr>
          <w:rFonts w:eastAsia="MS Mincho"/>
          <w:lang w:val="en-US" w:eastAsia="ja-JP"/>
        </w:rPr>
        <w:t xml:space="preserve">). Thus, if the waveform switching is dynamically indicated, then it is </w:t>
      </w:r>
      <w:r w:rsidR="6A35AA95" w:rsidRPr="00943525">
        <w:rPr>
          <w:rFonts w:eastAsia="MS Mincho"/>
          <w:lang w:val="en-US" w:eastAsia="ja-JP"/>
        </w:rPr>
        <w:t>unclear</w:t>
      </w:r>
      <w:r w:rsidR="0055652B">
        <w:rPr>
          <w:rFonts w:eastAsia="MS Mincho"/>
          <w:lang w:val="en-US" w:eastAsia="ja-JP"/>
        </w:rPr>
        <w:t xml:space="preserve"> to UE</w:t>
      </w:r>
      <w:r w:rsidR="00BF77B2" w:rsidRPr="00943525">
        <w:rPr>
          <w:rFonts w:eastAsia="MS Mincho"/>
          <w:lang w:val="en-US" w:eastAsia="ja-JP"/>
        </w:rPr>
        <w:t xml:space="preserve"> which waveform (i.e., CP-OFDM or DFT-S-OFDM) is considered for DCI size determination</w:t>
      </w:r>
      <w:r w:rsidR="0055652B">
        <w:rPr>
          <w:rFonts w:eastAsia="MS Mincho"/>
          <w:lang w:val="en-US" w:eastAsia="ja-JP"/>
        </w:rPr>
        <w:t>, given that UE needs to determine DCI size for before knowing the waveform indicated in the DCI</w:t>
      </w:r>
      <w:r w:rsidR="00BF77B2" w:rsidRPr="00943525">
        <w:rPr>
          <w:rFonts w:eastAsia="MS Mincho"/>
          <w:lang w:val="en-US" w:eastAsia="ja-JP"/>
        </w:rPr>
        <w:t xml:space="preserve">. </w:t>
      </w:r>
    </w:p>
    <w:p w14:paraId="3435D1FC" w14:textId="19F9D0D6" w:rsidR="00DD2102" w:rsidRDefault="0055652B" w:rsidP="007E313D">
      <w:pPr>
        <w:spacing w:line="276" w:lineRule="auto"/>
        <w:jc w:val="both"/>
        <w:rPr>
          <w:lang w:val="en-US"/>
        </w:rPr>
      </w:pPr>
      <w:r>
        <w:rPr>
          <w:rFonts w:eastAsia="MS Mincho"/>
          <w:lang w:val="en-US" w:eastAsia="ja-JP"/>
        </w:rPr>
        <w:lastRenderedPageBreak/>
        <w:t>F</w:t>
      </w:r>
      <w:r w:rsidR="42CEC0DA" w:rsidRPr="00943525">
        <w:rPr>
          <w:rFonts w:eastAsia="MS Mincho"/>
          <w:lang w:val="en-US" w:eastAsia="ja-JP"/>
        </w:rPr>
        <w:t>urther</w:t>
      </w:r>
      <w:r w:rsidR="4F252DC2" w:rsidRPr="00943525">
        <w:rPr>
          <w:rFonts w:eastAsia="MS Mincho"/>
          <w:lang w:val="en-US" w:eastAsia="ja-JP"/>
        </w:rPr>
        <w:t xml:space="preserve"> </w:t>
      </w:r>
      <w:r w:rsidR="003D50AF" w:rsidRPr="00943525">
        <w:rPr>
          <w:rFonts w:eastAsia="MS Mincho"/>
          <w:lang w:val="en-US" w:eastAsia="ja-JP"/>
        </w:rPr>
        <w:t>detail</w:t>
      </w:r>
      <w:r>
        <w:rPr>
          <w:rFonts w:eastAsia="MS Mincho"/>
          <w:lang w:val="en-US" w:eastAsia="ja-JP"/>
        </w:rPr>
        <w:t>s on</w:t>
      </w:r>
      <w:r w:rsidR="003D50AF" w:rsidRPr="00943525">
        <w:rPr>
          <w:rFonts w:eastAsia="MS Mincho"/>
          <w:lang w:val="en-US" w:eastAsia="ja-JP"/>
        </w:rPr>
        <w:t xml:space="preserve"> the overhead </w:t>
      </w:r>
      <w:r>
        <w:rPr>
          <w:rFonts w:eastAsia="MS Mincho"/>
          <w:lang w:val="en-US" w:eastAsia="ja-JP"/>
        </w:rPr>
        <w:t xml:space="preserve">introduced by </w:t>
      </w:r>
      <w:r w:rsidRPr="00943525">
        <w:rPr>
          <w:rFonts w:eastAsia="MS Mincho"/>
          <w:lang w:val="en-US" w:eastAsia="ja-JP"/>
        </w:rPr>
        <w:t>DCI size alignment</w:t>
      </w:r>
      <w:r w:rsidR="00BF77B2" w:rsidRPr="00943525">
        <w:rPr>
          <w:rFonts w:eastAsia="MS Mincho"/>
          <w:lang w:val="en-US" w:eastAsia="ja-JP"/>
        </w:rPr>
        <w:t>, the</w:t>
      </w:r>
      <w:r w:rsidR="003021C6" w:rsidRPr="00943525">
        <w:rPr>
          <w:rFonts w:eastAsia="MS Mincho"/>
          <w:lang w:val="en-US" w:eastAsia="ja-JP"/>
        </w:rPr>
        <w:t xml:space="preserve"> impacted fields in </w:t>
      </w:r>
      <w:r w:rsidR="4212FBD3" w:rsidRPr="00943525">
        <w:rPr>
          <w:rFonts w:eastAsia="MS Mincho"/>
          <w:lang w:val="en-US" w:eastAsia="ja-JP"/>
        </w:rPr>
        <w:t>DCI</w:t>
      </w:r>
      <w:r>
        <w:rPr>
          <w:rFonts w:eastAsia="MS Mincho"/>
          <w:lang w:val="en-US" w:eastAsia="ja-JP"/>
        </w:rPr>
        <w:t xml:space="preserve"> format</w:t>
      </w:r>
      <w:r w:rsidR="72FEE9CE" w:rsidRPr="00943525">
        <w:rPr>
          <w:rFonts w:eastAsia="MS Mincho"/>
          <w:lang w:val="en-US" w:eastAsia="ja-JP"/>
        </w:rPr>
        <w:t>s</w:t>
      </w:r>
      <w:r w:rsidR="003021C6" w:rsidRPr="00943525">
        <w:rPr>
          <w:rFonts w:eastAsia="MS Mincho"/>
          <w:lang w:val="en-US" w:eastAsia="ja-JP"/>
        </w:rPr>
        <w:t xml:space="preserve"> 0_1/0_2 and 0_0 </w:t>
      </w:r>
      <w:r w:rsidR="00FA3A62" w:rsidRPr="00943525">
        <w:rPr>
          <w:rFonts w:eastAsia="MS Mincho"/>
          <w:lang w:val="en-US" w:eastAsia="ja-JP"/>
        </w:rPr>
        <w:t>are provided</w:t>
      </w:r>
      <w:r w:rsidR="003D50AF" w:rsidRPr="00943525">
        <w:rPr>
          <w:rFonts w:eastAsia="MS Mincho"/>
          <w:lang w:val="en-US" w:eastAsia="ja-JP"/>
        </w:rPr>
        <w:t xml:space="preserve"> in Section 2.1.2.1, 2.1.2.2</w:t>
      </w:r>
      <w:r w:rsidR="00FA3A62" w:rsidRPr="00943525">
        <w:rPr>
          <w:rFonts w:eastAsia="MS Mincho"/>
          <w:lang w:val="en-US" w:eastAsia="ja-JP"/>
        </w:rPr>
        <w:t>.</w:t>
      </w:r>
      <w:r w:rsidR="003021C6" w:rsidRPr="00943525">
        <w:rPr>
          <w:rFonts w:eastAsia="MS Mincho"/>
          <w:lang w:val="en-US" w:eastAsia="ja-JP"/>
        </w:rPr>
        <w:t xml:space="preserve"> </w:t>
      </w:r>
      <w:r w:rsidR="00BF77B2" w:rsidRPr="00943525">
        <w:rPr>
          <w:rFonts w:eastAsia="MS Mincho"/>
          <w:lang w:val="en-US" w:eastAsia="ja-JP"/>
        </w:rPr>
        <w:t xml:space="preserve">  </w:t>
      </w:r>
    </w:p>
    <w:p w14:paraId="1F9CAB1F" w14:textId="1FCD60FC" w:rsidR="00206B98" w:rsidRPr="00BE5D4C" w:rsidRDefault="00BE669A">
      <w:pPr>
        <w:pStyle w:val="Heading4"/>
        <w:rPr>
          <w:rFonts w:asciiTheme="minorBidi" w:hAnsiTheme="minorBidi" w:cstheme="minorBidi"/>
        </w:rPr>
      </w:pPr>
      <w:r w:rsidRPr="00BE5D4C">
        <w:rPr>
          <w:rFonts w:asciiTheme="minorBidi" w:hAnsiTheme="minorBidi" w:cstheme="minorBidi"/>
        </w:rPr>
        <w:t xml:space="preserve">Waveform dependent </w:t>
      </w:r>
      <w:r w:rsidR="002C59A1" w:rsidRPr="00BE5D4C">
        <w:rPr>
          <w:rFonts w:asciiTheme="minorBidi" w:hAnsiTheme="minorBidi" w:cstheme="minorBidi"/>
        </w:rPr>
        <w:t>fields in</w:t>
      </w:r>
      <w:r w:rsidR="003B23CE">
        <w:rPr>
          <w:rFonts w:asciiTheme="minorBidi" w:hAnsiTheme="minorBidi" w:cstheme="minorBidi"/>
        </w:rPr>
        <w:t xml:space="preserve"> different</w:t>
      </w:r>
      <w:r w:rsidR="002C59A1" w:rsidRPr="00BE5D4C">
        <w:rPr>
          <w:rFonts w:asciiTheme="minorBidi" w:hAnsiTheme="minorBidi" w:cstheme="minorBidi"/>
        </w:rPr>
        <w:t xml:space="preserve"> DCI </w:t>
      </w:r>
      <w:r w:rsidR="000E0133">
        <w:rPr>
          <w:rFonts w:asciiTheme="minorBidi" w:hAnsiTheme="minorBidi" w:cstheme="minorBidi"/>
        </w:rPr>
        <w:t>format</w:t>
      </w:r>
      <w:r w:rsidR="003B23CE">
        <w:rPr>
          <w:rFonts w:asciiTheme="minorBidi" w:hAnsiTheme="minorBidi" w:cstheme="minorBidi"/>
        </w:rPr>
        <w:t>s</w:t>
      </w:r>
    </w:p>
    <w:p w14:paraId="197B37F4" w14:textId="3C68AC99" w:rsidR="00AA6F00" w:rsidRDefault="00AA6F00" w:rsidP="00AA6F00">
      <w:pPr>
        <w:spacing w:line="276" w:lineRule="auto"/>
        <w:jc w:val="both"/>
        <w:rPr>
          <w:lang w:val="en-US"/>
        </w:rPr>
      </w:pPr>
      <w:r w:rsidRPr="4B440B0C">
        <w:rPr>
          <w:lang w:val="en-US"/>
        </w:rPr>
        <w:t>The relevant</w:t>
      </w:r>
      <w:r w:rsidR="000E0133">
        <w:rPr>
          <w:lang w:val="en-US"/>
        </w:rPr>
        <w:t xml:space="preserve"> field in</w:t>
      </w:r>
      <w:r w:rsidRPr="4B440B0C">
        <w:rPr>
          <w:lang w:val="en-US"/>
        </w:rPr>
        <w:t xml:space="preserve"> DCI</w:t>
      </w:r>
      <w:r w:rsidR="000E0133">
        <w:rPr>
          <w:lang w:val="en-US"/>
        </w:rPr>
        <w:t xml:space="preserve"> format</w:t>
      </w:r>
      <w:r w:rsidRPr="4B440B0C">
        <w:rPr>
          <w:lang w:val="en-US"/>
        </w:rPr>
        <w:t xml:space="preserve"> 0_0, </w:t>
      </w:r>
      <w:r w:rsidR="000E0133">
        <w:rPr>
          <w:lang w:val="en-US"/>
        </w:rPr>
        <w:t>whose</w:t>
      </w:r>
      <w:r w:rsidRPr="4B440B0C">
        <w:rPr>
          <w:lang w:val="en-US"/>
        </w:rPr>
        <w:t xml:space="preserve"> field size depend</w:t>
      </w:r>
      <w:r w:rsidR="000E0133">
        <w:rPr>
          <w:lang w:val="en-US"/>
        </w:rPr>
        <w:t>s</w:t>
      </w:r>
      <w:r w:rsidRPr="4B440B0C">
        <w:rPr>
          <w:lang w:val="en-US"/>
        </w:rPr>
        <w:t xml:space="preserve"> on waveform is:</w:t>
      </w:r>
    </w:p>
    <w:p w14:paraId="271E4C3B" w14:textId="77777777" w:rsidR="007E313D" w:rsidRDefault="007E313D" w:rsidP="007E313D">
      <w:pPr>
        <w:pStyle w:val="ListParagraph"/>
        <w:numPr>
          <w:ilvl w:val="0"/>
          <w:numId w:val="37"/>
        </w:numPr>
        <w:spacing w:after="160" w:line="276" w:lineRule="auto"/>
        <w:jc w:val="both"/>
        <w:rPr>
          <w:rFonts w:eastAsia="Times New Roman"/>
          <w:lang w:val="en-US"/>
        </w:rPr>
      </w:pPr>
      <w:r>
        <w:rPr>
          <w:rFonts w:eastAsia="Times New Roman"/>
          <w:lang w:val="en-US"/>
        </w:rPr>
        <w:t>MCS</w:t>
      </w:r>
    </w:p>
    <w:p w14:paraId="505F3CF0" w14:textId="16B24872" w:rsidR="00AA6F00" w:rsidRPr="007E313D" w:rsidRDefault="00AA6F00" w:rsidP="005434F7">
      <w:pPr>
        <w:spacing w:line="276" w:lineRule="auto"/>
        <w:jc w:val="both"/>
        <w:rPr>
          <w:lang w:val="en-US"/>
        </w:rPr>
      </w:pPr>
      <w:bookmarkStart w:id="24" w:name="_Ref118471383"/>
      <w:r w:rsidRPr="4B440B0C">
        <w:rPr>
          <w:lang w:val="en-US"/>
        </w:rPr>
        <w:t xml:space="preserve">MCS field potentially creates the following scenario that may lead to the </w:t>
      </w:r>
      <w:proofErr w:type="gramStart"/>
      <w:r w:rsidRPr="4B440B0C">
        <w:rPr>
          <w:lang w:val="en-US"/>
        </w:rPr>
        <w:t>aforementioned DCI</w:t>
      </w:r>
      <w:proofErr w:type="gramEnd"/>
      <w:r w:rsidRPr="4B440B0C">
        <w:rPr>
          <w:lang w:val="en-US"/>
        </w:rPr>
        <w:t xml:space="preserve"> </w:t>
      </w:r>
      <w:r w:rsidR="000E0133">
        <w:rPr>
          <w:lang w:val="en-US"/>
        </w:rPr>
        <w:t>size misalignment</w:t>
      </w:r>
      <w:r w:rsidRPr="4B440B0C">
        <w:rPr>
          <w:lang w:val="en-US"/>
        </w:rPr>
        <w:t xml:space="preserve"> issue: </w:t>
      </w:r>
    </w:p>
    <w:p w14:paraId="551B5718" w14:textId="3128986E" w:rsidR="00AA6F00" w:rsidRPr="00A310E6" w:rsidRDefault="00AA6F00" w:rsidP="00A310E6">
      <w:pPr>
        <w:pStyle w:val="ListParagraph"/>
        <w:numPr>
          <w:ilvl w:val="0"/>
          <w:numId w:val="37"/>
        </w:numPr>
        <w:spacing w:before="120" w:after="120" w:line="276" w:lineRule="auto"/>
        <w:jc w:val="both"/>
        <w:rPr>
          <w:lang w:val="en-US"/>
        </w:rPr>
      </w:pPr>
      <w:r w:rsidRPr="007A6AD7">
        <w:rPr>
          <w:lang w:val="en-US"/>
        </w:rPr>
        <w:t xml:space="preserve">In case the </w:t>
      </w:r>
      <w:r w:rsidRPr="00851E77">
        <w:rPr>
          <w:i/>
          <w:lang w:val="en-US"/>
        </w:rPr>
        <w:t>transform precoder</w:t>
      </w:r>
      <w:r w:rsidRPr="00770D29">
        <w:rPr>
          <w:lang w:val="en-US"/>
        </w:rPr>
        <w:t xml:space="preserve"> is enabled, the 3 LSBs out of 5 bits of the MCS information field of the DCI format 0_0 with CRC scrambled by the TC-RNTI are u</w:t>
      </w:r>
      <w:r w:rsidRPr="001C69BD">
        <w:rPr>
          <w:lang w:val="en-US"/>
        </w:rPr>
        <w:t>sed to provide the necessary indi</w:t>
      </w:r>
      <w:r w:rsidRPr="00E71B28">
        <w:rPr>
          <w:lang w:val="en-US"/>
        </w:rPr>
        <w:t>cation to determine the modulation order and the target code rate used in the PUS</w:t>
      </w:r>
      <w:r w:rsidRPr="00A310E6">
        <w:rPr>
          <w:lang w:val="en-US"/>
        </w:rPr>
        <w:t>CH. Hence, the 2 MSBs are unused (overhead) when DFT_</w:t>
      </w:r>
      <w:r w:rsidR="00531885">
        <w:rPr>
          <w:lang w:val="en-US"/>
        </w:rPr>
        <w:t>S</w:t>
      </w:r>
      <w:r w:rsidRPr="00A310E6">
        <w:rPr>
          <w:lang w:val="en-US"/>
        </w:rPr>
        <w:t>_OFDM is indicated.</w:t>
      </w:r>
    </w:p>
    <w:bookmarkEnd w:id="24"/>
    <w:p w14:paraId="4978EC4E" w14:textId="315DAE3A" w:rsidR="0007786E" w:rsidRDefault="0007786E" w:rsidP="0007786E">
      <w:pPr>
        <w:rPr>
          <w:lang w:val="en-US"/>
        </w:rPr>
      </w:pPr>
      <w:r>
        <w:rPr>
          <w:lang w:val="en-US"/>
        </w:rPr>
        <w:t xml:space="preserve">At least </w:t>
      </w:r>
      <w:r w:rsidRPr="088948E4">
        <w:rPr>
          <w:lang w:val="en-US"/>
        </w:rPr>
        <w:t>the</w:t>
      </w:r>
      <w:r>
        <w:rPr>
          <w:lang w:val="en-US"/>
        </w:rPr>
        <w:t xml:space="preserve"> following</w:t>
      </w:r>
      <w:r w:rsidRPr="088948E4">
        <w:rPr>
          <w:lang w:val="en-US"/>
        </w:rPr>
        <w:t xml:space="preserve"> </w:t>
      </w:r>
      <w:r>
        <w:rPr>
          <w:lang w:val="en-US"/>
        </w:rPr>
        <w:t xml:space="preserve">DCI </w:t>
      </w:r>
      <w:r w:rsidRPr="088948E4">
        <w:rPr>
          <w:lang w:val="en-US"/>
        </w:rPr>
        <w:t>fields are considered as waveform dependent fields</w:t>
      </w:r>
      <w:r w:rsidR="00637ED8">
        <w:rPr>
          <w:lang w:val="en-US"/>
        </w:rPr>
        <w:t xml:space="preserve"> in DCI formats 0_1/0_2</w:t>
      </w:r>
      <w:r>
        <w:rPr>
          <w:lang w:val="en-US"/>
        </w:rPr>
        <w:t xml:space="preserve"> (note that whether one or multiple of the following fields exist in a DCI depends on the DCI format</w:t>
      </w:r>
      <w:r w:rsidR="0235D765" w:rsidRPr="4B440B0C">
        <w:rPr>
          <w:lang w:val="en-US"/>
        </w:rPr>
        <w:t>):</w:t>
      </w:r>
    </w:p>
    <w:p w14:paraId="3F0E5A68" w14:textId="77777777" w:rsidR="0007786E" w:rsidRPr="007820A5" w:rsidRDefault="0007786E" w:rsidP="0007786E">
      <w:pPr>
        <w:pStyle w:val="ListParagraph"/>
        <w:numPr>
          <w:ilvl w:val="0"/>
          <w:numId w:val="37"/>
        </w:numPr>
        <w:spacing w:after="160" w:line="276" w:lineRule="auto"/>
        <w:jc w:val="both"/>
        <w:rPr>
          <w:lang w:val="en-US"/>
        </w:rPr>
      </w:pPr>
      <w:r w:rsidRPr="007820A5">
        <w:rPr>
          <w:lang w:val="en-US"/>
        </w:rPr>
        <w:t>Frequency domain resource assignment (FDRA)</w:t>
      </w:r>
    </w:p>
    <w:p w14:paraId="24AF1B1A" w14:textId="77777777" w:rsidR="0007786E" w:rsidRPr="007820A5" w:rsidRDefault="0007786E" w:rsidP="0007786E">
      <w:pPr>
        <w:pStyle w:val="ListParagraph"/>
        <w:numPr>
          <w:ilvl w:val="0"/>
          <w:numId w:val="37"/>
        </w:numPr>
        <w:spacing w:after="160" w:line="276" w:lineRule="auto"/>
        <w:jc w:val="both"/>
        <w:rPr>
          <w:lang w:val="en-US"/>
        </w:rPr>
      </w:pPr>
      <w:r w:rsidRPr="007820A5">
        <w:rPr>
          <w:lang w:val="en-US"/>
        </w:rPr>
        <w:t>Precoding information and number of layers (TPMI)</w:t>
      </w:r>
    </w:p>
    <w:p w14:paraId="6CAF8DAF" w14:textId="77777777" w:rsidR="0007786E" w:rsidRPr="007820A5" w:rsidRDefault="0007786E" w:rsidP="0007786E">
      <w:pPr>
        <w:pStyle w:val="ListParagraph"/>
        <w:numPr>
          <w:ilvl w:val="0"/>
          <w:numId w:val="37"/>
        </w:numPr>
        <w:spacing w:after="160" w:line="276" w:lineRule="auto"/>
        <w:jc w:val="both"/>
        <w:rPr>
          <w:lang w:val="en-US"/>
        </w:rPr>
      </w:pPr>
      <w:r w:rsidRPr="007820A5">
        <w:rPr>
          <w:lang w:val="en-US"/>
        </w:rPr>
        <w:t>Second precoding information</w:t>
      </w:r>
    </w:p>
    <w:p w14:paraId="25DB593A" w14:textId="77777777" w:rsidR="0007786E" w:rsidRPr="007820A5" w:rsidRDefault="0007786E" w:rsidP="0007786E">
      <w:pPr>
        <w:pStyle w:val="ListParagraph"/>
        <w:numPr>
          <w:ilvl w:val="0"/>
          <w:numId w:val="37"/>
        </w:numPr>
        <w:spacing w:after="160" w:line="276" w:lineRule="auto"/>
        <w:jc w:val="both"/>
        <w:rPr>
          <w:lang w:val="en-US"/>
        </w:rPr>
      </w:pPr>
      <w:r w:rsidRPr="007820A5">
        <w:rPr>
          <w:lang w:val="en-US"/>
        </w:rPr>
        <w:t>Antenna ports</w:t>
      </w:r>
    </w:p>
    <w:p w14:paraId="6AFADA36" w14:textId="77777777" w:rsidR="0007786E" w:rsidRPr="007820A5" w:rsidRDefault="0007786E" w:rsidP="0007786E">
      <w:pPr>
        <w:pStyle w:val="ListParagraph"/>
        <w:numPr>
          <w:ilvl w:val="0"/>
          <w:numId w:val="37"/>
        </w:numPr>
        <w:spacing w:after="160" w:line="276" w:lineRule="auto"/>
        <w:jc w:val="both"/>
        <w:rPr>
          <w:lang w:val="en-US"/>
        </w:rPr>
      </w:pPr>
      <w:r w:rsidRPr="007820A5">
        <w:rPr>
          <w:lang w:val="en-US"/>
        </w:rPr>
        <w:t xml:space="preserve">PTRS-DMRS association </w:t>
      </w:r>
    </w:p>
    <w:p w14:paraId="34924925" w14:textId="77777777" w:rsidR="0007786E" w:rsidRPr="007820A5" w:rsidRDefault="0007786E" w:rsidP="0007786E">
      <w:pPr>
        <w:pStyle w:val="ListParagraph"/>
        <w:numPr>
          <w:ilvl w:val="0"/>
          <w:numId w:val="37"/>
        </w:numPr>
        <w:spacing w:after="160" w:line="276" w:lineRule="auto"/>
        <w:jc w:val="both"/>
        <w:rPr>
          <w:lang w:val="en-US"/>
        </w:rPr>
      </w:pPr>
      <w:r w:rsidRPr="007820A5">
        <w:rPr>
          <w:lang w:val="en-US"/>
        </w:rPr>
        <w:t>Second PTRS-DMRS association</w:t>
      </w:r>
    </w:p>
    <w:p w14:paraId="6B0CF046" w14:textId="77777777" w:rsidR="0007786E" w:rsidRPr="007820A5" w:rsidRDefault="0007786E" w:rsidP="0007786E">
      <w:pPr>
        <w:pStyle w:val="ListParagraph"/>
        <w:numPr>
          <w:ilvl w:val="0"/>
          <w:numId w:val="37"/>
        </w:numPr>
        <w:spacing w:after="160" w:line="276" w:lineRule="auto"/>
        <w:jc w:val="both"/>
        <w:rPr>
          <w:lang w:val="en-US"/>
        </w:rPr>
      </w:pPr>
      <w:r w:rsidRPr="007820A5">
        <w:rPr>
          <w:lang w:val="en-US"/>
        </w:rPr>
        <w:t>DMRS sequence initialization</w:t>
      </w:r>
    </w:p>
    <w:p w14:paraId="15A8BED0" w14:textId="172FD784" w:rsidR="0007786E" w:rsidRDefault="00637ED8" w:rsidP="0007786E">
      <w:pPr>
        <w:spacing w:line="276" w:lineRule="auto"/>
        <w:jc w:val="both"/>
        <w:rPr>
          <w:u w:val="single"/>
          <w:lang w:val="en-US"/>
        </w:rPr>
      </w:pPr>
      <w:r>
        <w:rPr>
          <w:lang w:val="en-US"/>
        </w:rPr>
        <w:t>For DWS, t</w:t>
      </w:r>
      <w:r w:rsidR="0007786E" w:rsidRPr="008B72C5">
        <w:rPr>
          <w:lang w:val="en-US"/>
        </w:rPr>
        <w:t xml:space="preserve">he above waveform dependent DCI fields are strongly </w:t>
      </w:r>
      <w:proofErr w:type="gramStart"/>
      <w:r w:rsidR="0007786E" w:rsidRPr="008B72C5">
        <w:rPr>
          <w:lang w:val="en-US"/>
        </w:rPr>
        <w:t>impacted, since</w:t>
      </w:r>
      <w:proofErr w:type="gramEnd"/>
      <w:r w:rsidR="0007786E" w:rsidRPr="008B72C5">
        <w:rPr>
          <w:lang w:val="en-US"/>
        </w:rPr>
        <w:t xml:space="preserve"> their sizes may change while the waveform is </w:t>
      </w:r>
      <w:r w:rsidR="0007786E">
        <w:rPr>
          <w:lang w:val="en-US"/>
        </w:rPr>
        <w:t xml:space="preserve">dynamically </w:t>
      </w:r>
      <w:r w:rsidR="0007786E" w:rsidRPr="008B72C5">
        <w:rPr>
          <w:lang w:val="en-US"/>
        </w:rPr>
        <w:t>switched</w:t>
      </w:r>
      <w:r w:rsidR="0007786E" w:rsidRPr="008B72C5" w:rsidDel="00637ED8">
        <w:rPr>
          <w:lang w:val="en-US"/>
        </w:rPr>
        <w:t xml:space="preserve">. </w:t>
      </w:r>
      <w:r w:rsidR="0007786E" w:rsidRPr="008B72C5">
        <w:rPr>
          <w:lang w:val="en-US"/>
        </w:rPr>
        <w:t>Further details on the scenarios wherein these fields have different sizes for different waveforms are summarized as follows.</w:t>
      </w:r>
    </w:p>
    <w:p w14:paraId="53F2ACC7" w14:textId="2DD05231" w:rsidR="0007786E" w:rsidRPr="008B72C5" w:rsidRDefault="0007786E" w:rsidP="0007786E">
      <w:pPr>
        <w:spacing w:line="276" w:lineRule="auto"/>
        <w:jc w:val="both"/>
        <w:rPr>
          <w:rFonts w:cs="Arial"/>
          <w:u w:val="single"/>
          <w:lang w:val="en-US"/>
        </w:rPr>
      </w:pPr>
      <w:r w:rsidRPr="008B72C5">
        <w:rPr>
          <w:b/>
          <w:lang w:val="en-US"/>
        </w:rPr>
        <w:t>For FDRA field</w:t>
      </w:r>
      <w:r>
        <w:rPr>
          <w:lang w:val="en-US"/>
        </w:rPr>
        <w:t>:</w:t>
      </w:r>
      <w:r w:rsidRPr="007820A5">
        <w:rPr>
          <w:rFonts w:cs="Arial"/>
          <w:lang w:val="en-US"/>
        </w:rPr>
        <w:t xml:space="preserve"> when </w:t>
      </w:r>
      <w:proofErr w:type="spellStart"/>
      <w:r w:rsidRPr="007820A5">
        <w:rPr>
          <w:rFonts w:cs="Arial"/>
          <w:i/>
          <w:lang w:val="en-US"/>
        </w:rPr>
        <w:t>dynamicSwitch</w:t>
      </w:r>
      <w:proofErr w:type="spellEnd"/>
      <w:r w:rsidRPr="007820A5">
        <w:rPr>
          <w:rFonts w:cs="Arial"/>
          <w:lang w:val="en-US"/>
        </w:rPr>
        <w:t xml:space="preserve"> is configured for </w:t>
      </w:r>
      <w:proofErr w:type="spellStart"/>
      <w:r w:rsidRPr="007820A5">
        <w:rPr>
          <w:rFonts w:cs="Arial"/>
          <w:i/>
          <w:lang w:val="en-US"/>
        </w:rPr>
        <w:t>resourceAllocation</w:t>
      </w:r>
      <w:proofErr w:type="spellEnd"/>
      <w:r w:rsidRPr="007820A5">
        <w:rPr>
          <w:rFonts w:cs="Arial"/>
          <w:lang w:val="en-US"/>
        </w:rPr>
        <w:t xml:space="preserve"> in </w:t>
      </w:r>
      <w:r w:rsidRPr="007820A5">
        <w:rPr>
          <w:rFonts w:cs="Arial"/>
          <w:i/>
          <w:lang w:val="en-US"/>
        </w:rPr>
        <w:t>PUSCH-config</w:t>
      </w:r>
      <w:r w:rsidRPr="007820A5">
        <w:rPr>
          <w:rFonts w:cs="Arial"/>
          <w:lang w:val="en-US"/>
        </w:rPr>
        <w:t xml:space="preserve"> (or </w:t>
      </w:r>
      <w:proofErr w:type="spellStart"/>
      <w:r w:rsidRPr="007820A5">
        <w:rPr>
          <w:rFonts w:cs="Arial"/>
          <w:i/>
          <w:lang w:val="en-US"/>
        </w:rPr>
        <w:t>ConfiguredGrantConfig</w:t>
      </w:r>
      <w:proofErr w:type="spellEnd"/>
      <w:r w:rsidRPr="007820A5">
        <w:rPr>
          <w:rFonts w:cs="Arial"/>
          <w:i/>
          <w:lang w:val="en-US"/>
        </w:rPr>
        <w:t xml:space="preserve"> </w:t>
      </w:r>
      <w:r w:rsidRPr="007820A5">
        <w:rPr>
          <w:rFonts w:cs="Arial"/>
          <w:lang w:val="en-US"/>
        </w:rPr>
        <w:t>for CG type 2) which indicates that the most significant bit (MSB) of the FDRA field will be used for indicating whether resource allocation (RA) type 0 or type 1 should be used. In this scenario, the MSB bit is not used if DFT-</w:t>
      </w:r>
      <w:r w:rsidR="00477803">
        <w:rPr>
          <w:rFonts w:cs="Arial"/>
          <w:lang w:val="en-US"/>
        </w:rPr>
        <w:t>S</w:t>
      </w:r>
      <w:r w:rsidRPr="007820A5">
        <w:rPr>
          <w:rFonts w:cs="Arial"/>
          <w:lang w:val="en-US"/>
        </w:rPr>
        <w:t>-OFDM is indicated, since DFT-</w:t>
      </w:r>
      <w:r w:rsidR="00477803">
        <w:rPr>
          <w:rFonts w:cs="Arial"/>
          <w:lang w:val="en-US"/>
        </w:rPr>
        <w:t>S</w:t>
      </w:r>
      <w:r w:rsidRPr="007820A5">
        <w:rPr>
          <w:rFonts w:cs="Arial"/>
          <w:lang w:val="en-US"/>
        </w:rPr>
        <w:t xml:space="preserve">-OFDM can only support RA type 1. In addition, when </w:t>
      </w:r>
      <w:r w:rsidRPr="007820A5">
        <w:rPr>
          <w:rFonts w:cs="Arial"/>
          <w:i/>
          <w:lang w:val="en-US"/>
        </w:rPr>
        <w:t>resourceAllocationType0</w:t>
      </w:r>
      <w:r w:rsidRPr="007820A5">
        <w:rPr>
          <w:rFonts w:cs="Arial"/>
          <w:lang w:val="en-US"/>
        </w:rPr>
        <w:t xml:space="preserve"> is configured for </w:t>
      </w:r>
      <w:proofErr w:type="spellStart"/>
      <w:r w:rsidRPr="007820A5">
        <w:rPr>
          <w:rFonts w:cs="Arial"/>
          <w:i/>
          <w:lang w:val="en-US"/>
        </w:rPr>
        <w:t>resourceAllocation</w:t>
      </w:r>
      <w:proofErr w:type="spellEnd"/>
      <w:r w:rsidRPr="007820A5">
        <w:rPr>
          <w:rFonts w:cs="Arial"/>
          <w:lang w:val="en-US"/>
        </w:rPr>
        <w:t xml:space="preserve"> in </w:t>
      </w:r>
      <w:r w:rsidRPr="007820A5">
        <w:rPr>
          <w:rFonts w:cs="Arial"/>
          <w:i/>
          <w:lang w:val="en-US"/>
        </w:rPr>
        <w:t>PUSCH-config</w:t>
      </w:r>
      <w:r w:rsidRPr="007820A5">
        <w:rPr>
          <w:rFonts w:cs="Arial"/>
          <w:lang w:val="en-US"/>
        </w:rPr>
        <w:t xml:space="preserve"> (or </w:t>
      </w:r>
      <w:proofErr w:type="spellStart"/>
      <w:r w:rsidRPr="007820A5">
        <w:rPr>
          <w:rFonts w:cs="Arial"/>
          <w:i/>
          <w:lang w:val="en-US"/>
        </w:rPr>
        <w:t>ConfiguredGrantConfig</w:t>
      </w:r>
      <w:proofErr w:type="spellEnd"/>
      <w:r w:rsidRPr="007820A5">
        <w:rPr>
          <w:rFonts w:cs="Arial"/>
          <w:i/>
          <w:lang w:val="en-US"/>
        </w:rPr>
        <w:t xml:space="preserve"> </w:t>
      </w:r>
      <w:r w:rsidRPr="007820A5">
        <w:rPr>
          <w:rFonts w:cs="Arial"/>
          <w:lang w:val="en-US"/>
        </w:rPr>
        <w:t>for CG type 2) which indicates that RA type 0 is used for CP-OFDM (assuming CP-OFDM is RRC configured), UE always assumes FDRA field size associated with RA type 0. However, DFT-</w:t>
      </w:r>
      <w:r w:rsidR="0040235F">
        <w:rPr>
          <w:rFonts w:cs="Arial"/>
          <w:lang w:val="en-US"/>
        </w:rPr>
        <w:t>S</w:t>
      </w:r>
      <w:r w:rsidRPr="007820A5">
        <w:rPr>
          <w:rFonts w:cs="Arial"/>
          <w:lang w:val="en-US"/>
        </w:rPr>
        <w:t xml:space="preserve">-OFDM can only support RA type 1 and the bit length needed for RA type 0 is much larger than the bit length needed for RA type 1, which leads </w:t>
      </w:r>
      <w:proofErr w:type="gramStart"/>
      <w:r w:rsidRPr="007820A5">
        <w:rPr>
          <w:rFonts w:cs="Arial"/>
          <w:lang w:val="en-US"/>
        </w:rPr>
        <w:t>to  misalignment</w:t>
      </w:r>
      <w:proofErr w:type="gramEnd"/>
      <w:r w:rsidRPr="007820A5">
        <w:rPr>
          <w:rFonts w:cs="Arial"/>
          <w:lang w:val="en-US"/>
        </w:rPr>
        <w:t>.</w:t>
      </w:r>
    </w:p>
    <w:p w14:paraId="3996245F" w14:textId="2BEDE384" w:rsidR="0007786E" w:rsidRPr="008B72C5" w:rsidRDefault="0007786E" w:rsidP="0007786E">
      <w:pPr>
        <w:spacing w:line="276" w:lineRule="auto"/>
        <w:jc w:val="both"/>
        <w:rPr>
          <w:rFonts w:cs="Arial"/>
          <w:u w:val="single"/>
          <w:lang w:val="en-US"/>
        </w:rPr>
      </w:pPr>
      <w:r w:rsidRPr="008B72C5">
        <w:rPr>
          <w:b/>
          <w:lang w:val="en-US"/>
        </w:rPr>
        <w:t>TPMI field</w:t>
      </w:r>
      <w:r>
        <w:rPr>
          <w:lang w:val="en-US"/>
        </w:rPr>
        <w:t>: the bit</w:t>
      </w:r>
      <w:r w:rsidRPr="009A4E40">
        <w:rPr>
          <w:rFonts w:cs="Arial"/>
          <w:lang w:val="en-US"/>
        </w:rPr>
        <w:t>-width</w:t>
      </w:r>
      <w:r w:rsidRPr="003F7204">
        <w:rPr>
          <w:rFonts w:cs="Arial"/>
          <w:lang w:val="en-US"/>
        </w:rPr>
        <w:t xml:space="preserve"> of this field depends on</w:t>
      </w:r>
      <w:r w:rsidRPr="007820A5">
        <w:rPr>
          <w:rFonts w:cs="Arial"/>
          <w:lang w:val="en-US"/>
        </w:rPr>
        <w:t xml:space="preserve"> waveform, number of antenna ports, value of </w:t>
      </w:r>
      <w:proofErr w:type="spellStart"/>
      <w:r w:rsidRPr="007820A5">
        <w:rPr>
          <w:rFonts w:cs="Arial"/>
          <w:i/>
          <w:lang w:val="en-US"/>
        </w:rPr>
        <w:t>maxRank</w:t>
      </w:r>
      <w:proofErr w:type="spellEnd"/>
      <w:r w:rsidRPr="007820A5">
        <w:rPr>
          <w:rFonts w:cs="Arial"/>
          <w:lang w:val="en-US"/>
        </w:rPr>
        <w:t xml:space="preserve">, value of </w:t>
      </w:r>
      <w:proofErr w:type="spellStart"/>
      <w:r w:rsidRPr="007820A5">
        <w:rPr>
          <w:rFonts w:cs="Arial"/>
          <w:i/>
          <w:lang w:val="en-US"/>
        </w:rPr>
        <w:t>codebookSubset</w:t>
      </w:r>
      <w:proofErr w:type="spellEnd"/>
      <w:r w:rsidRPr="007820A5">
        <w:rPr>
          <w:rFonts w:cs="Arial"/>
          <w:i/>
          <w:lang w:val="en-US"/>
        </w:rPr>
        <w:t>,</w:t>
      </w:r>
      <w:r w:rsidRPr="007820A5">
        <w:rPr>
          <w:rFonts w:cs="Arial"/>
          <w:lang w:val="en-US"/>
        </w:rPr>
        <w:t xml:space="preserve"> whether </w:t>
      </w:r>
      <w:r w:rsidRPr="007820A5">
        <w:rPr>
          <w:rFonts w:cs="Arial"/>
          <w:i/>
          <w:lang w:val="en-US"/>
        </w:rPr>
        <w:t>codebook</w:t>
      </w:r>
      <w:r w:rsidRPr="007820A5">
        <w:rPr>
          <w:rFonts w:cs="Arial"/>
          <w:lang w:val="en-US"/>
        </w:rPr>
        <w:t xml:space="preserve"> or </w:t>
      </w:r>
      <w:proofErr w:type="spellStart"/>
      <w:r w:rsidRPr="007820A5">
        <w:rPr>
          <w:rFonts w:cs="Arial"/>
          <w:i/>
          <w:lang w:val="en-US"/>
        </w:rPr>
        <w:t>nonCodeBook</w:t>
      </w:r>
      <w:proofErr w:type="spellEnd"/>
      <w:r w:rsidRPr="007820A5">
        <w:rPr>
          <w:rFonts w:cs="Arial"/>
          <w:lang w:val="en-US"/>
        </w:rPr>
        <w:t xml:space="preserve"> is configured for </w:t>
      </w:r>
      <w:proofErr w:type="spellStart"/>
      <w:r w:rsidRPr="007820A5">
        <w:rPr>
          <w:rFonts w:cs="Arial"/>
          <w:i/>
          <w:lang w:val="en-US"/>
        </w:rPr>
        <w:t>txConfig</w:t>
      </w:r>
      <w:proofErr w:type="spellEnd"/>
      <w:r w:rsidRPr="007820A5">
        <w:rPr>
          <w:rFonts w:cs="Arial"/>
          <w:lang w:val="en-US"/>
        </w:rPr>
        <w:t xml:space="preserve">, whether </w:t>
      </w:r>
      <w:proofErr w:type="spellStart"/>
      <w:r w:rsidRPr="007820A5">
        <w:rPr>
          <w:rFonts w:cs="Arial"/>
          <w:i/>
          <w:lang w:val="en-US"/>
        </w:rPr>
        <w:t>ul-FullPowerTransmission</w:t>
      </w:r>
      <w:proofErr w:type="spellEnd"/>
      <w:r w:rsidRPr="007820A5">
        <w:rPr>
          <w:rFonts w:cs="Arial"/>
          <w:lang w:val="en-US"/>
        </w:rPr>
        <w:t xml:space="preserve"> is not configured or configured to </w:t>
      </w:r>
      <w:proofErr w:type="spellStart"/>
      <w:r w:rsidRPr="007820A5">
        <w:rPr>
          <w:rFonts w:cs="Arial"/>
          <w:i/>
          <w:lang w:val="en-US"/>
        </w:rPr>
        <w:t>fullpower</w:t>
      </w:r>
      <w:proofErr w:type="spellEnd"/>
      <w:r w:rsidRPr="007820A5">
        <w:rPr>
          <w:rFonts w:cs="Arial"/>
          <w:lang w:val="en-US"/>
        </w:rPr>
        <w:t xml:space="preserve"> or </w:t>
      </w:r>
      <w:r w:rsidRPr="007820A5">
        <w:rPr>
          <w:rFonts w:cs="Arial"/>
          <w:i/>
          <w:lang w:val="en-US"/>
        </w:rPr>
        <w:t>fullpowerMode2</w:t>
      </w:r>
      <w:r w:rsidRPr="007820A5">
        <w:rPr>
          <w:rFonts w:cs="Arial"/>
          <w:lang w:val="en-US"/>
        </w:rPr>
        <w:t>. For one number of antenna ports, the same bit length is used for both cases of CP-OFDM and DFT-</w:t>
      </w:r>
      <w:r w:rsidR="002546A9">
        <w:rPr>
          <w:rFonts w:cs="Arial"/>
          <w:lang w:val="en-US"/>
        </w:rPr>
        <w:t>S</w:t>
      </w:r>
      <w:r w:rsidRPr="007820A5">
        <w:rPr>
          <w:rFonts w:cs="Arial"/>
          <w:lang w:val="en-US"/>
        </w:rPr>
        <w:t xml:space="preserve">-OFDM if </w:t>
      </w:r>
      <w:proofErr w:type="spellStart"/>
      <w:r w:rsidRPr="007820A5">
        <w:rPr>
          <w:rFonts w:cs="Arial"/>
          <w:lang w:val="en-US"/>
        </w:rPr>
        <w:t>maxRank</w:t>
      </w:r>
      <w:proofErr w:type="spellEnd"/>
      <w:r w:rsidRPr="007820A5">
        <w:rPr>
          <w:rFonts w:cs="Arial"/>
          <w:lang w:val="en-US"/>
        </w:rPr>
        <w:t>=1. For other configurations of the above parameters, the bit-width of this field may be different for different waveforms.</w:t>
      </w:r>
    </w:p>
    <w:p w14:paraId="65102BD7" w14:textId="619629E8" w:rsidR="0007786E" w:rsidRPr="008B72C5" w:rsidRDefault="0007786E" w:rsidP="00A310E6">
      <w:pPr>
        <w:jc w:val="both"/>
        <w:rPr>
          <w:rFonts w:cs="Arial"/>
          <w:u w:val="single"/>
          <w:lang w:val="en-US"/>
        </w:rPr>
      </w:pPr>
      <w:r w:rsidRPr="008B72C5">
        <w:rPr>
          <w:b/>
          <w:lang w:val="en-US"/>
        </w:rPr>
        <w:t>Antenna port field</w:t>
      </w:r>
      <w:r w:rsidRPr="008B72C5">
        <w:rPr>
          <w:lang w:val="en-US"/>
        </w:rPr>
        <w:t>: the bit-width of this field depends on</w:t>
      </w:r>
      <w:r w:rsidRPr="007820A5">
        <w:rPr>
          <w:lang w:val="en-US"/>
        </w:rPr>
        <w:t xml:space="preserve"> waveform, value of </w:t>
      </w:r>
      <w:proofErr w:type="spellStart"/>
      <w:r w:rsidRPr="007820A5">
        <w:rPr>
          <w:i/>
          <w:lang w:val="en-US"/>
        </w:rPr>
        <w:t>dmrs</w:t>
      </w:r>
      <w:proofErr w:type="spellEnd"/>
      <w:r w:rsidRPr="007820A5">
        <w:rPr>
          <w:i/>
          <w:lang w:val="en-US"/>
        </w:rPr>
        <w:t>-Type</w:t>
      </w:r>
      <w:r w:rsidRPr="007820A5">
        <w:rPr>
          <w:rFonts w:cs="Arial"/>
          <w:lang w:val="en-US"/>
        </w:rPr>
        <w:t xml:space="preserve">, </w:t>
      </w:r>
      <w:proofErr w:type="spellStart"/>
      <w:r w:rsidRPr="007820A5">
        <w:rPr>
          <w:rFonts w:cs="Arial"/>
          <w:i/>
          <w:lang w:val="en-US"/>
        </w:rPr>
        <w:t>maxLength</w:t>
      </w:r>
      <w:proofErr w:type="spellEnd"/>
      <w:r w:rsidRPr="007820A5">
        <w:rPr>
          <w:rFonts w:cs="Arial"/>
          <w:lang w:val="en-US"/>
        </w:rPr>
        <w:t xml:space="preserve">, modulation scheme, and the value of rank determined according to the SRS resource indicator field if the higher layer parameter </w:t>
      </w:r>
      <w:proofErr w:type="spellStart"/>
      <w:r w:rsidRPr="007820A5">
        <w:rPr>
          <w:rFonts w:cs="Arial"/>
          <w:i/>
          <w:lang w:val="en-US"/>
        </w:rPr>
        <w:t>txConfig</w:t>
      </w:r>
      <w:proofErr w:type="spellEnd"/>
      <w:r w:rsidRPr="007820A5">
        <w:rPr>
          <w:rFonts w:cs="Arial"/>
          <w:lang w:val="en-US"/>
        </w:rPr>
        <w:t xml:space="preserve"> </w:t>
      </w:r>
      <w:r w:rsidRPr="007820A5">
        <w:rPr>
          <w:rFonts w:cs="Arial"/>
          <w:i/>
          <w:lang w:val="en-US"/>
        </w:rPr>
        <w:t xml:space="preserve">= </w:t>
      </w:r>
      <w:proofErr w:type="spellStart"/>
      <w:r w:rsidRPr="007820A5">
        <w:rPr>
          <w:rFonts w:cs="Arial"/>
          <w:i/>
          <w:lang w:val="en-US"/>
        </w:rPr>
        <w:t>nonCodebook</w:t>
      </w:r>
      <w:proofErr w:type="spellEnd"/>
      <w:r w:rsidRPr="007820A5">
        <w:rPr>
          <w:rFonts w:cs="Arial"/>
          <w:lang w:val="en-US"/>
        </w:rPr>
        <w:t xml:space="preserve"> and according to the TPMI field if the higher layer parameter </w:t>
      </w:r>
      <w:proofErr w:type="spellStart"/>
      <w:r w:rsidRPr="007820A5">
        <w:rPr>
          <w:rFonts w:cs="Arial"/>
          <w:i/>
          <w:lang w:val="en-US"/>
        </w:rPr>
        <w:t>txConfig</w:t>
      </w:r>
      <w:proofErr w:type="spellEnd"/>
      <w:r w:rsidRPr="007820A5">
        <w:rPr>
          <w:rFonts w:cs="Arial"/>
          <w:i/>
          <w:lang w:val="en-US"/>
        </w:rPr>
        <w:t xml:space="preserve"> = codebook</w:t>
      </w:r>
      <w:r w:rsidRPr="007820A5">
        <w:rPr>
          <w:rFonts w:cs="Arial"/>
          <w:lang w:val="en-US"/>
        </w:rPr>
        <w:t xml:space="preserve">. The same bit-width is used in case of CP-OFDM and DFT-s-OFDM if </w:t>
      </w:r>
      <w:proofErr w:type="spellStart"/>
      <w:r w:rsidRPr="007820A5">
        <w:rPr>
          <w:rFonts w:cs="Arial"/>
          <w:i/>
          <w:lang w:val="en-US"/>
        </w:rPr>
        <w:t>dmrs</w:t>
      </w:r>
      <w:proofErr w:type="spellEnd"/>
      <w:r w:rsidRPr="007820A5">
        <w:rPr>
          <w:rFonts w:cs="Arial"/>
          <w:i/>
          <w:lang w:val="en-US"/>
        </w:rPr>
        <w:t>-Type</w:t>
      </w:r>
      <w:r w:rsidRPr="007820A5">
        <w:rPr>
          <w:rFonts w:cs="Arial"/>
          <w:lang w:val="en-US"/>
        </w:rPr>
        <w:t xml:space="preserve"> = 1 and </w:t>
      </w:r>
      <w:proofErr w:type="spellStart"/>
      <w:r w:rsidRPr="007820A5">
        <w:rPr>
          <w:rFonts w:cs="Arial"/>
          <w:i/>
          <w:lang w:val="en-US"/>
        </w:rPr>
        <w:t>maxLength</w:t>
      </w:r>
      <w:proofErr w:type="spellEnd"/>
      <w:r w:rsidRPr="007820A5">
        <w:rPr>
          <w:rFonts w:cs="Arial"/>
          <w:lang w:val="en-US"/>
        </w:rPr>
        <w:t xml:space="preserve"> = 2 and only DMRS configuration type 1 is supported by DFT-s-OFDM. For other configurations of the above parameters, the bit-width of this field may be different for different waveforms.</w:t>
      </w:r>
    </w:p>
    <w:p w14:paraId="0AD75675" w14:textId="35D99FB7" w:rsidR="0007786E" w:rsidRPr="007820A5" w:rsidRDefault="0007786E" w:rsidP="00851E77">
      <w:pPr>
        <w:jc w:val="both"/>
        <w:rPr>
          <w:b/>
          <w:lang w:val="en-US"/>
        </w:rPr>
      </w:pPr>
      <w:r w:rsidRPr="008B72C5">
        <w:rPr>
          <w:b/>
          <w:lang w:val="en-US"/>
        </w:rPr>
        <w:t>PTRS-DMRS association (and second PTRS-DMRS association) field</w:t>
      </w:r>
      <w:r w:rsidRPr="008B72C5">
        <w:rPr>
          <w:lang w:val="en-US"/>
        </w:rPr>
        <w:t xml:space="preserve">: </w:t>
      </w:r>
      <w:r w:rsidRPr="007820A5">
        <w:rPr>
          <w:lang w:val="en-US"/>
        </w:rPr>
        <w:t xml:space="preserve"> if </w:t>
      </w:r>
      <w:r w:rsidRPr="007820A5">
        <w:rPr>
          <w:rFonts w:cs="Arial"/>
          <w:i/>
          <w:lang w:val="en-US"/>
        </w:rPr>
        <w:t>PTRS-</w:t>
      </w:r>
      <w:proofErr w:type="spellStart"/>
      <w:r w:rsidRPr="007820A5">
        <w:rPr>
          <w:rFonts w:cs="Arial"/>
          <w:i/>
          <w:lang w:val="en-US"/>
        </w:rPr>
        <w:t>UplinkConfig</w:t>
      </w:r>
      <w:proofErr w:type="spellEnd"/>
      <w:r w:rsidRPr="007820A5">
        <w:rPr>
          <w:rFonts w:cs="Arial"/>
          <w:lang w:val="en-US"/>
        </w:rPr>
        <w:t xml:space="preserve"> is not configured in either </w:t>
      </w:r>
      <w:proofErr w:type="spellStart"/>
      <w:r w:rsidRPr="007820A5">
        <w:rPr>
          <w:rFonts w:cs="Arial"/>
          <w:i/>
          <w:lang w:val="en-US"/>
        </w:rPr>
        <w:t>dmrs-UplinkForPUSCH-MappingTypeA</w:t>
      </w:r>
      <w:proofErr w:type="spellEnd"/>
      <w:r w:rsidRPr="007820A5">
        <w:rPr>
          <w:rFonts w:cs="Arial"/>
          <w:lang w:val="en-US"/>
        </w:rPr>
        <w:t xml:space="preserve"> or </w:t>
      </w:r>
      <w:proofErr w:type="spellStart"/>
      <w:r w:rsidRPr="007820A5">
        <w:rPr>
          <w:rFonts w:cs="Arial"/>
          <w:i/>
          <w:lang w:val="en-US"/>
        </w:rPr>
        <w:t>dmrs-UplinkForPUSCH-MappingTypeB</w:t>
      </w:r>
      <w:proofErr w:type="spellEnd"/>
      <w:r w:rsidRPr="007820A5">
        <w:rPr>
          <w:rFonts w:cs="Arial"/>
          <w:lang w:val="en-US"/>
        </w:rPr>
        <w:t xml:space="preserve"> and </w:t>
      </w:r>
      <w:r w:rsidRPr="00851E77">
        <w:rPr>
          <w:rFonts w:cs="Arial"/>
          <w:i/>
          <w:lang w:val="en-US"/>
        </w:rPr>
        <w:t>transform precoder</w:t>
      </w:r>
      <w:r w:rsidRPr="007820A5">
        <w:rPr>
          <w:rFonts w:cs="Arial"/>
          <w:lang w:val="en-US"/>
        </w:rPr>
        <w:t xml:space="preserve"> is disabled (i.e., CP-OFDM is configured), or if </w:t>
      </w:r>
      <w:r w:rsidRPr="00851E77">
        <w:rPr>
          <w:rFonts w:cs="Arial"/>
          <w:i/>
          <w:lang w:val="en-US"/>
        </w:rPr>
        <w:t>transform precoder</w:t>
      </w:r>
      <w:r w:rsidRPr="007820A5">
        <w:rPr>
          <w:rFonts w:cs="Arial"/>
          <w:lang w:val="en-US"/>
        </w:rPr>
        <w:t xml:space="preserve"> is enabled (i.e., DFT-s-OFDM is configured), or if </w:t>
      </w:r>
      <w:proofErr w:type="spellStart"/>
      <w:r w:rsidRPr="007820A5">
        <w:rPr>
          <w:rFonts w:cs="Arial"/>
          <w:i/>
          <w:lang w:val="en-US"/>
        </w:rPr>
        <w:t>maxRank</w:t>
      </w:r>
      <w:proofErr w:type="spellEnd"/>
      <w:r w:rsidRPr="007820A5">
        <w:rPr>
          <w:rFonts w:cs="Arial"/>
          <w:lang w:val="en-US"/>
        </w:rPr>
        <w:t>=1 this field takes 0 bit. Otherwise, it takes 2 bits for indicating the association between PTRS port(s) and DMRS port(s).</w:t>
      </w:r>
    </w:p>
    <w:p w14:paraId="5B020D6D" w14:textId="3B6479C9" w:rsidR="00621D2F" w:rsidRDefault="0007786E" w:rsidP="00A310E6">
      <w:pPr>
        <w:rPr>
          <w:lang w:val="en-US"/>
        </w:rPr>
      </w:pPr>
      <w:r w:rsidRPr="007820A5">
        <w:rPr>
          <w:b/>
          <w:lang w:val="en-US"/>
        </w:rPr>
        <w:lastRenderedPageBreak/>
        <w:t>DMRS sequence initialization field</w:t>
      </w:r>
      <w:r w:rsidRPr="007820A5">
        <w:rPr>
          <w:rFonts w:cs="Arial"/>
          <w:lang w:val="en-US"/>
        </w:rPr>
        <w:t xml:space="preserve">: </w:t>
      </w:r>
      <w:r w:rsidRPr="4B440B0C">
        <w:rPr>
          <w:lang w:val="en-US"/>
        </w:rPr>
        <w:t xml:space="preserve">this 1-bit field </w:t>
      </w:r>
      <w:r w:rsidRPr="007820A5">
        <w:rPr>
          <w:rFonts w:cs="Arial"/>
          <w:lang w:val="en-US"/>
        </w:rPr>
        <w:t xml:space="preserve">only exists when </w:t>
      </w:r>
      <w:r w:rsidRPr="4B440B0C">
        <w:rPr>
          <w:lang w:val="en-US"/>
        </w:rPr>
        <w:t>CP-OFDM is configured</w:t>
      </w:r>
      <w:r w:rsidRPr="007820A5">
        <w:rPr>
          <w:lang w:val="en-US"/>
        </w:rPr>
        <w:t>.</w:t>
      </w:r>
    </w:p>
    <w:p w14:paraId="3075E4E9" w14:textId="7DFA7366" w:rsidR="007F1764" w:rsidRPr="00295FBA" w:rsidRDefault="002E40C7" w:rsidP="007F1764">
      <w:pPr>
        <w:pStyle w:val="Heading4"/>
        <w:rPr>
          <w:rFonts w:ascii="Arial" w:hAnsi="Arial" w:cs="Arial"/>
          <w:lang w:val="en-US"/>
        </w:rPr>
      </w:pPr>
      <w:r w:rsidRPr="00295FBA">
        <w:rPr>
          <w:rFonts w:ascii="Arial" w:hAnsi="Arial" w:cs="Arial"/>
          <w:lang w:val="en-US"/>
        </w:rPr>
        <w:t xml:space="preserve">Solutions </w:t>
      </w:r>
      <w:r w:rsidR="00BD4820">
        <w:rPr>
          <w:rFonts w:ascii="Arial" w:hAnsi="Arial" w:cs="Arial"/>
          <w:lang w:val="en-US"/>
        </w:rPr>
        <w:t>for</w:t>
      </w:r>
      <w:r w:rsidRPr="00295FBA">
        <w:rPr>
          <w:rFonts w:ascii="Arial" w:hAnsi="Arial" w:cs="Arial"/>
          <w:lang w:val="en-US"/>
        </w:rPr>
        <w:t xml:space="preserve"> DCI size </w:t>
      </w:r>
      <w:r w:rsidR="0E4C7B2A" w:rsidRPr="00295FBA">
        <w:rPr>
          <w:rFonts w:ascii="Arial" w:hAnsi="Arial" w:cs="Arial"/>
          <w:lang w:val="en-US"/>
        </w:rPr>
        <w:t>alignment</w:t>
      </w:r>
    </w:p>
    <w:p w14:paraId="540539EA" w14:textId="603DFDE4" w:rsidR="00C05D73" w:rsidRDefault="00BD4820" w:rsidP="00A310E6">
      <w:pPr>
        <w:spacing w:before="120" w:after="120" w:line="276" w:lineRule="auto"/>
        <w:jc w:val="both"/>
        <w:rPr>
          <w:lang w:val="en-US"/>
        </w:rPr>
      </w:pPr>
      <w:r>
        <w:rPr>
          <w:rFonts w:eastAsia="MS Mincho"/>
          <w:lang w:val="en-US" w:eastAsia="ja-JP"/>
        </w:rPr>
        <w:t>It is straightforward that zero-padding can be applied for DCI size alignment due to DWS. This approach is also aligned with how DCI size alignment is currently done in specification. However</w:t>
      </w:r>
      <w:r w:rsidR="00C05D73">
        <w:rPr>
          <w:lang w:val="en-US"/>
        </w:rPr>
        <w:t xml:space="preserve">, two main </w:t>
      </w:r>
      <w:r>
        <w:rPr>
          <w:lang w:val="en-US"/>
        </w:rPr>
        <w:t>directions for zero</w:t>
      </w:r>
      <w:r w:rsidR="005E5879">
        <w:rPr>
          <w:lang w:val="en-US"/>
        </w:rPr>
        <w:t>-</w:t>
      </w:r>
      <w:r>
        <w:rPr>
          <w:lang w:val="en-US"/>
        </w:rPr>
        <w:t xml:space="preserve">padding </w:t>
      </w:r>
      <w:r w:rsidR="6496D961" w:rsidRPr="1653336C">
        <w:rPr>
          <w:lang w:val="en-US"/>
        </w:rPr>
        <w:t xml:space="preserve">were </w:t>
      </w:r>
      <w:r>
        <w:rPr>
          <w:lang w:val="en-US"/>
        </w:rPr>
        <w:t>identified during the discussions in RAN1#111, including:</w:t>
      </w:r>
    </w:p>
    <w:p w14:paraId="678BA1DE" w14:textId="77A64AA3" w:rsidR="00C05D73" w:rsidRPr="00A310E6" w:rsidRDefault="006C11C5" w:rsidP="00A310E6">
      <w:pPr>
        <w:pStyle w:val="ListParagraph"/>
        <w:numPr>
          <w:ilvl w:val="0"/>
          <w:numId w:val="64"/>
        </w:numPr>
        <w:spacing w:before="120" w:after="120" w:line="276" w:lineRule="auto"/>
        <w:contextualSpacing w:val="0"/>
        <w:jc w:val="both"/>
        <w:rPr>
          <w:lang w:val="en-US"/>
        </w:rPr>
      </w:pPr>
      <w:r>
        <w:rPr>
          <w:lang w:val="en-US"/>
        </w:rPr>
        <w:t xml:space="preserve">Direction 1: </w:t>
      </w:r>
      <w:r w:rsidR="00BD4820">
        <w:rPr>
          <w:lang w:val="en-US"/>
        </w:rPr>
        <w:t>Zero-padding is applied at the end of each</w:t>
      </w:r>
      <w:r>
        <w:rPr>
          <w:lang w:val="en-US"/>
        </w:rPr>
        <w:t xml:space="preserve"> impacted</w:t>
      </w:r>
      <w:r w:rsidR="00BD4820">
        <w:rPr>
          <w:lang w:val="en-US"/>
        </w:rPr>
        <w:t xml:space="preserve"> waveform</w:t>
      </w:r>
      <w:r>
        <w:rPr>
          <w:lang w:val="en-US"/>
        </w:rPr>
        <w:t xml:space="preserve"> dependent field</w:t>
      </w:r>
      <w:r w:rsidR="70938A87" w:rsidRPr="00A310E6">
        <w:rPr>
          <w:lang w:val="en-US"/>
        </w:rPr>
        <w:t xml:space="preserve">.  </w:t>
      </w:r>
      <w:r w:rsidR="00C05D73" w:rsidRPr="00A310E6">
        <w:rPr>
          <w:lang w:val="en-US"/>
        </w:rPr>
        <w:t xml:space="preserve"> </w:t>
      </w:r>
    </w:p>
    <w:p w14:paraId="72CDB602" w14:textId="1A8899C7" w:rsidR="00C05D73" w:rsidRPr="00A310E6" w:rsidRDefault="006C11C5" w:rsidP="00A310E6">
      <w:pPr>
        <w:pStyle w:val="ListParagraph"/>
        <w:numPr>
          <w:ilvl w:val="0"/>
          <w:numId w:val="64"/>
        </w:numPr>
        <w:spacing w:before="120" w:after="120" w:line="276" w:lineRule="auto"/>
        <w:contextualSpacing w:val="0"/>
        <w:jc w:val="both"/>
        <w:rPr>
          <w:lang w:val="en-US"/>
        </w:rPr>
      </w:pPr>
      <w:r>
        <w:rPr>
          <w:lang w:val="en-US"/>
        </w:rPr>
        <w:t>Direction 2: Zero-padding is applied at the end of the DCI payload</w:t>
      </w:r>
      <w:r w:rsidR="00C05D73" w:rsidRPr="00A310E6">
        <w:rPr>
          <w:lang w:val="en-US"/>
        </w:rPr>
        <w:t>.</w:t>
      </w:r>
    </w:p>
    <w:p w14:paraId="36F53DC8" w14:textId="6E2C9456" w:rsidR="00D76E81" w:rsidRDefault="00A8183F" w:rsidP="00A310E6">
      <w:pPr>
        <w:spacing w:before="120" w:after="120" w:line="276" w:lineRule="auto"/>
        <w:jc w:val="both"/>
      </w:pPr>
      <w:r>
        <w:t>T</w:t>
      </w:r>
      <w:r w:rsidR="0088382C">
        <w:t>he following</w:t>
      </w:r>
      <w:r w:rsidR="00D921A5">
        <w:t xml:space="preserve"> </w:t>
      </w:r>
      <w:r w:rsidR="0088382C">
        <w:t xml:space="preserve">was proposed </w:t>
      </w:r>
      <w:r>
        <w:t>in RAN1#</w:t>
      </w:r>
      <w:r w:rsidR="008F21C7">
        <w:t xml:space="preserve">111 </w:t>
      </w:r>
      <w:r w:rsidR="0088382C">
        <w:t xml:space="preserve">from feature lead </w:t>
      </w:r>
      <w:r w:rsidR="00A86569">
        <w:t>[3]</w:t>
      </w:r>
      <w:r w:rsidR="006C11C5">
        <w:t xml:space="preserve"> (but was not agreed due to lack of discussion time)</w:t>
      </w:r>
      <w:r w:rsidR="0088382C">
        <w:t>,</w:t>
      </w:r>
      <w:r w:rsidR="00677CDF">
        <w:t xml:space="preserve"> as a </w:t>
      </w:r>
      <w:r w:rsidR="00D022A3">
        <w:t xml:space="preserve">solution </w:t>
      </w:r>
      <w:r w:rsidR="006C11C5">
        <w:t>for DCI size alignment due to DWS</w:t>
      </w:r>
      <w:r w:rsidR="0080384C">
        <w:t>:</w:t>
      </w:r>
    </w:p>
    <w:tbl>
      <w:tblPr>
        <w:tblStyle w:val="TableGrid"/>
        <w:tblW w:w="0" w:type="auto"/>
        <w:tblLook w:val="04A0" w:firstRow="1" w:lastRow="0" w:firstColumn="1" w:lastColumn="0" w:noHBand="0" w:noVBand="1"/>
      </w:tblPr>
      <w:tblGrid>
        <w:gridCol w:w="9629"/>
      </w:tblGrid>
      <w:tr w:rsidR="00D76E81" w14:paraId="0AF6CD29" w14:textId="77777777" w:rsidTr="00D76E81">
        <w:tc>
          <w:tcPr>
            <w:tcW w:w="9629" w:type="dxa"/>
          </w:tcPr>
          <w:p w14:paraId="019964CC" w14:textId="77777777" w:rsidR="001E1DFB" w:rsidRPr="004D410F" w:rsidRDefault="001E1DFB" w:rsidP="001E1DFB">
            <w:pPr>
              <w:jc w:val="both"/>
              <w:rPr>
                <w:rFonts w:cs="Arial"/>
              </w:rPr>
            </w:pPr>
            <w:r w:rsidRPr="004D410F">
              <w:rPr>
                <w:rFonts w:cs="Arial"/>
                <w:b/>
                <w:highlight w:val="magenta"/>
              </w:rPr>
              <w:t>FL proposal 2-3v4</w:t>
            </w:r>
            <w:r w:rsidRPr="004D410F">
              <w:rPr>
                <w:rFonts w:cs="Arial"/>
              </w:rPr>
              <w:t>: For DCI format 0_1/0_2 containing dynamic waveform indication, bit width of each field is set to the maximum between the bit width of the field if transform precoding is disabled and the bit width of the field if transform precoding is enabled, if different.</w:t>
            </w:r>
          </w:p>
          <w:p w14:paraId="221E9996" w14:textId="74BC9097" w:rsidR="00D76E81" w:rsidRDefault="001E1DFB" w:rsidP="001E1DFB">
            <w:pPr>
              <w:spacing w:line="276" w:lineRule="auto"/>
              <w:jc w:val="both"/>
            </w:pPr>
            <w:r w:rsidRPr="004D410F">
              <w:rPr>
                <w:rFonts w:cs="Arial"/>
              </w:rPr>
              <w:t xml:space="preserve">If, for the waveform indicated in the DCI, the bit width N of a field would be smaller than the bit width of the field set as per the above, UE decodes the field using N least significant bits. </w:t>
            </w:r>
            <w:r w:rsidRPr="004D410F">
              <w:rPr>
                <w:rFonts w:eastAsiaTheme="minorEastAsia" w:cs="Arial"/>
              </w:rPr>
              <w:t>If N=0, the UE ignores the field for the indicated waveform.</w:t>
            </w:r>
          </w:p>
        </w:tc>
      </w:tr>
    </w:tbl>
    <w:p w14:paraId="18B3BC17" w14:textId="6A5343E2" w:rsidR="009F1B9B" w:rsidRDefault="006C11C5" w:rsidP="000B19C2">
      <w:pPr>
        <w:pStyle w:val="NormalWeb"/>
        <w:spacing w:before="120" w:beforeAutospacing="0" w:after="120" w:afterAutospacing="0" w:line="276" w:lineRule="auto"/>
        <w:jc w:val="both"/>
        <w:rPr>
          <w:rFonts w:asciiTheme="majorBidi" w:hAnsiTheme="majorBidi" w:cstheme="majorBidi"/>
          <w:sz w:val="20"/>
          <w:szCs w:val="20"/>
        </w:rPr>
      </w:pPr>
      <w:r>
        <w:rPr>
          <w:rFonts w:asciiTheme="majorBidi" w:hAnsiTheme="majorBidi" w:cstheme="majorBidi"/>
          <w:sz w:val="20"/>
          <w:szCs w:val="20"/>
          <w:lang w:val="en-GB"/>
        </w:rPr>
        <w:t>The above proposal suggested</w:t>
      </w:r>
      <w:r w:rsidR="00417A2D" w:rsidRPr="0001536E" w:rsidDel="006C11C5">
        <w:rPr>
          <w:rFonts w:asciiTheme="majorBidi" w:hAnsiTheme="majorBidi" w:cstheme="majorBidi"/>
          <w:sz w:val="20"/>
          <w:szCs w:val="20"/>
        </w:rPr>
        <w:t xml:space="preserve"> </w:t>
      </w:r>
      <w:r w:rsidR="009954DE" w:rsidRPr="0001536E">
        <w:rPr>
          <w:rFonts w:asciiTheme="majorBidi" w:hAnsiTheme="majorBidi" w:cstheme="majorBidi"/>
          <w:sz w:val="20"/>
          <w:szCs w:val="20"/>
        </w:rPr>
        <w:t>apply</w:t>
      </w:r>
      <w:r>
        <w:rPr>
          <w:rFonts w:asciiTheme="majorBidi" w:hAnsiTheme="majorBidi" w:cstheme="majorBidi"/>
          <w:sz w:val="20"/>
          <w:szCs w:val="20"/>
        </w:rPr>
        <w:t>ing</w:t>
      </w:r>
      <w:r w:rsidR="009954DE" w:rsidRPr="0001536E">
        <w:rPr>
          <w:rFonts w:asciiTheme="majorBidi" w:hAnsiTheme="majorBidi" w:cstheme="majorBidi"/>
          <w:sz w:val="20"/>
          <w:szCs w:val="20"/>
        </w:rPr>
        <w:t xml:space="preserve"> zero-padding on the waveform dependent fields to align the sizes of these fields (and therefore the final DCI size) when dynamic waveform switching is applied</w:t>
      </w:r>
      <w:r>
        <w:rPr>
          <w:rFonts w:asciiTheme="majorBidi" w:hAnsiTheme="majorBidi" w:cstheme="majorBidi"/>
          <w:sz w:val="20"/>
          <w:szCs w:val="20"/>
        </w:rPr>
        <w:t xml:space="preserve"> (i.e., Direction 1)</w:t>
      </w:r>
      <w:r w:rsidR="009954DE" w:rsidRPr="0001536E">
        <w:rPr>
          <w:rFonts w:asciiTheme="majorBidi" w:hAnsiTheme="majorBidi" w:cstheme="majorBidi"/>
          <w:sz w:val="20"/>
          <w:szCs w:val="20"/>
        </w:rPr>
        <w:t>.</w:t>
      </w:r>
      <w:r w:rsidR="00DF4B25" w:rsidRPr="0001536E">
        <w:rPr>
          <w:rFonts w:asciiTheme="majorBidi" w:hAnsiTheme="majorBidi" w:cstheme="majorBidi"/>
          <w:sz w:val="20"/>
          <w:szCs w:val="20"/>
        </w:rPr>
        <w:t xml:space="preserve"> </w:t>
      </w:r>
      <w:r>
        <w:rPr>
          <w:rFonts w:asciiTheme="majorBidi" w:hAnsiTheme="majorBidi" w:cstheme="majorBidi"/>
          <w:sz w:val="20"/>
          <w:szCs w:val="20"/>
        </w:rPr>
        <w:t xml:space="preserve">Providing that this proposal captured majority view and is straightforward, we suggest </w:t>
      </w:r>
      <w:r w:rsidR="009F1B9B">
        <w:rPr>
          <w:rFonts w:asciiTheme="majorBidi" w:hAnsiTheme="majorBidi" w:cstheme="majorBidi"/>
          <w:sz w:val="20"/>
          <w:szCs w:val="20"/>
        </w:rPr>
        <w:t>making</w:t>
      </w:r>
      <w:r>
        <w:rPr>
          <w:rFonts w:asciiTheme="majorBidi" w:hAnsiTheme="majorBidi" w:cstheme="majorBidi"/>
          <w:sz w:val="20"/>
          <w:szCs w:val="20"/>
        </w:rPr>
        <w:t xml:space="preserve"> an agreement</w:t>
      </w:r>
      <w:r w:rsidR="009F1B9B">
        <w:rPr>
          <w:rFonts w:asciiTheme="majorBidi" w:hAnsiTheme="majorBidi" w:cstheme="majorBidi"/>
          <w:sz w:val="20"/>
          <w:szCs w:val="20"/>
        </w:rPr>
        <w:t xml:space="preserve"> that takes Direction 1.</w:t>
      </w:r>
    </w:p>
    <w:p w14:paraId="3AD64BF0" w14:textId="549FE8CD" w:rsidR="006C11C5" w:rsidRPr="00D107FF" w:rsidRDefault="009A7709" w:rsidP="00A310E6">
      <w:pPr>
        <w:pStyle w:val="Caption"/>
        <w:spacing w:line="276" w:lineRule="auto"/>
        <w:jc w:val="both"/>
        <w:rPr>
          <w:rFonts w:asciiTheme="majorBidi" w:hAnsiTheme="majorBidi" w:cstheme="majorBidi"/>
          <w:bCs/>
        </w:rPr>
      </w:pPr>
      <w:bookmarkStart w:id="25" w:name="_Ref127482830"/>
      <w:r>
        <w:t xml:space="preserve">Proposal </w:t>
      </w:r>
      <w:r>
        <w:fldChar w:fldCharType="begin"/>
      </w:r>
      <w:r>
        <w:instrText xml:space="preserve"> SEQ Proposal \* ARABIC </w:instrText>
      </w:r>
      <w:r>
        <w:fldChar w:fldCharType="separate"/>
      </w:r>
      <w:r w:rsidR="00EC2C9D">
        <w:rPr>
          <w:noProof/>
        </w:rPr>
        <w:t>3</w:t>
      </w:r>
      <w:r>
        <w:fldChar w:fldCharType="end"/>
      </w:r>
      <w:r w:rsidR="009F1B9B" w:rsidRPr="00A310E6">
        <w:rPr>
          <w:rFonts w:asciiTheme="majorBidi" w:hAnsiTheme="majorBidi" w:cstheme="majorBidi"/>
          <w:b w:val="0"/>
          <w:bCs/>
        </w:rPr>
        <w:t xml:space="preserve">. </w:t>
      </w:r>
      <w:r w:rsidR="009F1B9B" w:rsidRPr="00770D29">
        <w:rPr>
          <w:rFonts w:asciiTheme="majorBidi" w:hAnsiTheme="majorBidi" w:cstheme="majorBidi"/>
        </w:rPr>
        <w:t>RAN1 to apply padding bits at the end of each impacted waveform dependent field for DCI size alignment due to DWS.</w:t>
      </w:r>
      <w:bookmarkEnd w:id="25"/>
      <w:r w:rsidR="006C11C5" w:rsidRPr="00A310E6">
        <w:rPr>
          <w:rFonts w:asciiTheme="majorBidi" w:hAnsiTheme="majorBidi" w:cstheme="majorBidi"/>
          <w:b w:val="0"/>
          <w:bCs/>
        </w:rPr>
        <w:t xml:space="preserve"> </w:t>
      </w:r>
    </w:p>
    <w:p w14:paraId="71BCEAB6" w14:textId="580D3DE5" w:rsidR="00710A93" w:rsidRPr="008F015D" w:rsidRDefault="001278CC" w:rsidP="00710A93">
      <w:pPr>
        <w:pStyle w:val="Heading4"/>
        <w:rPr>
          <w:rFonts w:ascii="Arial" w:hAnsi="Arial" w:cs="Arial"/>
          <w:lang w:val="en-US"/>
        </w:rPr>
      </w:pPr>
      <w:r w:rsidRPr="008F015D">
        <w:rPr>
          <w:rFonts w:ascii="Arial" w:hAnsi="Arial" w:cs="Arial"/>
          <w:lang w:val="en-US"/>
        </w:rPr>
        <w:t xml:space="preserve">Solutions to </w:t>
      </w:r>
      <w:r w:rsidR="00A045BE">
        <w:rPr>
          <w:rFonts w:ascii="Arial" w:hAnsi="Arial" w:cs="Arial"/>
          <w:lang w:val="en-US"/>
        </w:rPr>
        <w:t>tackle</w:t>
      </w:r>
      <w:r w:rsidR="003C6545">
        <w:rPr>
          <w:rFonts w:ascii="Arial" w:hAnsi="Arial" w:cs="Arial"/>
          <w:lang w:val="en-US"/>
        </w:rPr>
        <w:t xml:space="preserve"> overhead due to</w:t>
      </w:r>
      <w:r w:rsidR="00A045BE" w:rsidRPr="008F015D">
        <w:rPr>
          <w:rFonts w:ascii="Arial" w:hAnsi="Arial" w:cs="Arial"/>
          <w:lang w:val="en-US"/>
        </w:rPr>
        <w:t xml:space="preserve"> </w:t>
      </w:r>
      <w:r w:rsidRPr="008F015D">
        <w:rPr>
          <w:rFonts w:ascii="Arial" w:hAnsi="Arial" w:cs="Arial"/>
          <w:lang w:val="en-US"/>
        </w:rPr>
        <w:t>DCI size alignment</w:t>
      </w:r>
    </w:p>
    <w:p w14:paraId="5CEAB1AA" w14:textId="444372F5" w:rsidR="003C6545" w:rsidRPr="0001536E" w:rsidRDefault="008B7228" w:rsidP="003C6545">
      <w:pPr>
        <w:pStyle w:val="NormalWeb"/>
        <w:spacing w:before="120" w:beforeAutospacing="0" w:after="120" w:afterAutospacing="0" w:line="276" w:lineRule="auto"/>
        <w:jc w:val="both"/>
        <w:rPr>
          <w:rFonts w:asciiTheme="majorBidi" w:hAnsiTheme="majorBidi" w:cstheme="majorBidi"/>
          <w:sz w:val="20"/>
          <w:szCs w:val="20"/>
        </w:rPr>
      </w:pPr>
      <w:r>
        <w:rPr>
          <w:rFonts w:asciiTheme="majorBidi" w:hAnsiTheme="majorBidi" w:cstheme="majorBidi"/>
          <w:sz w:val="20"/>
          <w:szCs w:val="20"/>
        </w:rPr>
        <w:t>I</w:t>
      </w:r>
      <w:r w:rsidR="003C6545">
        <w:rPr>
          <w:rFonts w:asciiTheme="majorBidi" w:hAnsiTheme="majorBidi" w:cstheme="majorBidi"/>
          <w:sz w:val="20"/>
          <w:szCs w:val="20"/>
        </w:rPr>
        <w:t xml:space="preserve">t’s worth highlighting that </w:t>
      </w:r>
      <w:r w:rsidR="003C6545" w:rsidRPr="0001536E">
        <w:rPr>
          <w:rFonts w:asciiTheme="majorBidi" w:hAnsiTheme="majorBidi" w:cstheme="majorBidi"/>
          <w:sz w:val="20"/>
          <w:szCs w:val="20"/>
        </w:rPr>
        <w:t xml:space="preserve">zero-padded bits always exist in the DCI even if they are not needed for </w:t>
      </w:r>
      <w:r w:rsidR="003C6545">
        <w:rPr>
          <w:rFonts w:asciiTheme="majorBidi" w:hAnsiTheme="majorBidi" w:cstheme="majorBidi"/>
          <w:sz w:val="20"/>
          <w:szCs w:val="20"/>
        </w:rPr>
        <w:t xml:space="preserve">the indicated </w:t>
      </w:r>
      <w:r w:rsidR="003C6545" w:rsidRPr="0001536E">
        <w:rPr>
          <w:rFonts w:asciiTheme="majorBidi" w:hAnsiTheme="majorBidi" w:cstheme="majorBidi"/>
          <w:sz w:val="20"/>
          <w:szCs w:val="20"/>
        </w:rPr>
        <w:t xml:space="preserve">waveform. </w:t>
      </w:r>
      <w:proofErr w:type="gramStart"/>
      <w:r w:rsidR="003C6545" w:rsidRPr="0001536E">
        <w:rPr>
          <w:rFonts w:asciiTheme="majorBidi" w:hAnsiTheme="majorBidi" w:cstheme="majorBidi"/>
          <w:sz w:val="20"/>
          <w:szCs w:val="20"/>
        </w:rPr>
        <w:t>In particular, considering</w:t>
      </w:r>
      <w:proofErr w:type="gramEnd"/>
      <w:r w:rsidR="003C6545" w:rsidRPr="0001536E">
        <w:rPr>
          <w:rFonts w:asciiTheme="majorBidi" w:hAnsiTheme="majorBidi" w:cstheme="majorBidi"/>
          <w:sz w:val="20"/>
          <w:szCs w:val="20"/>
        </w:rPr>
        <w:t xml:space="preserve"> the case </w:t>
      </w:r>
      <w:r w:rsidR="003C6545">
        <w:rPr>
          <w:rFonts w:asciiTheme="majorBidi" w:hAnsiTheme="majorBidi" w:cstheme="majorBidi"/>
          <w:sz w:val="20"/>
          <w:szCs w:val="20"/>
        </w:rPr>
        <w:t>of</w:t>
      </w:r>
      <w:r w:rsidR="003C6545" w:rsidRPr="0001536E">
        <w:rPr>
          <w:rFonts w:asciiTheme="majorBidi" w:hAnsiTheme="majorBidi" w:cstheme="majorBidi"/>
          <w:sz w:val="20"/>
          <w:szCs w:val="20"/>
        </w:rPr>
        <w:t xml:space="preserve"> switching from CP-OFDM to DFT-S-OFDM, the zero padded bits become</w:t>
      </w:r>
      <w:r>
        <w:rPr>
          <w:rFonts w:asciiTheme="majorBidi" w:hAnsiTheme="majorBidi" w:cstheme="majorBidi"/>
          <w:sz w:val="20"/>
          <w:szCs w:val="20"/>
        </w:rPr>
        <w:t xml:space="preserve"> overhead and</w:t>
      </w:r>
      <w:r w:rsidR="003C6545" w:rsidRPr="0001536E">
        <w:rPr>
          <w:rFonts w:asciiTheme="majorBidi" w:hAnsiTheme="majorBidi" w:cstheme="majorBidi"/>
          <w:sz w:val="20"/>
          <w:szCs w:val="20"/>
        </w:rPr>
        <w:t xml:space="preserve"> totally useless leading to decreasing the performance of the PDCCH carrying the DCI</w:t>
      </w:r>
      <w:r w:rsidR="003C6545">
        <w:rPr>
          <w:rFonts w:asciiTheme="majorBidi" w:hAnsiTheme="majorBidi" w:cstheme="majorBidi"/>
          <w:sz w:val="20"/>
          <w:szCs w:val="20"/>
        </w:rPr>
        <w:t>,</w:t>
      </w:r>
      <w:r w:rsidR="003C6545" w:rsidRPr="0001536E">
        <w:rPr>
          <w:rFonts w:asciiTheme="majorBidi" w:hAnsiTheme="majorBidi" w:cstheme="majorBidi"/>
          <w:sz w:val="20"/>
          <w:szCs w:val="20"/>
        </w:rPr>
        <w:t xml:space="preserve"> </w:t>
      </w:r>
      <w:r w:rsidR="003C6545">
        <w:rPr>
          <w:rFonts w:asciiTheme="majorBidi" w:hAnsiTheme="majorBidi" w:cstheme="majorBidi"/>
          <w:sz w:val="20"/>
          <w:szCs w:val="20"/>
        </w:rPr>
        <w:t>given that</w:t>
      </w:r>
      <w:r w:rsidR="003C6545" w:rsidRPr="0001536E">
        <w:rPr>
          <w:rFonts w:asciiTheme="majorBidi" w:hAnsiTheme="majorBidi" w:cstheme="majorBidi"/>
          <w:sz w:val="20"/>
          <w:szCs w:val="20"/>
        </w:rPr>
        <w:t xml:space="preserve"> a larger number of information bits will require a larger SNR at the receiver for a certain target BLER.  </w:t>
      </w:r>
    </w:p>
    <w:p w14:paraId="32AEAF95" w14:textId="2100909A" w:rsidR="003C6545" w:rsidRPr="0001536E" w:rsidRDefault="003C6545" w:rsidP="00A310E6">
      <w:pPr>
        <w:pStyle w:val="Caption"/>
        <w:spacing w:line="276" w:lineRule="auto"/>
        <w:jc w:val="both"/>
        <w:rPr>
          <w:rFonts w:asciiTheme="majorBidi" w:hAnsiTheme="majorBidi" w:cstheme="majorBidi"/>
        </w:rPr>
      </w:pPr>
      <w:bookmarkStart w:id="26" w:name="_Ref127481690"/>
      <w:r w:rsidRPr="0001536E">
        <w:rPr>
          <w:rFonts w:asciiTheme="majorBidi" w:hAnsiTheme="majorBidi" w:cstheme="majorBidi"/>
        </w:rPr>
        <w:t xml:space="preserve">Observation </w:t>
      </w:r>
      <w:r w:rsidRPr="0001536E">
        <w:rPr>
          <w:rFonts w:asciiTheme="majorBidi" w:hAnsiTheme="majorBidi" w:cstheme="majorBidi"/>
        </w:rPr>
        <w:fldChar w:fldCharType="begin"/>
      </w:r>
      <w:r>
        <w:instrText xml:space="preserve"> SEQ Observation \* ARABIC </w:instrText>
      </w:r>
      <w:r w:rsidRPr="0001536E">
        <w:rPr>
          <w:rFonts w:asciiTheme="majorBidi" w:hAnsiTheme="majorBidi" w:cstheme="majorBidi"/>
        </w:rPr>
        <w:fldChar w:fldCharType="separate"/>
      </w:r>
      <w:r w:rsidR="00EC2C9D">
        <w:rPr>
          <w:noProof/>
        </w:rPr>
        <w:t>5</w:t>
      </w:r>
      <w:r w:rsidRPr="0001536E">
        <w:rPr>
          <w:rFonts w:asciiTheme="majorBidi" w:hAnsiTheme="majorBidi" w:cstheme="majorBidi"/>
        </w:rPr>
        <w:fldChar w:fldCharType="end"/>
      </w:r>
      <w:r w:rsidRPr="0001536E">
        <w:rPr>
          <w:rFonts w:asciiTheme="majorBidi" w:hAnsiTheme="majorBidi" w:cstheme="majorBidi"/>
        </w:rPr>
        <w:t xml:space="preserve">. </w:t>
      </w:r>
      <w:r>
        <w:rPr>
          <w:rFonts w:asciiTheme="majorBidi" w:hAnsiTheme="majorBidi" w:cstheme="majorBidi"/>
        </w:rPr>
        <w:t>C</w:t>
      </w:r>
      <w:r w:rsidRPr="0001536E">
        <w:rPr>
          <w:rFonts w:asciiTheme="majorBidi" w:hAnsiTheme="majorBidi" w:cstheme="majorBidi"/>
        </w:rPr>
        <w:t xml:space="preserve">onsidering the case </w:t>
      </w:r>
      <w:r>
        <w:rPr>
          <w:rFonts w:asciiTheme="majorBidi" w:hAnsiTheme="majorBidi" w:cstheme="majorBidi"/>
        </w:rPr>
        <w:t>of</w:t>
      </w:r>
      <w:r w:rsidRPr="0001536E">
        <w:rPr>
          <w:rFonts w:asciiTheme="majorBidi" w:hAnsiTheme="majorBidi" w:cstheme="majorBidi"/>
        </w:rPr>
        <w:t xml:space="preserve"> switching from CP-OFDM to DFT-S-OFDM, </w:t>
      </w:r>
      <w:r w:rsidRPr="00F45F33">
        <w:rPr>
          <w:rFonts w:asciiTheme="majorBidi" w:hAnsiTheme="majorBidi" w:cstheme="majorBidi"/>
        </w:rPr>
        <w:t>the zero</w:t>
      </w:r>
      <w:r>
        <w:rPr>
          <w:rFonts w:asciiTheme="majorBidi" w:hAnsiTheme="majorBidi" w:cstheme="majorBidi"/>
        </w:rPr>
        <w:t>-</w:t>
      </w:r>
      <w:r w:rsidRPr="00F45F33">
        <w:rPr>
          <w:rFonts w:asciiTheme="majorBidi" w:hAnsiTheme="majorBidi" w:cstheme="majorBidi"/>
        </w:rPr>
        <w:t xml:space="preserve">padded bits </w:t>
      </w:r>
      <w:r w:rsidRPr="00D80B3E">
        <w:rPr>
          <w:rFonts w:asciiTheme="majorBidi" w:hAnsiTheme="majorBidi" w:cstheme="majorBidi"/>
        </w:rPr>
        <w:t xml:space="preserve">in the DCI </w:t>
      </w:r>
      <w:r w:rsidRPr="006A78A3">
        <w:rPr>
          <w:rFonts w:asciiTheme="majorBidi" w:hAnsiTheme="majorBidi" w:cstheme="majorBidi"/>
        </w:rPr>
        <w:t xml:space="preserve">become </w:t>
      </w:r>
      <w:r w:rsidR="008B7228">
        <w:rPr>
          <w:rFonts w:asciiTheme="majorBidi" w:hAnsiTheme="majorBidi" w:cstheme="majorBidi"/>
        </w:rPr>
        <w:t xml:space="preserve">overhead and </w:t>
      </w:r>
      <w:r w:rsidRPr="006A78A3">
        <w:rPr>
          <w:rFonts w:asciiTheme="majorBidi" w:hAnsiTheme="majorBidi" w:cstheme="majorBidi"/>
        </w:rPr>
        <w:t xml:space="preserve">totally </w:t>
      </w:r>
      <w:r w:rsidRPr="003B14D4">
        <w:rPr>
          <w:rFonts w:asciiTheme="majorBidi" w:hAnsiTheme="majorBidi" w:cstheme="majorBidi"/>
        </w:rPr>
        <w:t>useless</w:t>
      </w:r>
      <w:r w:rsidRPr="006C5427">
        <w:rPr>
          <w:rFonts w:asciiTheme="majorBidi" w:hAnsiTheme="majorBidi" w:cstheme="majorBidi"/>
        </w:rPr>
        <w:t xml:space="preserve"> leading to decreasing the performance</w:t>
      </w:r>
      <w:r w:rsidRPr="00F31612">
        <w:rPr>
          <w:rFonts w:asciiTheme="majorBidi" w:hAnsiTheme="majorBidi" w:cstheme="majorBidi"/>
        </w:rPr>
        <w:t xml:space="preserve"> of the </w:t>
      </w:r>
      <w:r w:rsidRPr="00FA3C67">
        <w:rPr>
          <w:rFonts w:asciiTheme="majorBidi" w:hAnsiTheme="majorBidi" w:cstheme="majorBidi"/>
        </w:rPr>
        <w:t>PDCCH carryi</w:t>
      </w:r>
      <w:r w:rsidRPr="00172A75">
        <w:rPr>
          <w:rFonts w:asciiTheme="majorBidi" w:hAnsiTheme="majorBidi" w:cstheme="majorBidi"/>
        </w:rPr>
        <w:t>ng</w:t>
      </w:r>
      <w:r w:rsidRPr="00312CC3">
        <w:rPr>
          <w:rFonts w:asciiTheme="majorBidi" w:hAnsiTheme="majorBidi" w:cstheme="majorBidi"/>
        </w:rPr>
        <w:t xml:space="preserve"> the DCI</w:t>
      </w:r>
      <w:r w:rsidRPr="0001536E">
        <w:rPr>
          <w:rFonts w:asciiTheme="majorBidi" w:hAnsiTheme="majorBidi" w:cstheme="majorBidi"/>
        </w:rPr>
        <w:t>.</w:t>
      </w:r>
      <w:bookmarkEnd w:id="26"/>
    </w:p>
    <w:p w14:paraId="69724998" w14:textId="0CC03FE9" w:rsidR="008B7228" w:rsidRDefault="008B7228" w:rsidP="008B7228">
      <w:pPr>
        <w:spacing w:before="120" w:after="120" w:line="276" w:lineRule="auto"/>
        <w:jc w:val="both"/>
        <w:rPr>
          <w:lang w:val="en-US"/>
        </w:rPr>
      </w:pPr>
      <w:r w:rsidRPr="008F015D">
        <w:rPr>
          <w:lang w:val="en-US"/>
        </w:rPr>
        <w:t>There</w:t>
      </w:r>
      <w:r>
        <w:rPr>
          <w:lang w:val="en-US"/>
        </w:rPr>
        <w:t>fore, there</w:t>
      </w:r>
      <w:r w:rsidRPr="008F015D">
        <w:rPr>
          <w:lang w:val="en-US"/>
        </w:rPr>
        <w:t xml:space="preserve"> is a clear motivation to study solutions for tackling the</w:t>
      </w:r>
      <w:r>
        <w:rPr>
          <w:lang w:val="en-US"/>
        </w:rPr>
        <w:t xml:space="preserve"> overhead</w:t>
      </w:r>
      <w:r w:rsidRPr="008F015D">
        <w:rPr>
          <w:lang w:val="en-US"/>
        </w:rPr>
        <w:t xml:space="preserve"> drawback. </w:t>
      </w:r>
      <w:r>
        <w:rPr>
          <w:lang w:val="en-US"/>
        </w:rPr>
        <w:t xml:space="preserve">Two solutions, </w:t>
      </w:r>
      <w:r w:rsidRPr="00A310E6">
        <w:rPr>
          <w:u w:val="single"/>
          <w:lang w:val="en-US"/>
        </w:rPr>
        <w:t>which can be used together</w:t>
      </w:r>
      <w:r>
        <w:rPr>
          <w:lang w:val="en-US"/>
        </w:rPr>
        <w:t>, to tackle the drawback, namely:</w:t>
      </w:r>
    </w:p>
    <w:p w14:paraId="46608CBC" w14:textId="439C6694" w:rsidR="008B7228" w:rsidRDefault="008B7228" w:rsidP="008B7228">
      <w:pPr>
        <w:pStyle w:val="ListParagraph"/>
        <w:numPr>
          <w:ilvl w:val="0"/>
          <w:numId w:val="65"/>
        </w:numPr>
        <w:spacing w:before="120" w:after="120" w:line="276" w:lineRule="auto"/>
        <w:jc w:val="both"/>
        <w:rPr>
          <w:lang w:val="en-US"/>
        </w:rPr>
      </w:pPr>
      <w:r>
        <w:rPr>
          <w:lang w:val="en-US"/>
        </w:rPr>
        <w:t>Solution 1: Leveraging the zero-padded bits for other uses.</w:t>
      </w:r>
    </w:p>
    <w:p w14:paraId="0BF57EBC" w14:textId="60998BCF" w:rsidR="008B7228" w:rsidRDefault="008B7228" w:rsidP="008B7228">
      <w:pPr>
        <w:pStyle w:val="ListParagraph"/>
        <w:numPr>
          <w:ilvl w:val="0"/>
          <w:numId w:val="65"/>
        </w:numPr>
        <w:spacing w:before="120" w:after="120" w:line="276" w:lineRule="auto"/>
        <w:jc w:val="both"/>
        <w:rPr>
          <w:lang w:val="en-US"/>
        </w:rPr>
      </w:pPr>
      <w:r>
        <w:rPr>
          <w:lang w:val="en-US"/>
        </w:rPr>
        <w:t>Solution 2: Minimizing the appearance of the zero-padded bits.</w:t>
      </w:r>
    </w:p>
    <w:p w14:paraId="7D957E1B" w14:textId="77777777" w:rsidR="00CC3422" w:rsidRPr="00A310E6" w:rsidRDefault="00CC3422" w:rsidP="00A310E6">
      <w:pPr>
        <w:pStyle w:val="ListParagraph"/>
        <w:spacing w:before="120" w:after="120" w:line="276" w:lineRule="auto"/>
        <w:jc w:val="both"/>
        <w:rPr>
          <w:lang w:val="en-US"/>
        </w:rPr>
      </w:pPr>
    </w:p>
    <w:p w14:paraId="68E7CD86" w14:textId="73297E99" w:rsidR="008B7228" w:rsidRPr="00A310E6" w:rsidRDefault="008B7228" w:rsidP="00A310E6">
      <w:pPr>
        <w:spacing w:before="120" w:after="120" w:line="276" w:lineRule="auto"/>
        <w:jc w:val="both"/>
        <w:rPr>
          <w:b/>
          <w:bCs/>
          <w:u w:val="single"/>
        </w:rPr>
      </w:pPr>
      <w:r w:rsidRPr="00A310E6">
        <w:rPr>
          <w:b/>
          <w:bCs/>
          <w:u w:val="single"/>
          <w:lang w:val="en-US"/>
        </w:rPr>
        <w:t>Solution 1: Leveraging the zero-padded bits for other uses.</w:t>
      </w:r>
    </w:p>
    <w:p w14:paraId="7292C563" w14:textId="454203D9" w:rsidR="003C6545" w:rsidRPr="00FA3C67" w:rsidRDefault="00CC3422" w:rsidP="003C6545">
      <w:pPr>
        <w:pStyle w:val="NormalWeb"/>
        <w:spacing w:before="120" w:beforeAutospacing="0" w:after="120" w:afterAutospacing="0" w:line="276" w:lineRule="auto"/>
        <w:jc w:val="both"/>
        <w:rPr>
          <w:rFonts w:asciiTheme="majorBidi" w:hAnsiTheme="majorBidi" w:cstheme="majorBidi"/>
          <w:sz w:val="20"/>
          <w:szCs w:val="20"/>
        </w:rPr>
      </w:pPr>
      <w:r>
        <w:rPr>
          <w:rFonts w:asciiTheme="majorBidi" w:hAnsiTheme="majorBidi" w:cstheme="majorBidi"/>
          <w:sz w:val="20"/>
          <w:szCs w:val="20"/>
        </w:rPr>
        <w:t xml:space="preserve">If zero-padding is unavoidable, leveraging the zero-padded bits for other uses could be one solution to tackle overhead introduced by zero-padding, i.e., making the zero-padded bits being information bits. Indeed, </w:t>
      </w:r>
      <w:proofErr w:type="gramStart"/>
      <w:r>
        <w:rPr>
          <w:rFonts w:asciiTheme="majorBidi" w:hAnsiTheme="majorBidi" w:cstheme="majorBidi"/>
          <w:sz w:val="20"/>
          <w:szCs w:val="20"/>
        </w:rPr>
        <w:t>a</w:t>
      </w:r>
      <w:r w:rsidR="003C6545" w:rsidRPr="00FA3C67">
        <w:rPr>
          <w:rFonts w:asciiTheme="majorBidi" w:hAnsiTheme="majorBidi" w:cstheme="majorBidi"/>
          <w:sz w:val="20"/>
          <w:szCs w:val="20"/>
        </w:rPr>
        <w:t>s</w:t>
      </w:r>
      <w:r w:rsidR="003C6545" w:rsidRPr="000E4C7C">
        <w:rPr>
          <w:rFonts w:asciiTheme="majorBidi" w:hAnsiTheme="majorBidi" w:cstheme="majorBidi"/>
          <w:sz w:val="20"/>
          <w:szCs w:val="20"/>
        </w:rPr>
        <w:t>suming that</w:t>
      </w:r>
      <w:proofErr w:type="gramEnd"/>
      <w:r w:rsidR="003C6545" w:rsidRPr="00295FBA">
        <w:rPr>
          <w:rFonts w:asciiTheme="majorBidi" w:hAnsiTheme="majorBidi" w:cstheme="majorBidi"/>
          <w:sz w:val="20"/>
          <w:szCs w:val="20"/>
        </w:rPr>
        <w:t xml:space="preserve"> sche</w:t>
      </w:r>
      <w:r w:rsidR="003C6545" w:rsidRPr="00FD2EFD">
        <w:rPr>
          <w:rFonts w:asciiTheme="majorBidi" w:hAnsiTheme="majorBidi" w:cstheme="majorBidi"/>
          <w:sz w:val="20"/>
          <w:szCs w:val="20"/>
        </w:rPr>
        <w:t>du</w:t>
      </w:r>
      <w:r w:rsidR="003C6545" w:rsidRPr="007820A5">
        <w:rPr>
          <w:rFonts w:asciiTheme="majorBidi" w:hAnsiTheme="majorBidi" w:cstheme="majorBidi"/>
          <w:sz w:val="20"/>
          <w:szCs w:val="20"/>
        </w:rPr>
        <w:t xml:space="preserve">ling DCI </w:t>
      </w:r>
      <w:r w:rsidR="003C6545" w:rsidRPr="000528AA">
        <w:rPr>
          <w:rFonts w:asciiTheme="majorBidi" w:hAnsiTheme="majorBidi" w:cstheme="majorBidi"/>
          <w:sz w:val="20"/>
          <w:szCs w:val="20"/>
        </w:rPr>
        <w:t xml:space="preserve">indicates </w:t>
      </w:r>
      <w:r w:rsidR="003C6545" w:rsidRPr="00172A75">
        <w:rPr>
          <w:rFonts w:asciiTheme="majorBidi" w:hAnsiTheme="majorBidi" w:cstheme="majorBidi"/>
          <w:sz w:val="20"/>
          <w:szCs w:val="20"/>
        </w:rPr>
        <w:t xml:space="preserve">waveform </w:t>
      </w:r>
      <w:r w:rsidR="003C6545">
        <w:rPr>
          <w:rFonts w:asciiTheme="majorBidi" w:hAnsiTheme="majorBidi" w:cstheme="majorBidi"/>
          <w:sz w:val="20"/>
          <w:szCs w:val="20"/>
        </w:rPr>
        <w:t>switching</w:t>
      </w:r>
      <w:r w:rsidR="003C6545" w:rsidRPr="00312CC3">
        <w:rPr>
          <w:rFonts w:asciiTheme="majorBidi" w:hAnsiTheme="majorBidi" w:cstheme="majorBidi"/>
          <w:sz w:val="20"/>
          <w:szCs w:val="20"/>
        </w:rPr>
        <w:t xml:space="preserve"> (e.g., via </w:t>
      </w:r>
      <w:r w:rsidR="003C6545">
        <w:rPr>
          <w:rFonts w:asciiTheme="majorBidi" w:hAnsiTheme="majorBidi" w:cstheme="majorBidi"/>
          <w:sz w:val="20"/>
          <w:szCs w:val="20"/>
        </w:rPr>
        <w:t xml:space="preserve">the new </w:t>
      </w:r>
      <w:r w:rsidR="003C6545" w:rsidRPr="00312CC3">
        <w:rPr>
          <w:rFonts w:asciiTheme="majorBidi" w:hAnsiTheme="majorBidi" w:cstheme="majorBidi"/>
          <w:sz w:val="20"/>
          <w:szCs w:val="20"/>
        </w:rPr>
        <w:t>1</w:t>
      </w:r>
      <w:r w:rsidR="003C6545" w:rsidRPr="00627B10">
        <w:rPr>
          <w:rFonts w:asciiTheme="majorBidi" w:hAnsiTheme="majorBidi" w:cstheme="majorBidi"/>
          <w:sz w:val="20"/>
          <w:szCs w:val="20"/>
        </w:rPr>
        <w:t>-bit</w:t>
      </w:r>
      <w:r w:rsidR="003C6545" w:rsidRPr="00FA3C67">
        <w:rPr>
          <w:rFonts w:asciiTheme="majorBidi" w:hAnsiTheme="majorBidi" w:cstheme="majorBidi"/>
          <w:sz w:val="20"/>
          <w:szCs w:val="20"/>
        </w:rPr>
        <w:t xml:space="preserve"> field </w:t>
      </w:r>
      <w:r w:rsidR="003C6545">
        <w:rPr>
          <w:rFonts w:asciiTheme="majorBidi" w:hAnsiTheme="majorBidi" w:cstheme="majorBidi"/>
          <w:sz w:val="20"/>
          <w:szCs w:val="20"/>
        </w:rPr>
        <w:t>as per the WA</w:t>
      </w:r>
      <w:r w:rsidR="003C6545" w:rsidRPr="00FA3C67">
        <w:rPr>
          <w:rFonts w:asciiTheme="majorBidi" w:hAnsiTheme="majorBidi" w:cstheme="majorBidi"/>
          <w:sz w:val="20"/>
          <w:szCs w:val="20"/>
        </w:rPr>
        <w:t>),</w:t>
      </w:r>
      <w:r w:rsidR="003C6545">
        <w:rPr>
          <w:rFonts w:asciiTheme="majorBidi" w:hAnsiTheme="majorBidi" w:cstheme="majorBidi"/>
          <w:sz w:val="20"/>
          <w:szCs w:val="20"/>
        </w:rPr>
        <w:t xml:space="preserve"> UE would be able to determine</w:t>
      </w:r>
      <w:r w:rsidR="003C6545" w:rsidRPr="00FA3C67">
        <w:rPr>
          <w:rFonts w:asciiTheme="majorBidi" w:hAnsiTheme="majorBidi" w:cstheme="majorBidi"/>
          <w:sz w:val="20"/>
          <w:szCs w:val="20"/>
        </w:rPr>
        <w:t xml:space="preserve"> positions of</w:t>
      </w:r>
      <w:r w:rsidR="003C6545">
        <w:rPr>
          <w:rFonts w:asciiTheme="majorBidi" w:hAnsiTheme="majorBidi" w:cstheme="majorBidi"/>
          <w:sz w:val="20"/>
          <w:szCs w:val="20"/>
        </w:rPr>
        <w:t xml:space="preserve"> the</w:t>
      </w:r>
      <w:r w:rsidR="003C6545" w:rsidRPr="00FA3C67">
        <w:rPr>
          <w:rFonts w:asciiTheme="majorBidi" w:hAnsiTheme="majorBidi" w:cstheme="majorBidi"/>
          <w:sz w:val="20"/>
          <w:szCs w:val="20"/>
        </w:rPr>
        <w:t xml:space="preserve"> zero-padded bits</w:t>
      </w:r>
      <w:r w:rsidR="003C6545">
        <w:rPr>
          <w:rFonts w:asciiTheme="majorBidi" w:hAnsiTheme="majorBidi" w:cstheme="majorBidi"/>
          <w:sz w:val="20"/>
          <w:szCs w:val="20"/>
        </w:rPr>
        <w:t xml:space="preserve"> in</w:t>
      </w:r>
      <w:r w:rsidR="003C6545" w:rsidRPr="00FA3C67">
        <w:rPr>
          <w:rFonts w:asciiTheme="majorBidi" w:hAnsiTheme="majorBidi" w:cstheme="majorBidi"/>
          <w:sz w:val="20"/>
          <w:szCs w:val="20"/>
        </w:rPr>
        <w:t xml:space="preserve"> each </w:t>
      </w:r>
      <w:r w:rsidR="003C6545">
        <w:rPr>
          <w:rFonts w:asciiTheme="majorBidi" w:hAnsiTheme="majorBidi" w:cstheme="majorBidi"/>
          <w:sz w:val="20"/>
          <w:szCs w:val="20"/>
        </w:rPr>
        <w:t xml:space="preserve">impacted </w:t>
      </w:r>
      <w:r w:rsidR="003C6545" w:rsidRPr="00FA3C67">
        <w:rPr>
          <w:rFonts w:asciiTheme="majorBidi" w:hAnsiTheme="majorBidi" w:cstheme="majorBidi"/>
          <w:sz w:val="20"/>
          <w:szCs w:val="20"/>
        </w:rPr>
        <w:t xml:space="preserve">waveform dependent field. </w:t>
      </w:r>
      <w:r w:rsidR="003C6545">
        <w:rPr>
          <w:rFonts w:asciiTheme="majorBidi" w:hAnsiTheme="majorBidi" w:cstheme="majorBidi"/>
          <w:sz w:val="20"/>
          <w:szCs w:val="20"/>
        </w:rPr>
        <w:t>Given that positions of the padded bits are fixed and known to the UE</w:t>
      </w:r>
      <w:r w:rsidR="003C6545" w:rsidRPr="00FA3C67">
        <w:rPr>
          <w:rFonts w:asciiTheme="majorBidi" w:hAnsiTheme="majorBidi" w:cstheme="majorBidi"/>
          <w:sz w:val="20"/>
          <w:szCs w:val="20"/>
        </w:rPr>
        <w:t xml:space="preserve">, </w:t>
      </w:r>
      <w:r w:rsidR="003C6545">
        <w:rPr>
          <w:rFonts w:asciiTheme="majorBidi" w:hAnsiTheme="majorBidi" w:cstheme="majorBidi"/>
          <w:sz w:val="20"/>
          <w:szCs w:val="20"/>
        </w:rPr>
        <w:t>they</w:t>
      </w:r>
      <w:r w:rsidR="003C6545" w:rsidRPr="00FA3C67">
        <w:rPr>
          <w:rFonts w:asciiTheme="majorBidi" w:hAnsiTheme="majorBidi" w:cstheme="majorBidi"/>
          <w:sz w:val="20"/>
          <w:szCs w:val="20"/>
        </w:rPr>
        <w:t xml:space="preserve"> can be leveraged for other uses.</w:t>
      </w:r>
      <w:r w:rsidR="003C6545">
        <w:rPr>
          <w:rFonts w:asciiTheme="majorBidi" w:hAnsiTheme="majorBidi" w:cstheme="majorBidi"/>
          <w:sz w:val="20"/>
          <w:szCs w:val="20"/>
        </w:rPr>
        <w:t xml:space="preserve"> For example, they can be used for indicating different variations of DFT-s-OFDM (e.g., FDSS-SE) in case DFT-</w:t>
      </w:r>
      <w:r w:rsidR="008853F3">
        <w:rPr>
          <w:rFonts w:asciiTheme="majorBidi" w:hAnsiTheme="majorBidi" w:cstheme="majorBidi"/>
          <w:sz w:val="20"/>
          <w:szCs w:val="20"/>
        </w:rPr>
        <w:t>S</w:t>
      </w:r>
      <w:r w:rsidR="003C6545">
        <w:rPr>
          <w:rFonts w:asciiTheme="majorBidi" w:hAnsiTheme="majorBidi" w:cstheme="majorBidi"/>
          <w:sz w:val="20"/>
          <w:szCs w:val="20"/>
        </w:rPr>
        <w:t>-OFDM is indicated by the new 1-bit field. Other usages of the leveraged padded bits can be further discussed.</w:t>
      </w:r>
      <w:r w:rsidR="003C6545" w:rsidRPr="00FA3C67">
        <w:rPr>
          <w:rFonts w:asciiTheme="majorBidi" w:hAnsiTheme="majorBidi" w:cstheme="majorBidi"/>
          <w:sz w:val="20"/>
          <w:szCs w:val="20"/>
        </w:rPr>
        <w:t xml:space="preserve"> </w:t>
      </w:r>
      <w:r w:rsidR="003C6545">
        <w:rPr>
          <w:rFonts w:asciiTheme="majorBidi" w:hAnsiTheme="majorBidi" w:cstheme="majorBidi"/>
          <w:sz w:val="20"/>
          <w:szCs w:val="20"/>
        </w:rPr>
        <w:t>Therefore</w:t>
      </w:r>
      <w:r w:rsidR="003C6545" w:rsidRPr="00FA3C67">
        <w:rPr>
          <w:rFonts w:asciiTheme="majorBidi" w:hAnsiTheme="majorBidi" w:cstheme="majorBidi"/>
          <w:sz w:val="20"/>
          <w:szCs w:val="20"/>
        </w:rPr>
        <w:t xml:space="preserve">, </w:t>
      </w:r>
      <w:r w:rsidR="003C6545" w:rsidRPr="000E4C7C">
        <w:rPr>
          <w:sz w:val="20"/>
          <w:szCs w:val="20"/>
        </w:rPr>
        <w:t>it is worth further studying</w:t>
      </w:r>
      <w:r w:rsidR="003C6545">
        <w:rPr>
          <w:sz w:val="20"/>
          <w:szCs w:val="20"/>
        </w:rPr>
        <w:t xml:space="preserve"> how to leverage the padded bits in the impacted waveform dependent fields due to DWS and</w:t>
      </w:r>
      <w:r w:rsidR="003C6545" w:rsidRPr="000E4C7C">
        <w:rPr>
          <w:sz w:val="20"/>
          <w:szCs w:val="20"/>
        </w:rPr>
        <w:t xml:space="preserve"> the usage of</w:t>
      </w:r>
      <w:r w:rsidR="003C6545">
        <w:rPr>
          <w:sz w:val="20"/>
          <w:szCs w:val="20"/>
        </w:rPr>
        <w:t xml:space="preserve"> the</w:t>
      </w:r>
      <w:r w:rsidR="003C6545" w:rsidRPr="000E4C7C">
        <w:rPr>
          <w:sz w:val="20"/>
          <w:szCs w:val="20"/>
        </w:rPr>
        <w:t xml:space="preserve"> leveraged padded bits.</w:t>
      </w:r>
    </w:p>
    <w:p w14:paraId="03AB5424" w14:textId="4E9A206F" w:rsidR="003C6545" w:rsidRDefault="003C6545" w:rsidP="003C6545">
      <w:pPr>
        <w:pStyle w:val="Caption"/>
        <w:spacing w:line="276" w:lineRule="auto"/>
        <w:jc w:val="both"/>
        <w:rPr>
          <w:rFonts w:ascii="Arial" w:hAnsi="Arial" w:cs="Arial"/>
          <w:sz w:val="22"/>
          <w:szCs w:val="22"/>
        </w:rPr>
      </w:pPr>
      <w:bookmarkStart w:id="27" w:name="_Ref127482836"/>
      <w:r>
        <w:t xml:space="preserve">Proposal </w:t>
      </w:r>
      <w:r>
        <w:fldChar w:fldCharType="begin"/>
      </w:r>
      <w:r>
        <w:instrText xml:space="preserve"> SEQ Proposal \* ARABIC </w:instrText>
      </w:r>
      <w:r>
        <w:fldChar w:fldCharType="separate"/>
      </w:r>
      <w:r w:rsidR="00EC2C9D">
        <w:rPr>
          <w:noProof/>
        </w:rPr>
        <w:t>4</w:t>
      </w:r>
      <w:r>
        <w:fldChar w:fldCharType="end"/>
      </w:r>
      <w:r>
        <w:t>. RAN1 to study how to leverage the padded bits in the impacted waveform dependent fields due to DWS and</w:t>
      </w:r>
      <w:r w:rsidRPr="000E4C7C">
        <w:t xml:space="preserve"> the usage of</w:t>
      </w:r>
      <w:r>
        <w:t xml:space="preserve"> the</w:t>
      </w:r>
      <w:r w:rsidRPr="000E4C7C">
        <w:t xml:space="preserve"> leveraged padded bits</w:t>
      </w:r>
      <w:r w:rsidRPr="00FC729A">
        <w:t>.</w:t>
      </w:r>
      <w:bookmarkEnd w:id="27"/>
    </w:p>
    <w:p w14:paraId="74B7AAFB" w14:textId="3463F9B6" w:rsidR="00CC3422" w:rsidRPr="00A310E6" w:rsidRDefault="00CC3422" w:rsidP="00A72940">
      <w:pPr>
        <w:spacing w:before="120" w:after="120" w:line="276" w:lineRule="auto"/>
        <w:jc w:val="both"/>
        <w:rPr>
          <w:b/>
          <w:bCs/>
          <w:u w:val="single"/>
          <w:lang w:val="en-US"/>
        </w:rPr>
      </w:pPr>
      <w:r w:rsidRPr="00A310E6">
        <w:rPr>
          <w:b/>
          <w:bCs/>
          <w:u w:val="single"/>
          <w:lang w:val="en-US"/>
        </w:rPr>
        <w:lastRenderedPageBreak/>
        <w:t>Solution 2: Minimizing the appearance of the zero-padded bits</w:t>
      </w:r>
    </w:p>
    <w:p w14:paraId="4D143E48" w14:textId="65A2EB0C" w:rsidR="00A72940" w:rsidRPr="000528AA" w:rsidRDefault="00CC3422" w:rsidP="00A72940">
      <w:pPr>
        <w:spacing w:before="120" w:after="120" w:line="276" w:lineRule="auto"/>
        <w:contextualSpacing/>
        <w:jc w:val="both"/>
        <w:rPr>
          <w:rFonts w:eastAsia="DengXian"/>
          <w:lang w:val="en-US"/>
        </w:rPr>
      </w:pPr>
      <w:r>
        <w:rPr>
          <w:lang w:val="en-US"/>
        </w:rPr>
        <w:t>To minimize the appearance of the zero-padded bits,</w:t>
      </w:r>
      <w:r w:rsidR="00A72940" w:rsidRPr="000528AA">
        <w:rPr>
          <w:lang w:val="en-US"/>
        </w:rPr>
        <w:t xml:space="preserve"> some conditions on the allocation of PDCCH that convey</w:t>
      </w:r>
      <w:r>
        <w:rPr>
          <w:lang w:val="en-US"/>
        </w:rPr>
        <w:t>s</w:t>
      </w:r>
      <w:r w:rsidR="00A72940" w:rsidRPr="000528AA">
        <w:rPr>
          <w:lang w:val="en-US"/>
        </w:rPr>
        <w:t xml:space="preserve"> scheduling DCI can be used for checking whether there is DWS indication</w:t>
      </w:r>
      <w:r>
        <w:rPr>
          <w:lang w:val="en-US"/>
        </w:rPr>
        <w:t xml:space="preserve"> (and hence zero-padded bits)</w:t>
      </w:r>
      <w:r w:rsidR="00A72940" w:rsidRPr="000528AA">
        <w:rPr>
          <w:lang w:val="en-US"/>
        </w:rPr>
        <w:t xml:space="preserve">. </w:t>
      </w:r>
      <w:r w:rsidR="00A72940" w:rsidRPr="005272D8">
        <w:rPr>
          <w:rFonts w:eastAsia="ZapfDingbats"/>
        </w:rPr>
        <w:fldChar w:fldCharType="begin"/>
      </w:r>
      <w:r w:rsidR="00A72940" w:rsidRPr="005272D8">
        <w:rPr>
          <w:rFonts w:eastAsia="ZapfDingbats"/>
        </w:rPr>
        <w:instrText xml:space="preserve"> REF _Ref118526571 \h  \* MERGEFORMAT </w:instrText>
      </w:r>
      <w:r w:rsidR="00A72940" w:rsidRPr="005272D8">
        <w:rPr>
          <w:rFonts w:eastAsia="ZapfDingbats"/>
        </w:rPr>
      </w:r>
      <w:r w:rsidR="00A72940" w:rsidRPr="005272D8">
        <w:rPr>
          <w:rFonts w:eastAsia="ZapfDingbats"/>
        </w:rPr>
        <w:fldChar w:fldCharType="separate"/>
      </w:r>
      <w:r w:rsidR="005272D8" w:rsidDel="008C2510">
        <w:t xml:space="preserve">Figure </w:t>
      </w:r>
      <w:r w:rsidR="005272D8" w:rsidDel="008C2510">
        <w:rPr>
          <w:noProof/>
        </w:rPr>
        <w:t>1</w:t>
      </w:r>
      <w:r w:rsidR="00A72940" w:rsidRPr="005272D8">
        <w:rPr>
          <w:rFonts w:eastAsia="ZapfDingbats"/>
        </w:rPr>
        <w:fldChar w:fldCharType="end"/>
      </w:r>
      <w:r w:rsidR="00A72940" w:rsidRPr="000528AA">
        <w:rPr>
          <w:rFonts w:eastAsia="DengXian"/>
          <w:lang w:val="en-US"/>
        </w:rPr>
        <w:t xml:space="preserve"> shows an example on how to avoid constant DCI overhead and scheduling restrictions. This example considers a time duration T which is repeated in time. </w:t>
      </w:r>
      <w:r w:rsidR="005272D8" w:rsidRPr="000528AA">
        <w:rPr>
          <w:lang w:val="en-US"/>
        </w:rPr>
        <w:t xml:space="preserve">Only PDCCH received within T can </w:t>
      </w:r>
      <w:r w:rsidR="00083D58">
        <w:rPr>
          <w:lang w:val="en-US"/>
        </w:rPr>
        <w:t>indicate DWS for the corresponding PUSCH</w:t>
      </w:r>
      <w:r w:rsidR="005272D8" w:rsidRPr="000528AA">
        <w:rPr>
          <w:lang w:val="en-US"/>
        </w:rPr>
        <w:t xml:space="preserve"> </w:t>
      </w:r>
      <w:r w:rsidRPr="000528AA">
        <w:rPr>
          <w:lang w:val="en-US"/>
        </w:rPr>
        <w:t>(</w:t>
      </w:r>
      <w:r>
        <w:rPr>
          <w:lang w:val="en-US"/>
        </w:rPr>
        <w:t xml:space="preserve">i.e., </w:t>
      </w:r>
      <w:r w:rsidR="005272D8" w:rsidRPr="000528AA" w:rsidDel="00CC3422">
        <w:rPr>
          <w:lang w:val="en-US"/>
        </w:rPr>
        <w:t>DCI contains the new 1-bit field and zero-padded bits</w:t>
      </w:r>
      <w:r w:rsidRPr="000528AA">
        <w:rPr>
          <w:lang w:val="en-US"/>
        </w:rPr>
        <w:t>)</w:t>
      </w:r>
      <w:r w:rsidR="005272D8" w:rsidRPr="000528AA">
        <w:rPr>
          <w:lang w:val="en-US"/>
        </w:rPr>
        <w:t xml:space="preserve">, whereas PDCCH received outside T </w:t>
      </w:r>
      <w:r>
        <w:rPr>
          <w:lang w:val="en-US"/>
        </w:rPr>
        <w:t xml:space="preserve">cannot </w:t>
      </w:r>
      <w:r w:rsidR="00083D58">
        <w:rPr>
          <w:lang w:val="en-US"/>
        </w:rPr>
        <w:t>indicate DWS for the corresponding PUSCH</w:t>
      </w:r>
      <w:r>
        <w:rPr>
          <w:lang w:val="en-US"/>
        </w:rPr>
        <w:t xml:space="preserve"> (i.e., </w:t>
      </w:r>
      <w:r w:rsidRPr="000528AA">
        <w:rPr>
          <w:lang w:val="en-US"/>
        </w:rPr>
        <w:t xml:space="preserve">DCI does not contain the new 1-bit field </w:t>
      </w:r>
      <w:r>
        <w:rPr>
          <w:lang w:val="en-US"/>
        </w:rPr>
        <w:t>and</w:t>
      </w:r>
      <w:r w:rsidRPr="000528AA">
        <w:rPr>
          <w:lang w:val="en-US"/>
        </w:rPr>
        <w:t xml:space="preserve"> zero-padded bits)</w:t>
      </w:r>
      <w:r w:rsidR="00A72940" w:rsidRPr="000528AA">
        <w:rPr>
          <w:rFonts w:eastAsia="DengXian"/>
          <w:lang w:val="en-US"/>
        </w:rPr>
        <w:t>.</w:t>
      </w:r>
      <w:r w:rsidR="00083D58">
        <w:rPr>
          <w:rFonts w:eastAsia="DengXian"/>
          <w:lang w:val="en-US"/>
        </w:rPr>
        <w:t xml:space="preserve"> It is worth noting that </w:t>
      </w:r>
      <w:r w:rsidR="00083D58" w:rsidRPr="00A310E6">
        <w:rPr>
          <w:bCs/>
          <w:u w:val="single"/>
          <w:lang w:val="en-US"/>
        </w:rPr>
        <w:t>this solution does not require the DWS indication to be applied for subsequent PUSCHs.</w:t>
      </w:r>
      <w:r w:rsidR="00335EBF" w:rsidRPr="00A310E6">
        <w:rPr>
          <w:bCs/>
          <w:u w:val="single"/>
          <w:lang w:val="en-US"/>
        </w:rPr>
        <w:t xml:space="preserve"> In addition, this solution does not increase DCI size budge</w:t>
      </w:r>
      <w:r w:rsidR="00335EBF">
        <w:rPr>
          <w:bCs/>
          <w:u w:val="single"/>
          <w:lang w:val="en-US"/>
        </w:rPr>
        <w:t>t</w:t>
      </w:r>
      <w:r w:rsidR="00690CC0">
        <w:rPr>
          <w:bCs/>
          <w:u w:val="single"/>
          <w:lang w:val="en-US"/>
        </w:rPr>
        <w:t xml:space="preserve"> (i.e., the total number of DCI sizes expected by UE at a point in time)</w:t>
      </w:r>
      <w:r w:rsidR="00335EBF" w:rsidRPr="00A310E6">
        <w:rPr>
          <w:bCs/>
          <w:u w:val="single"/>
          <w:lang w:val="en-US"/>
        </w:rPr>
        <w:t xml:space="preserve"> since</w:t>
      </w:r>
      <w:r w:rsidR="00335EBF">
        <w:rPr>
          <w:bCs/>
          <w:u w:val="single"/>
          <w:lang w:val="en-US"/>
        </w:rPr>
        <w:t xml:space="preserve"> the total number of DCI sizes inside T and outside </w:t>
      </w:r>
      <w:r w:rsidR="00335EBF">
        <w:rPr>
          <w:rFonts w:eastAsia="DengXian"/>
          <w:bCs/>
          <w:u w:val="single"/>
          <w:lang w:val="en-US"/>
        </w:rPr>
        <w:t xml:space="preserve">T are the same, and the UE knows where </w:t>
      </w:r>
      <w:proofErr w:type="gramStart"/>
      <w:r w:rsidR="00335EBF">
        <w:rPr>
          <w:rFonts w:eastAsia="DengXian"/>
          <w:bCs/>
          <w:u w:val="single"/>
          <w:lang w:val="en-US"/>
        </w:rPr>
        <w:t>is T</w:t>
      </w:r>
      <w:proofErr w:type="gramEnd"/>
      <w:r w:rsidR="00335EBF">
        <w:rPr>
          <w:rFonts w:eastAsia="DengXian"/>
          <w:bCs/>
          <w:u w:val="single"/>
          <w:lang w:val="en-US"/>
        </w:rPr>
        <w:t xml:space="preserve"> and so it know</w:t>
      </w:r>
      <w:r w:rsidR="008001F1">
        <w:rPr>
          <w:rFonts w:eastAsia="DengXian"/>
          <w:bCs/>
          <w:u w:val="single"/>
          <w:lang w:val="en-US"/>
        </w:rPr>
        <w:t>s</w:t>
      </w:r>
      <w:r w:rsidR="00335EBF">
        <w:rPr>
          <w:rFonts w:eastAsia="DengXian"/>
          <w:bCs/>
          <w:u w:val="single"/>
          <w:lang w:val="en-US"/>
        </w:rPr>
        <w:t xml:space="preserve"> the exact UL DCI size to apply for decoding.</w:t>
      </w:r>
    </w:p>
    <w:p w14:paraId="1CA61C23" w14:textId="77777777" w:rsidR="00A72940" w:rsidRPr="000528AA" w:rsidRDefault="00A72940" w:rsidP="00A72940">
      <w:pPr>
        <w:spacing w:before="120" w:after="120" w:line="276" w:lineRule="auto"/>
        <w:contextualSpacing/>
        <w:jc w:val="both"/>
        <w:rPr>
          <w:rFonts w:eastAsia="DengXian"/>
          <w:lang w:val="en-US"/>
        </w:rPr>
      </w:pPr>
    </w:p>
    <w:p w14:paraId="2B92253C" w14:textId="75EFD595" w:rsidR="00A72940" w:rsidRPr="00A310E6" w:rsidRDefault="00335EBF" w:rsidP="00A310E6">
      <w:pPr>
        <w:keepNext/>
        <w:spacing w:before="120" w:after="120" w:line="276" w:lineRule="auto"/>
        <w:contextualSpacing/>
        <w:jc w:val="center"/>
        <w:rPr>
          <w:lang w:val="en-US"/>
        </w:rPr>
      </w:pPr>
      <w:r>
        <w:rPr>
          <w:noProof/>
        </w:rPr>
        <w:drawing>
          <wp:inline distT="0" distB="0" distL="0" distR="0" wp14:anchorId="61ACAF85" wp14:editId="66CF911E">
            <wp:extent cx="4417885" cy="1952046"/>
            <wp:effectExtent l="0" t="0" r="190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58398" cy="1969947"/>
                    </a:xfrm>
                    <a:prstGeom prst="rect">
                      <a:avLst/>
                    </a:prstGeom>
                  </pic:spPr>
                </pic:pic>
              </a:graphicData>
            </a:graphic>
          </wp:inline>
        </w:drawing>
      </w:r>
    </w:p>
    <w:p w14:paraId="20AB4351" w14:textId="2F5D1C2B" w:rsidR="00A72940" w:rsidRPr="00711DED" w:rsidRDefault="00A72940" w:rsidP="00A72940">
      <w:pPr>
        <w:pStyle w:val="Caption"/>
        <w:spacing w:line="276" w:lineRule="auto"/>
        <w:jc w:val="center"/>
        <w:rPr>
          <w:lang w:val="en-US"/>
        </w:rPr>
      </w:pPr>
      <w:bookmarkStart w:id="28" w:name="_Ref118526571"/>
      <w:r w:rsidRPr="00A310E6">
        <w:rPr>
          <w:lang w:val="en-US"/>
        </w:rPr>
        <w:t xml:space="preserve">Figure </w:t>
      </w:r>
      <w:r>
        <w:fldChar w:fldCharType="begin"/>
      </w:r>
      <w:r>
        <w:instrText xml:space="preserve"> SEQ Figure \* ARABIC </w:instrText>
      </w:r>
      <w:r>
        <w:fldChar w:fldCharType="separate"/>
      </w:r>
      <w:r w:rsidR="008C2510">
        <w:rPr>
          <w:noProof/>
        </w:rPr>
        <w:t>1</w:t>
      </w:r>
      <w:r>
        <w:fldChar w:fldCharType="end"/>
      </w:r>
      <w:bookmarkEnd w:id="28"/>
      <w:r w:rsidRPr="00711DED">
        <w:rPr>
          <w:lang w:val="en-US"/>
        </w:rPr>
        <w:t xml:space="preserve">. Example of </w:t>
      </w:r>
      <w:r w:rsidR="00113629">
        <w:rPr>
          <w:lang w:val="en-US"/>
        </w:rPr>
        <w:t>minimizing the appearance of the zero-padded bits</w:t>
      </w:r>
      <w:r w:rsidRPr="00711DED">
        <w:rPr>
          <w:lang w:val="en-US"/>
        </w:rPr>
        <w:t>.</w:t>
      </w:r>
    </w:p>
    <w:p w14:paraId="499A069D" w14:textId="198D8631" w:rsidR="00654DE5" w:rsidRPr="00711DED" w:rsidRDefault="00EC2C9D" w:rsidP="00EC2C9D">
      <w:pPr>
        <w:pStyle w:val="Caption"/>
        <w:rPr>
          <w:lang w:val="en-US"/>
        </w:rPr>
      </w:pPr>
      <w:bookmarkStart w:id="29" w:name="_Ref127482841"/>
      <w:r>
        <w:t xml:space="preserve">Proposal </w:t>
      </w:r>
      <w:r>
        <w:fldChar w:fldCharType="begin"/>
      </w:r>
      <w:r>
        <w:instrText xml:space="preserve"> SEQ Proposal \* ARABIC </w:instrText>
      </w:r>
      <w:r>
        <w:fldChar w:fldCharType="separate"/>
      </w:r>
      <w:r>
        <w:rPr>
          <w:noProof/>
        </w:rPr>
        <w:t>5</w:t>
      </w:r>
      <w:r>
        <w:fldChar w:fldCharType="end"/>
      </w:r>
      <w:r>
        <w:t xml:space="preserve">. </w:t>
      </w:r>
      <w:r w:rsidR="00CA0D13" w:rsidRPr="00711DED">
        <w:rPr>
          <w:lang w:val="en-US"/>
        </w:rPr>
        <w:t>To</w:t>
      </w:r>
      <w:r w:rsidR="00E46B6A" w:rsidRPr="00711DED">
        <w:rPr>
          <w:lang w:val="en-US"/>
        </w:rPr>
        <w:t xml:space="preserve"> reduce the DCI size alignment overhead</w:t>
      </w:r>
      <w:r w:rsidR="009B7B6A" w:rsidRPr="00711DED">
        <w:rPr>
          <w:lang w:val="en-US"/>
        </w:rPr>
        <w:t xml:space="preserve">, </w:t>
      </w:r>
      <w:r w:rsidR="00981A21">
        <w:rPr>
          <w:lang w:val="en-US"/>
        </w:rPr>
        <w:t xml:space="preserve">RAN1 to adopt the </w:t>
      </w:r>
      <w:r w:rsidR="009B7B6A" w:rsidRPr="00711DED">
        <w:rPr>
          <w:lang w:val="en-US"/>
        </w:rPr>
        <w:t xml:space="preserve">following </w:t>
      </w:r>
      <w:r w:rsidR="00981A21">
        <w:rPr>
          <w:lang w:val="en-US"/>
        </w:rPr>
        <w:t>solution</w:t>
      </w:r>
      <w:r w:rsidR="00981A21" w:rsidRPr="00711DED">
        <w:rPr>
          <w:lang w:val="en-US"/>
        </w:rPr>
        <w:t xml:space="preserve"> </w:t>
      </w:r>
      <w:r w:rsidR="00981A21">
        <w:rPr>
          <w:lang w:val="en-US"/>
        </w:rPr>
        <w:t>to minimize the appearance of the new 1-bit field and the padded bits</w:t>
      </w:r>
      <w:r w:rsidR="009B7B6A" w:rsidRPr="00711DED">
        <w:rPr>
          <w:lang w:val="en-US"/>
        </w:rPr>
        <w:t>:</w:t>
      </w:r>
      <w:bookmarkEnd w:id="29"/>
      <w:r w:rsidR="009B7B6A" w:rsidRPr="00711DED">
        <w:rPr>
          <w:lang w:val="en-US"/>
        </w:rPr>
        <w:t xml:space="preserve"> </w:t>
      </w:r>
    </w:p>
    <w:p w14:paraId="60048BE6" w14:textId="5E89D7F3" w:rsidR="00A72940" w:rsidRDefault="00A72940" w:rsidP="00554CED">
      <w:pPr>
        <w:pStyle w:val="ListParagraph"/>
        <w:numPr>
          <w:ilvl w:val="0"/>
          <w:numId w:val="34"/>
        </w:numPr>
        <w:rPr>
          <w:b/>
          <w:lang w:val="en-US"/>
        </w:rPr>
      </w:pPr>
      <w:r w:rsidRPr="00711DED">
        <w:rPr>
          <w:b/>
          <w:lang w:val="en-US"/>
        </w:rPr>
        <w:t xml:space="preserve">Only PDCCH received within T can </w:t>
      </w:r>
      <w:r w:rsidR="00981A21">
        <w:rPr>
          <w:b/>
          <w:lang w:val="en-US"/>
        </w:rPr>
        <w:t>indicate DWS</w:t>
      </w:r>
      <w:r w:rsidRPr="00711DED">
        <w:rPr>
          <w:b/>
          <w:lang w:val="en-US"/>
        </w:rPr>
        <w:t xml:space="preserve"> for the corresponding PUSCH</w:t>
      </w:r>
      <w:r w:rsidR="00981A21">
        <w:rPr>
          <w:b/>
          <w:lang w:val="en-US"/>
        </w:rPr>
        <w:t xml:space="preserve"> (i.e., </w:t>
      </w:r>
      <w:r w:rsidR="00981A21" w:rsidRPr="00711DED">
        <w:rPr>
          <w:b/>
          <w:lang w:val="en-US"/>
        </w:rPr>
        <w:t>DCI contains the new 1-bit field and padded bits)</w:t>
      </w:r>
      <w:r w:rsidRPr="00711DED">
        <w:rPr>
          <w:b/>
          <w:lang w:val="en-US"/>
        </w:rPr>
        <w:t xml:space="preserve">, while PDCCH received outside T </w:t>
      </w:r>
      <w:r w:rsidR="00981A21">
        <w:rPr>
          <w:b/>
          <w:lang w:val="en-US"/>
        </w:rPr>
        <w:t>cannot indicate</w:t>
      </w:r>
      <w:r w:rsidRPr="00711DED">
        <w:rPr>
          <w:b/>
          <w:lang w:val="en-US"/>
        </w:rPr>
        <w:t xml:space="preserve"> </w:t>
      </w:r>
      <w:r w:rsidR="00981A21">
        <w:rPr>
          <w:b/>
          <w:lang w:val="en-US"/>
        </w:rPr>
        <w:t>DWS (i.e., DCI</w:t>
      </w:r>
      <w:r w:rsidR="00981A21" w:rsidRPr="00711DED">
        <w:rPr>
          <w:b/>
          <w:lang w:val="en-US"/>
        </w:rPr>
        <w:t xml:space="preserve"> does not contain the new 1-bit field </w:t>
      </w:r>
      <w:r w:rsidR="00981A21">
        <w:rPr>
          <w:b/>
          <w:lang w:val="en-US"/>
        </w:rPr>
        <w:t>and</w:t>
      </w:r>
      <w:r w:rsidR="00981A21" w:rsidRPr="00711DED">
        <w:rPr>
          <w:b/>
          <w:lang w:val="en-US"/>
        </w:rPr>
        <w:t xml:space="preserve"> zero-padded bits)</w:t>
      </w:r>
      <w:r w:rsidRPr="00711DED">
        <w:rPr>
          <w:b/>
          <w:lang w:val="en-US"/>
        </w:rPr>
        <w:t>.</w:t>
      </w:r>
    </w:p>
    <w:p w14:paraId="416943B7" w14:textId="396B9E1F" w:rsidR="005F1558" w:rsidRPr="00711DED" w:rsidRDefault="005F1558" w:rsidP="00554CED">
      <w:pPr>
        <w:pStyle w:val="ListParagraph"/>
        <w:numPr>
          <w:ilvl w:val="0"/>
          <w:numId w:val="34"/>
        </w:numPr>
        <w:rPr>
          <w:b/>
          <w:lang w:val="en-US"/>
        </w:rPr>
      </w:pPr>
      <w:r>
        <w:rPr>
          <w:b/>
          <w:lang w:val="en-US"/>
        </w:rPr>
        <w:t>Note: This solution does not require the DWS indication to be applied for subsequent PUSCHs.</w:t>
      </w:r>
    </w:p>
    <w:p w14:paraId="07F6120D" w14:textId="77777777" w:rsidR="00A72940" w:rsidRPr="00711DED" w:rsidRDefault="00A72940" w:rsidP="00A72940">
      <w:pPr>
        <w:rPr>
          <w:lang w:val="en-US"/>
        </w:rPr>
      </w:pPr>
    </w:p>
    <w:p w14:paraId="6855B05D" w14:textId="692E71B2" w:rsidR="00412829" w:rsidRPr="007645AB" w:rsidRDefault="00503B0D" w:rsidP="00830DE3">
      <w:pPr>
        <w:pStyle w:val="Heading2"/>
        <w:rPr>
          <w:rStyle w:val="B1Zchn"/>
          <w:rFonts w:ascii="Arial" w:hAnsi="Arial" w:cs="Arial"/>
          <w:lang w:val="en-US"/>
        </w:rPr>
      </w:pPr>
      <w:bookmarkStart w:id="30" w:name="_Ref118523626"/>
      <w:r w:rsidRPr="00711DED">
        <w:rPr>
          <w:rStyle w:val="B1Zchn"/>
          <w:rFonts w:ascii="Arial" w:hAnsi="Arial" w:cs="Arial"/>
          <w:lang w:val="en-US"/>
        </w:rPr>
        <w:t>D</w:t>
      </w:r>
      <w:r w:rsidR="00830DE3" w:rsidRPr="00711DED">
        <w:rPr>
          <w:rStyle w:val="B1Zchn"/>
          <w:rFonts w:ascii="Arial" w:hAnsi="Arial" w:cs="Arial"/>
          <w:lang w:val="en-US"/>
        </w:rPr>
        <w:t>ynamic</w:t>
      </w:r>
      <w:r w:rsidR="00C25101" w:rsidRPr="00711DED">
        <w:rPr>
          <w:rStyle w:val="B1Zchn"/>
          <w:rFonts w:ascii="Arial" w:hAnsi="Arial" w:cs="Arial"/>
          <w:lang w:val="en-US"/>
        </w:rPr>
        <w:t xml:space="preserve"> waveform</w:t>
      </w:r>
      <w:r w:rsidR="00830DE3" w:rsidRPr="00711DED">
        <w:rPr>
          <w:rStyle w:val="B1Zchn"/>
          <w:rFonts w:ascii="Arial" w:hAnsi="Arial" w:cs="Arial"/>
          <w:lang w:val="en-US"/>
        </w:rPr>
        <w:t xml:space="preserve"> switching </w:t>
      </w:r>
      <w:bookmarkEnd w:id="30"/>
      <w:r w:rsidRPr="00711DED">
        <w:rPr>
          <w:rStyle w:val="B1Zchn"/>
          <w:rFonts w:ascii="Arial" w:hAnsi="Arial" w:cs="Arial"/>
          <w:lang w:val="en-US"/>
        </w:rPr>
        <w:t xml:space="preserve">for Msg3 PUSCH </w:t>
      </w:r>
    </w:p>
    <w:p w14:paraId="1C6C75F0" w14:textId="1E0C3979" w:rsidR="00D107FF" w:rsidRDefault="00D107FF" w:rsidP="008C7D71">
      <w:pPr>
        <w:spacing w:line="276" w:lineRule="auto"/>
        <w:jc w:val="both"/>
        <w:rPr>
          <w:lang w:val="en-US"/>
        </w:rPr>
      </w:pPr>
      <w:r w:rsidRPr="00C6403F">
        <w:rPr>
          <w:lang w:val="en-US"/>
        </w:rPr>
        <w:t>Msg3 PUSCH was identified as a channel suffering from coverage shortage in Rel-17 SI</w:t>
      </w:r>
      <w:r>
        <w:rPr>
          <w:lang w:val="en-US"/>
        </w:rPr>
        <w:t xml:space="preserve">, </w:t>
      </w:r>
      <w:r w:rsidRPr="00C6403F">
        <w:rPr>
          <w:lang w:val="en-US"/>
        </w:rPr>
        <w:t>which led to Msg3 repetition feature specified for</w:t>
      </w:r>
      <w:r>
        <w:rPr>
          <w:lang w:val="en-US"/>
        </w:rPr>
        <w:t xml:space="preserve"> Msg3</w:t>
      </w:r>
      <w:r w:rsidRPr="00C6403F">
        <w:rPr>
          <w:lang w:val="en-US"/>
        </w:rPr>
        <w:t xml:space="preserve"> coverage enhancement in Rel-17. </w:t>
      </w:r>
      <w:r>
        <w:rPr>
          <w:lang w:val="en-US"/>
        </w:rPr>
        <w:t>Obviously, the motivation of supporting DWS for Msg3 is the same as</w:t>
      </w:r>
      <w:r w:rsidRPr="007645AB">
        <w:rPr>
          <w:lang w:val="en-US"/>
        </w:rPr>
        <w:t xml:space="preserve"> </w:t>
      </w:r>
      <w:r>
        <w:rPr>
          <w:lang w:val="en-US"/>
        </w:rPr>
        <w:t>the motivation for supporting</w:t>
      </w:r>
      <w:r w:rsidRPr="007645AB">
        <w:rPr>
          <w:lang w:val="en-US"/>
        </w:rPr>
        <w:t xml:space="preserve"> Msg3 repetition in Rel-17</w:t>
      </w:r>
      <w:r>
        <w:rPr>
          <w:lang w:val="en-US"/>
        </w:rPr>
        <w:t>, i.e., to improve Msg3 coverage.</w:t>
      </w:r>
      <w:r w:rsidRPr="007645AB">
        <w:rPr>
          <w:lang w:val="en-US"/>
        </w:rPr>
        <w:t xml:space="preserve"> </w:t>
      </w:r>
      <w:r>
        <w:rPr>
          <w:lang w:val="en-US"/>
        </w:rPr>
        <w:t>Note that DWS for Msg3 can be used</w:t>
      </w:r>
      <w:r w:rsidRPr="007645AB">
        <w:rPr>
          <w:lang w:val="en-US"/>
        </w:rPr>
        <w:t xml:space="preserve"> as an alternative</w:t>
      </w:r>
      <w:r>
        <w:rPr>
          <w:lang w:val="en-US"/>
        </w:rPr>
        <w:t xml:space="preserve"> or addition to</w:t>
      </w:r>
      <w:r w:rsidRPr="007645AB">
        <w:rPr>
          <w:lang w:val="en-US"/>
        </w:rPr>
        <w:t xml:space="preserve"> </w:t>
      </w:r>
      <w:r>
        <w:rPr>
          <w:lang w:val="en-US"/>
        </w:rPr>
        <w:t>M</w:t>
      </w:r>
      <w:r w:rsidRPr="007645AB">
        <w:rPr>
          <w:lang w:val="en-US"/>
        </w:rPr>
        <w:t>sg3 repetition</w:t>
      </w:r>
      <w:r>
        <w:rPr>
          <w:lang w:val="en-US"/>
        </w:rPr>
        <w:t>.</w:t>
      </w:r>
    </w:p>
    <w:p w14:paraId="29F7DFA4" w14:textId="3616AB51" w:rsidR="00804E3C" w:rsidRPr="007645AB" w:rsidRDefault="009F108C" w:rsidP="008C7D71">
      <w:pPr>
        <w:spacing w:line="276" w:lineRule="auto"/>
        <w:jc w:val="both"/>
        <w:rPr>
          <w:lang w:val="en-US"/>
        </w:rPr>
      </w:pPr>
      <w:r>
        <w:rPr>
          <w:lang w:val="en-US"/>
        </w:rPr>
        <w:t xml:space="preserve">It’s worth highlighting that the support of DWS for initial transmission of Msg3 and re-transmission of Msg3 can be separately discussed, since the technical solutions can be different and, to some extent, the motivation for supporting each scenario can be different. </w:t>
      </w:r>
      <w:r w:rsidR="00023EE9" w:rsidRPr="007645AB">
        <w:rPr>
          <w:lang w:val="en-US"/>
        </w:rPr>
        <w:t xml:space="preserve">In Section 2.2.1 </w:t>
      </w:r>
      <w:r w:rsidR="00027CC1" w:rsidRPr="007645AB">
        <w:rPr>
          <w:lang w:val="en-US"/>
        </w:rPr>
        <w:t xml:space="preserve">we discuss our views </w:t>
      </w:r>
      <w:r w:rsidR="00FB10C4" w:rsidRPr="007645AB">
        <w:rPr>
          <w:lang w:val="en-US"/>
        </w:rPr>
        <w:t xml:space="preserve">on </w:t>
      </w:r>
      <w:r w:rsidR="00620CEF">
        <w:rPr>
          <w:lang w:val="en-US"/>
        </w:rPr>
        <w:t>the</w:t>
      </w:r>
      <w:r w:rsidR="00E472F0" w:rsidRPr="007645AB">
        <w:rPr>
          <w:lang w:val="en-US"/>
        </w:rPr>
        <w:t xml:space="preserve"> applicability</w:t>
      </w:r>
      <w:r w:rsidR="00620CEF">
        <w:rPr>
          <w:lang w:val="en-US"/>
        </w:rPr>
        <w:t xml:space="preserve"> of DWS</w:t>
      </w:r>
      <w:r w:rsidR="00E472F0" w:rsidRPr="007645AB">
        <w:rPr>
          <w:lang w:val="en-US"/>
        </w:rPr>
        <w:t xml:space="preserve"> </w:t>
      </w:r>
      <w:r w:rsidR="006B3DB5" w:rsidRPr="007645AB">
        <w:rPr>
          <w:lang w:val="en-US"/>
        </w:rPr>
        <w:t>to initial</w:t>
      </w:r>
      <w:r w:rsidR="008D4DF8" w:rsidRPr="007645AB">
        <w:rPr>
          <w:lang w:val="en-US"/>
        </w:rPr>
        <w:t xml:space="preserve"> Msg3 transmission</w:t>
      </w:r>
      <w:r w:rsidR="00720A94" w:rsidRPr="007645AB">
        <w:rPr>
          <w:lang w:val="en-US"/>
        </w:rPr>
        <w:t xml:space="preserve">. Section </w:t>
      </w:r>
      <w:r w:rsidR="00B46592" w:rsidRPr="007645AB">
        <w:rPr>
          <w:lang w:val="en-US"/>
        </w:rPr>
        <w:t xml:space="preserve">2.2.2 </w:t>
      </w:r>
      <w:r w:rsidR="00620CEF">
        <w:rPr>
          <w:lang w:val="en-US"/>
        </w:rPr>
        <w:t>discusses</w:t>
      </w:r>
      <w:r w:rsidR="00AE4437" w:rsidRPr="007645AB">
        <w:rPr>
          <w:lang w:val="en-US"/>
        </w:rPr>
        <w:t xml:space="preserve"> DWS indication </w:t>
      </w:r>
      <w:r w:rsidR="003B5386" w:rsidRPr="007645AB">
        <w:rPr>
          <w:lang w:val="en-US"/>
        </w:rPr>
        <w:t>for re-transmission of Msg3.</w:t>
      </w:r>
      <w:r w:rsidR="00775EFE" w:rsidRPr="007645AB">
        <w:rPr>
          <w:lang w:val="en-US"/>
        </w:rPr>
        <w:t xml:space="preserve"> </w:t>
      </w:r>
    </w:p>
    <w:p w14:paraId="12464156" w14:textId="238532AF" w:rsidR="006877C2" w:rsidRPr="007645AB" w:rsidRDefault="00804E3C" w:rsidP="00A310E6">
      <w:pPr>
        <w:pStyle w:val="Caption"/>
        <w:jc w:val="both"/>
        <w:rPr>
          <w:lang w:val="en-US"/>
        </w:rPr>
      </w:pPr>
      <w:bookmarkStart w:id="31" w:name="_Ref127481702"/>
      <w:r>
        <w:t xml:space="preserve">Observation </w:t>
      </w:r>
      <w:r>
        <w:fldChar w:fldCharType="begin"/>
      </w:r>
      <w:r>
        <w:instrText xml:space="preserve"> SEQ Observation \* ARABIC </w:instrText>
      </w:r>
      <w:r>
        <w:fldChar w:fldCharType="separate"/>
      </w:r>
      <w:r w:rsidR="002A7122">
        <w:rPr>
          <w:noProof/>
        </w:rPr>
        <w:t>6</w:t>
      </w:r>
      <w:r>
        <w:fldChar w:fldCharType="end"/>
      </w:r>
      <w:r>
        <w:t xml:space="preserve">. </w:t>
      </w:r>
      <w:r>
        <w:rPr>
          <w:lang w:val="en-US"/>
        </w:rPr>
        <w:t>The support of DWS for initial transmission of Msg3 and re-transmission of Msg3 can be separately discussed given specific solution and motivation for each scenario.</w:t>
      </w:r>
      <w:bookmarkEnd w:id="31"/>
      <w:r>
        <w:rPr>
          <w:lang w:val="en-US"/>
        </w:rPr>
        <w:t xml:space="preserve"> </w:t>
      </w:r>
    </w:p>
    <w:p w14:paraId="2277A777" w14:textId="6AD4F43A" w:rsidR="009D1236" w:rsidRPr="007645AB" w:rsidRDefault="00503B0D" w:rsidP="004E2F5E">
      <w:pPr>
        <w:pStyle w:val="Heading3"/>
        <w:rPr>
          <w:rFonts w:ascii="Arial" w:hAnsi="Arial" w:cs="Arial"/>
          <w:lang w:val="en-US"/>
        </w:rPr>
      </w:pPr>
      <w:r w:rsidRPr="007645AB">
        <w:rPr>
          <w:rFonts w:ascii="Arial" w:hAnsi="Arial" w:cs="Arial"/>
          <w:lang w:val="en-US"/>
        </w:rPr>
        <w:t>Dynamic waveform switching for initial transmission of Msg3</w:t>
      </w:r>
    </w:p>
    <w:p w14:paraId="36703F39" w14:textId="723A0912" w:rsidR="006D3BC0" w:rsidRDefault="006D3BC0" w:rsidP="006D3BC0">
      <w:pPr>
        <w:spacing w:before="120" w:after="120" w:line="276" w:lineRule="auto"/>
        <w:contextualSpacing/>
        <w:jc w:val="both"/>
        <w:rPr>
          <w:lang w:val="en-US"/>
        </w:rPr>
      </w:pPr>
      <w:r w:rsidRPr="000F25D9">
        <w:rPr>
          <w:lang w:val="en-US"/>
        </w:rPr>
        <w:t xml:space="preserve">In </w:t>
      </w:r>
      <w:r>
        <w:rPr>
          <w:lang w:val="en-US"/>
        </w:rPr>
        <w:t>previous RAN1 meetings</w:t>
      </w:r>
      <w:r w:rsidRPr="000F25D9">
        <w:rPr>
          <w:lang w:val="en-US"/>
        </w:rPr>
        <w:t xml:space="preserve"> </w:t>
      </w:r>
      <w:r>
        <w:rPr>
          <w:lang w:val="en-US"/>
        </w:rPr>
        <w:t xml:space="preserve">some companies discussed the necessity of applying DWS for Msg3 PUSCH </w:t>
      </w:r>
      <w:r w:rsidRPr="007645AB">
        <w:rPr>
          <w:lang w:val="en-US"/>
        </w:rPr>
        <w:t>or express</w:t>
      </w:r>
      <w:r>
        <w:rPr>
          <w:lang w:val="en-US"/>
        </w:rPr>
        <w:t>ed</w:t>
      </w:r>
      <w:r w:rsidRPr="007645AB">
        <w:rPr>
          <w:lang w:val="en-US"/>
        </w:rPr>
        <w:t xml:space="preserve"> their interests </w:t>
      </w:r>
      <w:r>
        <w:rPr>
          <w:lang w:val="en-US"/>
        </w:rPr>
        <w:t>on further</w:t>
      </w:r>
      <w:r w:rsidRPr="007645AB">
        <w:rPr>
          <w:lang w:val="en-US"/>
        </w:rPr>
        <w:t xml:space="preserve"> discussion</w:t>
      </w:r>
      <w:r>
        <w:rPr>
          <w:lang w:val="en-US"/>
        </w:rPr>
        <w:t>s on the topic</w:t>
      </w:r>
      <w:r w:rsidRPr="007645AB">
        <w:rPr>
          <w:lang w:val="en-US"/>
        </w:rPr>
        <w:t xml:space="preserve">. </w:t>
      </w:r>
      <w:r>
        <w:rPr>
          <w:lang w:val="en-US"/>
        </w:rPr>
        <w:t xml:space="preserve">In contrast, the main concerns from some other companies for not applying DWS for Msg3 are: </w:t>
      </w:r>
    </w:p>
    <w:p w14:paraId="2E0F76B8" w14:textId="3A6AFF34" w:rsidR="006D3BC0" w:rsidRDefault="00391DA6" w:rsidP="006D3BC0">
      <w:pPr>
        <w:pStyle w:val="ListParagraph"/>
        <w:numPr>
          <w:ilvl w:val="0"/>
          <w:numId w:val="66"/>
        </w:numPr>
        <w:spacing w:before="120" w:after="120" w:line="276" w:lineRule="auto"/>
        <w:jc w:val="both"/>
        <w:rPr>
          <w:lang w:val="en-US"/>
        </w:rPr>
      </w:pPr>
      <w:r>
        <w:rPr>
          <w:lang w:val="en-US"/>
        </w:rPr>
        <w:t>N</w:t>
      </w:r>
      <w:r w:rsidR="006D3BC0" w:rsidRPr="00A310E6">
        <w:rPr>
          <w:lang w:val="en-US"/>
        </w:rPr>
        <w:t xml:space="preserve">etwork could always configure DFT-S-OFDM for Msg3 at cell level and </w:t>
      </w:r>
    </w:p>
    <w:p w14:paraId="17E36474" w14:textId="1BB38BBC" w:rsidR="006D3BC0" w:rsidRDefault="00391DA6" w:rsidP="006D3BC0">
      <w:pPr>
        <w:pStyle w:val="ListParagraph"/>
        <w:numPr>
          <w:ilvl w:val="0"/>
          <w:numId w:val="66"/>
        </w:numPr>
        <w:spacing w:before="120" w:after="120" w:line="276" w:lineRule="auto"/>
        <w:jc w:val="both"/>
        <w:rPr>
          <w:lang w:val="en-US"/>
        </w:rPr>
      </w:pPr>
      <w:r>
        <w:rPr>
          <w:lang w:val="en-US"/>
        </w:rPr>
        <w:lastRenderedPageBreak/>
        <w:t>P</w:t>
      </w:r>
      <w:r w:rsidR="006D3BC0" w:rsidRPr="00A310E6">
        <w:rPr>
          <w:lang w:val="en-US"/>
        </w:rPr>
        <w:t xml:space="preserve">otential preamble partitioning. </w:t>
      </w:r>
    </w:p>
    <w:p w14:paraId="11039C8D" w14:textId="224A4FC8" w:rsidR="006D3BC0" w:rsidRPr="00A310E6" w:rsidRDefault="006D3BC0" w:rsidP="00A310E6">
      <w:pPr>
        <w:spacing w:before="120" w:after="120" w:line="276" w:lineRule="auto"/>
        <w:jc w:val="both"/>
        <w:rPr>
          <w:lang w:val="en-US"/>
        </w:rPr>
      </w:pPr>
      <w:r w:rsidRPr="00A310E6">
        <w:rPr>
          <w:lang w:val="en-US"/>
        </w:rPr>
        <w:t xml:space="preserve">However, always configuring DFT-S-OFDM for Msg3 is a very skeptical assumption (otherwise, NR would not allow configuring CP-OFDM for Msg3 in the first place). Concerning the potential preamble/RO partitioning, this depends on whether the DWS is applied for initial Msg3 transmission or retransmission of Msg3, </w:t>
      </w:r>
      <w:proofErr w:type="gramStart"/>
      <w:r w:rsidRPr="00A310E6">
        <w:rPr>
          <w:lang w:val="en-US"/>
        </w:rPr>
        <w:t>and also</w:t>
      </w:r>
      <w:proofErr w:type="gramEnd"/>
      <w:r w:rsidRPr="00A310E6">
        <w:rPr>
          <w:lang w:val="en-US"/>
        </w:rPr>
        <w:t xml:space="preserve"> on the solution to be applied. Indeed, the potential preamble/RO partitioning may happen only for the case of DWS for initial Msg3 transmission. However, the potential preamble/RO partitioning can be avoided by selecting a proper solution for DWS.</w:t>
      </w:r>
    </w:p>
    <w:p w14:paraId="52997C47" w14:textId="10D93D04" w:rsidR="006D3BC0" w:rsidRDefault="006D3BC0" w:rsidP="006D3BC0">
      <w:pPr>
        <w:pStyle w:val="Caption"/>
        <w:jc w:val="both"/>
        <w:rPr>
          <w:lang w:val="en-US"/>
        </w:rPr>
      </w:pPr>
      <w:bookmarkStart w:id="32" w:name="_Ref127482271"/>
      <w:r>
        <w:t xml:space="preserve">Observation </w:t>
      </w:r>
      <w:r>
        <w:fldChar w:fldCharType="begin"/>
      </w:r>
      <w:r>
        <w:instrText xml:space="preserve"> SEQ Observation \* ARABIC </w:instrText>
      </w:r>
      <w:r>
        <w:fldChar w:fldCharType="separate"/>
      </w:r>
      <w:r w:rsidR="002A7122">
        <w:rPr>
          <w:noProof/>
        </w:rPr>
        <w:t>7</w:t>
      </w:r>
      <w:r>
        <w:fldChar w:fldCharType="end"/>
      </w:r>
      <w:r>
        <w:t xml:space="preserve">. </w:t>
      </w:r>
      <w:r>
        <w:rPr>
          <w:lang w:val="en-US"/>
        </w:rPr>
        <w:t>Always configuring DFT-S-OFDM for Msg3 is a very skeptical assumption. Otherwise, NR would not allow configuring CP-OFDM for Msg3 in the first place.</w:t>
      </w:r>
      <w:bookmarkEnd w:id="32"/>
    </w:p>
    <w:p w14:paraId="65418C54" w14:textId="40ECCBDE" w:rsidR="006D3BC0" w:rsidRPr="005401FE" w:rsidRDefault="006D3BC0" w:rsidP="006D3BC0">
      <w:pPr>
        <w:pStyle w:val="Caption"/>
        <w:jc w:val="both"/>
        <w:rPr>
          <w:lang w:val="en-US"/>
        </w:rPr>
      </w:pPr>
      <w:bookmarkStart w:id="33" w:name="_Ref127482277"/>
      <w:r>
        <w:t xml:space="preserve">Observation </w:t>
      </w:r>
      <w:r>
        <w:fldChar w:fldCharType="begin"/>
      </w:r>
      <w:r>
        <w:instrText xml:space="preserve"> SEQ Observation \* ARABIC </w:instrText>
      </w:r>
      <w:r>
        <w:fldChar w:fldCharType="separate"/>
      </w:r>
      <w:r w:rsidR="002A7122">
        <w:rPr>
          <w:noProof/>
        </w:rPr>
        <w:t>8</w:t>
      </w:r>
      <w:r>
        <w:fldChar w:fldCharType="end"/>
      </w:r>
      <w:r>
        <w:t>. T</w:t>
      </w:r>
      <w:r>
        <w:rPr>
          <w:lang w:val="en-US"/>
        </w:rPr>
        <w:t>he potential preamble/RO partitioning may happen only for the case of DWS for initial Msg3 transmission and can be avoided by selecting a proper solution for DWS.</w:t>
      </w:r>
      <w:bookmarkEnd w:id="33"/>
    </w:p>
    <w:p w14:paraId="56C55DA6" w14:textId="6CA67EA5" w:rsidR="006D3BC0" w:rsidRDefault="006D3BC0" w:rsidP="0030008B">
      <w:pPr>
        <w:spacing w:before="120" w:after="120" w:line="276" w:lineRule="auto"/>
        <w:contextualSpacing/>
        <w:jc w:val="both"/>
        <w:rPr>
          <w:lang w:val="en-US"/>
        </w:rPr>
      </w:pPr>
    </w:p>
    <w:p w14:paraId="423FEEF0" w14:textId="14FD0B9A" w:rsidR="003C062A" w:rsidRPr="007645AB" w:rsidRDefault="00D338ED" w:rsidP="0030008B">
      <w:pPr>
        <w:spacing w:before="120" w:after="120" w:line="276" w:lineRule="auto"/>
        <w:contextualSpacing/>
        <w:jc w:val="both"/>
        <w:rPr>
          <w:lang w:val="en-US"/>
        </w:rPr>
      </w:pPr>
      <w:r>
        <w:rPr>
          <w:lang w:val="en-US"/>
        </w:rPr>
        <w:t xml:space="preserve">In addition, </w:t>
      </w:r>
      <w:r w:rsidR="002F78B5">
        <w:rPr>
          <w:lang w:val="en-US"/>
        </w:rPr>
        <w:t xml:space="preserve">RAN1 is specifying </w:t>
      </w:r>
      <w:r w:rsidR="009103BF" w:rsidRPr="007645AB">
        <w:rPr>
          <w:lang w:val="en-US"/>
        </w:rPr>
        <w:t>Msg1 (PRACH) repetitions in Rel-18</w:t>
      </w:r>
      <w:r w:rsidR="005652BB" w:rsidRPr="007645AB">
        <w:rPr>
          <w:lang w:val="en-US"/>
        </w:rPr>
        <w:t xml:space="preserve"> </w:t>
      </w:r>
      <w:r w:rsidR="002F78B5">
        <w:rPr>
          <w:lang w:val="en-US"/>
        </w:rPr>
        <w:t>(at least for the case when they are transmitted with the same beam), which</w:t>
      </w:r>
      <w:r w:rsidR="009103BF" w:rsidRPr="007645AB" w:rsidDel="002F78B5">
        <w:rPr>
          <w:lang w:val="en-US"/>
        </w:rPr>
        <w:t xml:space="preserve"> </w:t>
      </w:r>
      <w:r w:rsidR="009103BF" w:rsidRPr="007645AB">
        <w:rPr>
          <w:lang w:val="en-US"/>
        </w:rPr>
        <w:t>allow</w:t>
      </w:r>
      <w:r w:rsidR="002F78B5">
        <w:rPr>
          <w:lang w:val="en-US"/>
        </w:rPr>
        <w:t>s</w:t>
      </w:r>
      <w:r w:rsidR="009103BF" w:rsidRPr="007645AB">
        <w:rPr>
          <w:lang w:val="en-US"/>
        </w:rPr>
        <w:t xml:space="preserve"> UE</w:t>
      </w:r>
      <w:r w:rsidR="002F78B5">
        <w:rPr>
          <w:lang w:val="en-US"/>
        </w:rPr>
        <w:t>s</w:t>
      </w:r>
      <w:r w:rsidR="009103BF" w:rsidRPr="007645AB">
        <w:rPr>
          <w:lang w:val="en-US"/>
        </w:rPr>
        <w:t xml:space="preserve"> to repeat Msg1 over multiple ROs. Considering that</w:t>
      </w:r>
      <w:r w:rsidR="00D107FF">
        <w:rPr>
          <w:lang w:val="en-US"/>
        </w:rPr>
        <w:t xml:space="preserve"> a</w:t>
      </w:r>
      <w:r w:rsidR="009103BF" w:rsidRPr="007645AB" w:rsidDel="00D107FF">
        <w:rPr>
          <w:lang w:val="en-US"/>
        </w:rPr>
        <w:t xml:space="preserve"> </w:t>
      </w:r>
      <w:r w:rsidR="009103BF" w:rsidRPr="007645AB">
        <w:rPr>
          <w:lang w:val="en-US"/>
        </w:rPr>
        <w:t xml:space="preserve">UE </w:t>
      </w:r>
      <w:r w:rsidR="00D107FF">
        <w:rPr>
          <w:lang w:val="en-US"/>
        </w:rPr>
        <w:t xml:space="preserve">in coverage shortage </w:t>
      </w:r>
      <w:r w:rsidR="009103BF" w:rsidRPr="007645AB">
        <w:rPr>
          <w:lang w:val="en-US"/>
        </w:rPr>
        <w:t>may likely initiate Msg1 repetitions, the corresponding Msg3 transmission may be suffering from poor performance</w:t>
      </w:r>
      <w:r w:rsidR="00AD37FA">
        <w:rPr>
          <w:lang w:val="en-US"/>
        </w:rPr>
        <w:t xml:space="preserve"> as well</w:t>
      </w:r>
      <w:r w:rsidR="009103BF" w:rsidRPr="007645AB">
        <w:rPr>
          <w:lang w:val="en-US"/>
        </w:rPr>
        <w:t xml:space="preserve">, </w:t>
      </w:r>
      <w:r w:rsidR="00AD37FA">
        <w:rPr>
          <w:lang w:val="en-US"/>
        </w:rPr>
        <w:t>given</w:t>
      </w:r>
      <w:r w:rsidR="009103BF" w:rsidRPr="007645AB">
        <w:rPr>
          <w:lang w:val="en-US"/>
        </w:rPr>
        <w:t xml:space="preserve"> the</w:t>
      </w:r>
      <w:r w:rsidR="00AD37FA">
        <w:rPr>
          <w:lang w:val="en-US"/>
        </w:rPr>
        <w:t xml:space="preserve"> same</w:t>
      </w:r>
      <w:r w:rsidR="009103BF" w:rsidRPr="007645AB">
        <w:rPr>
          <w:lang w:val="en-US"/>
        </w:rPr>
        <w:t xml:space="preserve"> distance between </w:t>
      </w:r>
      <w:r w:rsidR="00AD37FA">
        <w:rPr>
          <w:lang w:val="en-US"/>
        </w:rPr>
        <w:t>the</w:t>
      </w:r>
      <w:r w:rsidR="009103BF" w:rsidRPr="007645AB">
        <w:rPr>
          <w:lang w:val="en-US"/>
        </w:rPr>
        <w:t xml:space="preserve"> UE and </w:t>
      </w:r>
      <w:proofErr w:type="spellStart"/>
      <w:r w:rsidR="009103BF" w:rsidRPr="007645AB">
        <w:rPr>
          <w:lang w:val="en-US"/>
        </w:rPr>
        <w:t>gNB</w:t>
      </w:r>
      <w:proofErr w:type="spellEnd"/>
      <w:r w:rsidR="009103BF" w:rsidRPr="007645AB">
        <w:rPr>
          <w:lang w:val="en-US"/>
        </w:rPr>
        <w:t xml:space="preserve">. </w:t>
      </w:r>
      <w:r w:rsidR="00475B19">
        <w:rPr>
          <w:lang w:val="en-US"/>
        </w:rPr>
        <w:t>In this case, Msg3 may need to be transmitted with repetitions as well.</w:t>
      </w:r>
      <w:r w:rsidR="009103BF" w:rsidRPr="007645AB">
        <w:rPr>
          <w:lang w:val="en-US"/>
        </w:rPr>
        <w:t xml:space="preserve"> </w:t>
      </w:r>
      <w:r w:rsidR="00475B19">
        <w:rPr>
          <w:lang w:val="en-US"/>
        </w:rPr>
        <w:t>However, since Msg3 payload is higher than Msg1, relying only on repetitions may help to tackle coverage shortage for Msg1 but not Msg3</w:t>
      </w:r>
      <w:r w:rsidR="009103BF" w:rsidRPr="007645AB">
        <w:rPr>
          <w:lang w:val="en-US"/>
        </w:rPr>
        <w:t xml:space="preserve">. </w:t>
      </w:r>
    </w:p>
    <w:p w14:paraId="049D9EDF" w14:textId="77777777" w:rsidR="003C062A" w:rsidRPr="007645AB" w:rsidRDefault="003C062A" w:rsidP="005203E2">
      <w:pPr>
        <w:spacing w:before="120" w:after="120" w:line="276" w:lineRule="auto"/>
        <w:contextualSpacing/>
        <w:jc w:val="both"/>
        <w:rPr>
          <w:sz w:val="22"/>
          <w:szCs w:val="22"/>
          <w:lang w:val="en-US"/>
        </w:rPr>
      </w:pPr>
    </w:p>
    <w:p w14:paraId="37608613" w14:textId="00D1B702" w:rsidR="00D338ED" w:rsidRPr="007645AB" w:rsidRDefault="009C4662" w:rsidP="001E38AD">
      <w:pPr>
        <w:spacing w:before="120" w:after="120" w:line="276" w:lineRule="auto"/>
        <w:contextualSpacing/>
        <w:jc w:val="both"/>
        <w:rPr>
          <w:b/>
          <w:lang w:val="en-US"/>
        </w:rPr>
      </w:pPr>
      <w:bookmarkStart w:id="34" w:name="_Ref127482284"/>
      <w:r w:rsidRPr="007645AB">
        <w:rPr>
          <w:b/>
          <w:lang w:val="en-US"/>
        </w:rPr>
        <w:t xml:space="preserve">Observation </w:t>
      </w:r>
      <w:r w:rsidRPr="00C02E13">
        <w:rPr>
          <w:b/>
          <w:bCs/>
        </w:rPr>
        <w:fldChar w:fldCharType="begin"/>
      </w:r>
      <w:r w:rsidRPr="00C02E13">
        <w:rPr>
          <w:b/>
          <w:bCs/>
        </w:rPr>
        <w:instrText xml:space="preserve"> SEQ Observation \* ARABIC </w:instrText>
      </w:r>
      <w:r w:rsidRPr="00C02E13">
        <w:rPr>
          <w:b/>
          <w:bCs/>
        </w:rPr>
        <w:fldChar w:fldCharType="separate"/>
      </w:r>
      <w:r w:rsidR="002A7122">
        <w:rPr>
          <w:b/>
          <w:bCs/>
          <w:noProof/>
        </w:rPr>
        <w:t>9</w:t>
      </w:r>
      <w:r w:rsidRPr="00C02E13">
        <w:rPr>
          <w:b/>
          <w:bCs/>
        </w:rPr>
        <w:fldChar w:fldCharType="end"/>
      </w:r>
      <w:r w:rsidRPr="007645AB">
        <w:rPr>
          <w:b/>
          <w:lang w:val="en-US"/>
        </w:rPr>
        <w:t xml:space="preserve">. </w:t>
      </w:r>
      <w:r w:rsidR="00D338ED" w:rsidRPr="00A310E6">
        <w:rPr>
          <w:b/>
          <w:bCs/>
          <w:lang w:val="en-US"/>
        </w:rPr>
        <w:t xml:space="preserve">Considering that a UE in coverage shortage may likely initiate Msg1 repetitions, the corresponding Msg3 transmission may be suffering from poor performance as well, given the same distance between the UE and </w:t>
      </w:r>
      <w:proofErr w:type="spellStart"/>
      <w:r w:rsidR="00D338ED" w:rsidRPr="00A310E6">
        <w:rPr>
          <w:b/>
          <w:bCs/>
          <w:lang w:val="en-US"/>
        </w:rPr>
        <w:t>gNB</w:t>
      </w:r>
      <w:proofErr w:type="spellEnd"/>
      <w:r w:rsidR="00D338ED" w:rsidRPr="00A310E6">
        <w:rPr>
          <w:b/>
          <w:bCs/>
          <w:lang w:val="en-US"/>
        </w:rPr>
        <w:t>. In this case, Msg3 may need to be transmitted with repetitions as well. However, since Msg3 payload is higher than Msg1, relying only on repetitions may help to tackle coverage shortage for Msg1 but not Msg3.</w:t>
      </w:r>
      <w:bookmarkEnd w:id="34"/>
      <w:r w:rsidR="001E38AD" w:rsidRPr="00A310E6">
        <w:rPr>
          <w:b/>
          <w:bCs/>
          <w:lang w:val="en-US"/>
        </w:rPr>
        <w:t xml:space="preserve"> </w:t>
      </w:r>
    </w:p>
    <w:p w14:paraId="64AC4CE1" w14:textId="0690DA57" w:rsidR="00C6403F" w:rsidRPr="007645AB" w:rsidRDefault="00C6403F" w:rsidP="00A310E6">
      <w:pPr>
        <w:spacing w:before="120" w:after="120" w:line="276" w:lineRule="auto"/>
        <w:contextualSpacing/>
        <w:jc w:val="both"/>
        <w:rPr>
          <w:lang w:val="en-US"/>
        </w:rPr>
      </w:pPr>
    </w:p>
    <w:p w14:paraId="0EA40EBD" w14:textId="6F42F2D9" w:rsidR="00F037C0" w:rsidRDefault="00D338ED" w:rsidP="00DB1D8A">
      <w:pPr>
        <w:spacing w:line="276" w:lineRule="auto"/>
        <w:jc w:val="both"/>
        <w:rPr>
          <w:lang w:val="en-US"/>
        </w:rPr>
      </w:pPr>
      <w:r>
        <w:rPr>
          <w:lang w:val="en-US"/>
        </w:rPr>
        <w:t>The above observation shows that any other approach for improving Msg3 coverage should be considered, including DWS</w:t>
      </w:r>
      <w:r w:rsidR="005203E2" w:rsidRPr="00D80528">
        <w:rPr>
          <w:lang w:val="en-US"/>
        </w:rPr>
        <w:t xml:space="preserve">. </w:t>
      </w:r>
      <w:r>
        <w:rPr>
          <w:lang w:val="en-US"/>
        </w:rPr>
        <w:t>In</w:t>
      </w:r>
      <w:r w:rsidR="005203E2" w:rsidRPr="00D80528">
        <w:rPr>
          <w:lang w:val="en-US"/>
        </w:rPr>
        <w:t xml:space="preserve"> PRACH enhancement discussions, there were few companies </w:t>
      </w:r>
      <w:r>
        <w:rPr>
          <w:lang w:val="en-US"/>
        </w:rPr>
        <w:t>discussing about</w:t>
      </w:r>
      <w:r w:rsidR="005203E2" w:rsidRPr="00D80528">
        <w:rPr>
          <w:lang w:val="en-US"/>
        </w:rPr>
        <w:t xml:space="preserve"> a link between Msg1 repetition and DWS for Msg3 PUSCH. </w:t>
      </w:r>
      <w:r w:rsidR="00F037C0">
        <w:rPr>
          <w:lang w:val="en-US"/>
        </w:rPr>
        <w:t xml:space="preserve">This indeed provides a good direction for further discussion about DWS </w:t>
      </w:r>
    </w:p>
    <w:p w14:paraId="78FB5D33" w14:textId="0681859E" w:rsidR="00A45084" w:rsidRPr="007645AB" w:rsidRDefault="00B80A34" w:rsidP="00DB1D8A">
      <w:pPr>
        <w:spacing w:line="276" w:lineRule="auto"/>
        <w:jc w:val="both"/>
        <w:rPr>
          <w:rFonts w:eastAsia="DengXian"/>
          <w:lang w:val="en-US" w:eastAsia="zh-CN"/>
        </w:rPr>
      </w:pPr>
      <w:r w:rsidRPr="00D80528">
        <w:rPr>
          <w:lang w:val="en-US"/>
        </w:rPr>
        <w:t xml:space="preserve">Furthermore, </w:t>
      </w:r>
      <w:r w:rsidR="009704C5" w:rsidRPr="00D80528">
        <w:rPr>
          <w:lang w:val="en-US"/>
        </w:rPr>
        <w:t>in RAN1#111 some companies discussed</w:t>
      </w:r>
      <w:r w:rsidR="00EA10F3" w:rsidRPr="00D80528">
        <w:rPr>
          <w:lang w:val="en-US"/>
        </w:rPr>
        <w:t xml:space="preserve"> t</w:t>
      </w:r>
      <w:r w:rsidR="00F20728" w:rsidRPr="00D80528">
        <w:rPr>
          <w:lang w:val="en-US"/>
        </w:rPr>
        <w:t>he</w:t>
      </w:r>
      <w:r w:rsidR="00136865" w:rsidRPr="00D80528">
        <w:rPr>
          <w:lang w:val="en-US"/>
        </w:rPr>
        <w:t xml:space="preserve"> </w:t>
      </w:r>
      <w:r w:rsidR="005B4638" w:rsidRPr="00D80528">
        <w:rPr>
          <w:lang w:val="en-US"/>
        </w:rPr>
        <w:t xml:space="preserve">potentials </w:t>
      </w:r>
      <w:r w:rsidR="00626E31" w:rsidRPr="00D80528">
        <w:rPr>
          <w:lang w:val="en-US"/>
        </w:rPr>
        <w:t>to enable</w:t>
      </w:r>
      <w:r w:rsidR="00550E39" w:rsidRPr="00D80528">
        <w:rPr>
          <w:lang w:val="en-US"/>
        </w:rPr>
        <w:t xml:space="preserve"> the CE UE </w:t>
      </w:r>
      <w:r w:rsidR="00C540E8" w:rsidRPr="00D80528">
        <w:rPr>
          <w:lang w:val="en-US"/>
        </w:rPr>
        <w:t xml:space="preserve">to </w:t>
      </w:r>
      <w:r w:rsidR="002C0F3A" w:rsidRPr="00D80528">
        <w:rPr>
          <w:lang w:val="en-US"/>
        </w:rPr>
        <w:t>apply</w:t>
      </w:r>
      <w:r w:rsidR="00E1421B" w:rsidRPr="00D80528">
        <w:rPr>
          <w:lang w:val="en-US"/>
        </w:rPr>
        <w:t xml:space="preserve"> different waveform than </w:t>
      </w:r>
      <w:r w:rsidR="00610BC9" w:rsidRPr="00D80528">
        <w:rPr>
          <w:lang w:val="en-US"/>
        </w:rPr>
        <w:t xml:space="preserve">the default RRC </w:t>
      </w:r>
      <w:r w:rsidR="00072E82" w:rsidRPr="00D80528">
        <w:rPr>
          <w:lang w:val="en-US"/>
        </w:rPr>
        <w:t xml:space="preserve">configured waveform </w:t>
      </w:r>
      <w:r w:rsidR="00BA7841" w:rsidRPr="00D80528">
        <w:rPr>
          <w:lang w:val="en-US"/>
        </w:rPr>
        <w:t xml:space="preserve">specified in </w:t>
      </w:r>
      <w:r w:rsidR="00AF56D8" w:rsidRPr="007645AB">
        <w:rPr>
          <w:rFonts w:eastAsia="DengXian"/>
          <w:i/>
          <w:lang w:val="en-US" w:eastAsia="zh-CN"/>
        </w:rPr>
        <w:t>msg3-transformPrecoder</w:t>
      </w:r>
      <w:r w:rsidR="00AF56D8" w:rsidRPr="007645AB">
        <w:rPr>
          <w:rFonts w:eastAsia="DengXian"/>
          <w:lang w:val="en-US" w:eastAsia="zh-CN"/>
        </w:rPr>
        <w:t xml:space="preserve"> </w:t>
      </w:r>
      <w:r w:rsidR="00170C67" w:rsidRPr="007645AB">
        <w:rPr>
          <w:rFonts w:eastAsia="DengXian"/>
          <w:lang w:val="en-US" w:eastAsia="zh-CN"/>
        </w:rPr>
        <w:t xml:space="preserve">while Msg3 PUSCH </w:t>
      </w:r>
      <w:r w:rsidR="00F9043E" w:rsidRPr="007645AB">
        <w:rPr>
          <w:rFonts w:eastAsia="DengXian"/>
          <w:lang w:val="en-US" w:eastAsia="zh-CN"/>
        </w:rPr>
        <w:t xml:space="preserve">transmission </w:t>
      </w:r>
      <w:r w:rsidR="00BC7B8E" w:rsidRPr="007645AB">
        <w:rPr>
          <w:rFonts w:eastAsia="DengXian"/>
          <w:lang w:val="en-US" w:eastAsia="zh-CN"/>
        </w:rPr>
        <w:t>with repetitions</w:t>
      </w:r>
      <w:r w:rsidR="00B8780D" w:rsidRPr="007645AB">
        <w:rPr>
          <w:rFonts w:eastAsia="DengXian"/>
          <w:lang w:val="en-US" w:eastAsia="zh-CN"/>
        </w:rPr>
        <w:t xml:space="preserve">. </w:t>
      </w:r>
      <w:r w:rsidR="4B68083B" w:rsidRPr="49C5E74C">
        <w:rPr>
          <w:lang w:val="en-US"/>
        </w:rPr>
        <w:t xml:space="preserve">In our view, relying only on the parameter </w:t>
      </w:r>
      <w:r w:rsidR="4B68083B" w:rsidRPr="00A310E6">
        <w:rPr>
          <w:i/>
          <w:iCs/>
          <w:lang w:val="en-US"/>
        </w:rPr>
        <w:t>msg3-transformPrecoder</w:t>
      </w:r>
      <w:r w:rsidR="4B68083B" w:rsidRPr="49C5E74C">
        <w:rPr>
          <w:lang w:val="en-US"/>
        </w:rPr>
        <w:t xml:space="preserve"> (configured before Msg1 transmission) without considering the actual channel conditions of a specific UE is insufficient for </w:t>
      </w:r>
      <w:r w:rsidR="00D338ED">
        <w:rPr>
          <w:lang w:val="en-US"/>
        </w:rPr>
        <w:t>determining a good waveform to be used</w:t>
      </w:r>
      <w:r w:rsidR="00333EC9">
        <w:rPr>
          <w:lang w:val="en-US"/>
        </w:rPr>
        <w:t xml:space="preserve"> by the UE</w:t>
      </w:r>
      <w:r w:rsidR="00D338ED">
        <w:rPr>
          <w:lang w:val="en-US"/>
        </w:rPr>
        <w:t xml:space="preserve"> for Msg3</w:t>
      </w:r>
      <w:r w:rsidR="00333EC9">
        <w:rPr>
          <w:lang w:val="en-US"/>
        </w:rPr>
        <w:t xml:space="preserve"> transmission</w:t>
      </w:r>
      <w:r w:rsidR="4B68083B" w:rsidRPr="49C5E74C">
        <w:rPr>
          <w:lang w:val="en-US"/>
        </w:rPr>
        <w:t>.</w:t>
      </w:r>
      <w:r w:rsidR="007E4FA7" w:rsidRPr="49C5E74C">
        <w:rPr>
          <w:rFonts w:eastAsia="DengXian"/>
          <w:lang w:val="en-US" w:eastAsia="zh-CN"/>
        </w:rPr>
        <w:t xml:space="preserve"> </w:t>
      </w:r>
      <w:r w:rsidR="00DD3A88" w:rsidRPr="49C5E74C">
        <w:rPr>
          <w:rFonts w:eastAsia="DengXian"/>
          <w:lang w:val="en-US" w:eastAsia="zh-CN"/>
        </w:rPr>
        <w:t xml:space="preserve"> </w:t>
      </w:r>
    </w:p>
    <w:p w14:paraId="05E5626B" w14:textId="7B7A0E66" w:rsidR="00926ACF" w:rsidRPr="007645AB" w:rsidRDefault="00D02C48" w:rsidP="00A8128C">
      <w:pPr>
        <w:pStyle w:val="CommentText"/>
        <w:jc w:val="both"/>
        <w:rPr>
          <w:b/>
          <w:lang w:val="en-US"/>
        </w:rPr>
      </w:pPr>
      <w:bookmarkStart w:id="35" w:name="_Ref127482298"/>
      <w:r w:rsidRPr="007645AB">
        <w:rPr>
          <w:b/>
          <w:lang w:val="en-US"/>
        </w:rPr>
        <w:t xml:space="preserve">Observation </w:t>
      </w:r>
      <w:r w:rsidRPr="00265F72">
        <w:rPr>
          <w:b/>
          <w:bCs/>
        </w:rPr>
        <w:fldChar w:fldCharType="begin"/>
      </w:r>
      <w:r w:rsidRPr="00265F72">
        <w:rPr>
          <w:b/>
          <w:bCs/>
        </w:rPr>
        <w:instrText xml:space="preserve"> SEQ Observation \* ARABIC </w:instrText>
      </w:r>
      <w:r w:rsidRPr="00265F72">
        <w:rPr>
          <w:b/>
          <w:bCs/>
        </w:rPr>
        <w:fldChar w:fldCharType="separate"/>
      </w:r>
      <w:r w:rsidR="002A7122">
        <w:rPr>
          <w:b/>
          <w:bCs/>
          <w:noProof/>
        </w:rPr>
        <w:t>10</w:t>
      </w:r>
      <w:r w:rsidRPr="00265F72">
        <w:rPr>
          <w:b/>
          <w:bCs/>
        </w:rPr>
        <w:fldChar w:fldCharType="end"/>
      </w:r>
      <w:r w:rsidRPr="007645AB">
        <w:rPr>
          <w:b/>
          <w:lang w:val="en-US"/>
        </w:rPr>
        <w:t xml:space="preserve">. </w:t>
      </w:r>
      <w:r w:rsidR="00333EC9" w:rsidRPr="00A310E6">
        <w:rPr>
          <w:b/>
          <w:bCs/>
          <w:lang w:val="en-US"/>
        </w:rPr>
        <w:t xml:space="preserve">Relying only on the parameter </w:t>
      </w:r>
      <w:r w:rsidR="00333EC9" w:rsidRPr="00A310E6">
        <w:rPr>
          <w:b/>
          <w:bCs/>
          <w:i/>
          <w:iCs/>
          <w:lang w:val="en-US"/>
        </w:rPr>
        <w:t>msg3-transformPrecoder</w:t>
      </w:r>
      <w:r w:rsidR="00333EC9" w:rsidRPr="00A310E6">
        <w:rPr>
          <w:b/>
          <w:bCs/>
          <w:lang w:val="en-US"/>
        </w:rPr>
        <w:t xml:space="preserve"> (configured before Msg1 transmission) without considering the actual channel conditions of a specific UE is insufficient for determining a good waveform to be used by the UE for Msg3 transmission</w:t>
      </w:r>
      <w:r w:rsidR="00F93E64" w:rsidRPr="007645AB">
        <w:rPr>
          <w:b/>
          <w:lang w:val="en-US"/>
        </w:rPr>
        <w:t>.</w:t>
      </w:r>
      <w:bookmarkEnd w:id="35"/>
      <w:r w:rsidR="00B96E99" w:rsidRPr="007645AB">
        <w:rPr>
          <w:b/>
          <w:lang w:val="en-US"/>
        </w:rPr>
        <w:t xml:space="preserve"> </w:t>
      </w:r>
      <w:r w:rsidR="00216683" w:rsidRPr="007645AB">
        <w:rPr>
          <w:b/>
          <w:lang w:val="en-US"/>
        </w:rPr>
        <w:t xml:space="preserve"> </w:t>
      </w:r>
    </w:p>
    <w:p w14:paraId="551AC5EE" w14:textId="5C5B7034" w:rsidR="001A4CB3" w:rsidRPr="007645AB" w:rsidRDefault="00926ACF" w:rsidP="00A310E6">
      <w:pPr>
        <w:pStyle w:val="CommentText"/>
        <w:rPr>
          <w:rFonts w:eastAsia="DengXian"/>
          <w:lang w:val="en-US" w:eastAsia="zh-CN"/>
        </w:rPr>
      </w:pPr>
      <w:r>
        <w:rPr>
          <w:rFonts w:eastAsia="DengXian"/>
          <w:lang w:val="en-US" w:eastAsia="zh-CN"/>
        </w:rPr>
        <w:t>From the above observation</w:t>
      </w:r>
      <w:r w:rsidR="00811A99">
        <w:rPr>
          <w:rFonts w:eastAsia="DengXian"/>
          <w:lang w:val="en-US" w:eastAsia="zh-CN"/>
        </w:rPr>
        <w:t>s</w:t>
      </w:r>
      <w:r>
        <w:rPr>
          <w:rFonts w:eastAsia="DengXian"/>
          <w:lang w:val="en-US" w:eastAsia="zh-CN"/>
        </w:rPr>
        <w:t xml:space="preserve"> we propose the following:</w:t>
      </w:r>
    </w:p>
    <w:p w14:paraId="0E0EAC2A" w14:textId="0D764225" w:rsidR="00591D5E" w:rsidRPr="00591D5E" w:rsidRDefault="00D57FD5" w:rsidP="00A310E6">
      <w:pPr>
        <w:pStyle w:val="Caption"/>
        <w:spacing w:before="240" w:line="276" w:lineRule="auto"/>
        <w:contextualSpacing/>
        <w:jc w:val="both"/>
        <w:rPr>
          <w:lang w:val="en-US"/>
        </w:rPr>
      </w:pPr>
      <w:bookmarkStart w:id="36" w:name="_Ref127482847"/>
      <w:r w:rsidRPr="007645AB">
        <w:rPr>
          <w:lang w:val="en-US"/>
        </w:rPr>
        <w:t xml:space="preserve">Proposal </w:t>
      </w:r>
      <w:r>
        <w:fldChar w:fldCharType="begin"/>
      </w:r>
      <w:r>
        <w:instrText xml:space="preserve"> SEQ Proposal \* ARABIC </w:instrText>
      </w:r>
      <w:r>
        <w:fldChar w:fldCharType="separate"/>
      </w:r>
      <w:r w:rsidR="00EC2C9D">
        <w:rPr>
          <w:noProof/>
        </w:rPr>
        <w:t>6</w:t>
      </w:r>
      <w:r>
        <w:fldChar w:fldCharType="end"/>
      </w:r>
      <w:r w:rsidRPr="007645AB">
        <w:rPr>
          <w:lang w:val="en-US"/>
        </w:rPr>
        <w:t xml:space="preserve">. </w:t>
      </w:r>
      <w:r w:rsidR="00A94A67" w:rsidRPr="007645AB">
        <w:rPr>
          <w:lang w:val="en-US"/>
        </w:rPr>
        <w:t xml:space="preserve">RAN1 to </w:t>
      </w:r>
      <w:r w:rsidR="00BC4DE6">
        <w:rPr>
          <w:lang w:val="en-US"/>
        </w:rPr>
        <w:t>study</w:t>
      </w:r>
      <w:r w:rsidR="00A94A67" w:rsidRPr="007645AB">
        <w:rPr>
          <w:lang w:val="en-US"/>
        </w:rPr>
        <w:t xml:space="preserve"> solutions for </w:t>
      </w:r>
      <w:r w:rsidR="00BC4DE6">
        <w:rPr>
          <w:lang w:val="en-US"/>
        </w:rPr>
        <w:t>supporting</w:t>
      </w:r>
      <w:r w:rsidR="00A94A67" w:rsidRPr="007645AB">
        <w:rPr>
          <w:lang w:val="en-US"/>
        </w:rPr>
        <w:t xml:space="preserve"> </w:t>
      </w:r>
      <w:r w:rsidR="00903D99" w:rsidRPr="007645AB">
        <w:rPr>
          <w:lang w:val="en-US"/>
        </w:rPr>
        <w:t>DWS</w:t>
      </w:r>
      <w:r w:rsidR="00A94A67" w:rsidRPr="007645AB">
        <w:rPr>
          <w:lang w:val="en-US"/>
        </w:rPr>
        <w:t xml:space="preserve"> </w:t>
      </w:r>
      <w:r w:rsidR="00987890" w:rsidRPr="007645AB">
        <w:rPr>
          <w:lang w:val="en-US"/>
        </w:rPr>
        <w:t>for initial transmission</w:t>
      </w:r>
      <w:r w:rsidR="00431893">
        <w:rPr>
          <w:lang w:val="en-US"/>
        </w:rPr>
        <w:t xml:space="preserve"> of </w:t>
      </w:r>
      <w:r w:rsidR="00926ACF" w:rsidRPr="007645AB">
        <w:rPr>
          <w:lang w:val="en-US"/>
        </w:rPr>
        <w:t>Msg3 PUSCH</w:t>
      </w:r>
      <w:r w:rsidR="00926ACF">
        <w:rPr>
          <w:lang w:val="en-US"/>
        </w:rPr>
        <w:t>.</w:t>
      </w:r>
      <w:bookmarkEnd w:id="36"/>
    </w:p>
    <w:p w14:paraId="6BB2DD49" w14:textId="2EAA3E1D" w:rsidR="00A942CB" w:rsidRPr="007645AB" w:rsidRDefault="00A942CB" w:rsidP="00A942CB">
      <w:pPr>
        <w:pStyle w:val="Heading3"/>
        <w:rPr>
          <w:rFonts w:ascii="Arial" w:hAnsi="Arial" w:cs="Arial"/>
          <w:lang w:val="en-US"/>
        </w:rPr>
      </w:pPr>
      <w:r w:rsidRPr="007645AB">
        <w:rPr>
          <w:rFonts w:ascii="Arial" w:hAnsi="Arial" w:cs="Arial"/>
          <w:lang w:val="en-US"/>
        </w:rPr>
        <w:t xml:space="preserve">Dynamic waveform switching for </w:t>
      </w:r>
      <w:r w:rsidR="003E457D" w:rsidRPr="007645AB">
        <w:rPr>
          <w:rFonts w:ascii="Arial" w:hAnsi="Arial" w:cs="Arial"/>
          <w:lang w:val="en-US"/>
        </w:rPr>
        <w:t>re-</w:t>
      </w:r>
      <w:r w:rsidRPr="007645AB">
        <w:rPr>
          <w:rFonts w:ascii="Arial" w:hAnsi="Arial" w:cs="Arial"/>
          <w:lang w:val="en-US"/>
        </w:rPr>
        <w:t>transmission of Msg3</w:t>
      </w:r>
    </w:p>
    <w:p w14:paraId="77222EF3" w14:textId="675EDA17" w:rsidR="00BC4DE6" w:rsidRDefault="00BC4DE6" w:rsidP="000A0E8A">
      <w:pPr>
        <w:spacing w:line="276" w:lineRule="auto"/>
        <w:jc w:val="both"/>
        <w:rPr>
          <w:rStyle w:val="normaltextrun"/>
          <w:lang w:val="en-US"/>
        </w:rPr>
      </w:pPr>
      <w:r>
        <w:rPr>
          <w:rStyle w:val="normaltextrun"/>
          <w:lang w:val="en-US"/>
        </w:rPr>
        <w:t>It is even more essential to support DW for re-transmission of Msg3 because of the following reasons:</w:t>
      </w:r>
    </w:p>
    <w:p w14:paraId="54EA9CFE" w14:textId="3C056AB7" w:rsidR="00BC4DE6" w:rsidRDefault="00BC4DE6" w:rsidP="00BC4DE6">
      <w:pPr>
        <w:pStyle w:val="ListParagraph"/>
        <w:numPr>
          <w:ilvl w:val="0"/>
          <w:numId w:val="68"/>
        </w:numPr>
        <w:spacing w:line="276" w:lineRule="auto"/>
        <w:jc w:val="both"/>
        <w:rPr>
          <w:rStyle w:val="normaltextrun"/>
          <w:lang w:val="en-US"/>
        </w:rPr>
      </w:pPr>
      <w:r>
        <w:rPr>
          <w:rStyle w:val="normaltextrun"/>
          <w:lang w:val="en-US"/>
        </w:rPr>
        <w:t>Re-transmission of Msg3</w:t>
      </w:r>
      <w:r w:rsidR="00AC2DFF">
        <w:rPr>
          <w:rStyle w:val="normaltextrun"/>
          <w:lang w:val="en-US"/>
        </w:rPr>
        <w:t xml:space="preserve"> PUSCH</w:t>
      </w:r>
      <w:r>
        <w:rPr>
          <w:rStyle w:val="normaltextrun"/>
          <w:lang w:val="en-US"/>
        </w:rPr>
        <w:t xml:space="preserve"> only happens when the initial transmission of Msg3 (with or without repetitions, using configured waveform) failed. Therefore, it is beneficial if the UE can switch waveform for the re-transmission to further improve coverage</w:t>
      </w:r>
      <w:r w:rsidR="00B31398">
        <w:rPr>
          <w:rStyle w:val="normaltextrun"/>
          <w:lang w:val="en-US"/>
        </w:rPr>
        <w:t xml:space="preserve"> of the retransmission</w:t>
      </w:r>
      <w:r>
        <w:rPr>
          <w:rStyle w:val="normaltextrun"/>
          <w:lang w:val="en-US"/>
        </w:rPr>
        <w:t>.</w:t>
      </w:r>
    </w:p>
    <w:p w14:paraId="3CE18C48" w14:textId="32849CA5" w:rsidR="00BC4DE6" w:rsidRPr="00A310E6" w:rsidRDefault="00AC2DFF" w:rsidP="00BC4DE6">
      <w:pPr>
        <w:pStyle w:val="ListParagraph"/>
        <w:numPr>
          <w:ilvl w:val="0"/>
          <w:numId w:val="68"/>
        </w:numPr>
        <w:spacing w:line="276" w:lineRule="auto"/>
        <w:jc w:val="both"/>
        <w:rPr>
          <w:lang w:val="en-US"/>
        </w:rPr>
      </w:pPr>
      <w:r>
        <w:rPr>
          <w:rStyle w:val="normaltextrun"/>
          <w:lang w:val="en-US"/>
        </w:rPr>
        <w:t xml:space="preserve">Given that </w:t>
      </w:r>
      <w:r w:rsidRPr="4B440B0C">
        <w:rPr>
          <w:rStyle w:val="normaltextrun"/>
          <w:lang w:val="en-US"/>
        </w:rPr>
        <w:t>DCI</w:t>
      </w:r>
      <w:r>
        <w:rPr>
          <w:rStyle w:val="normaltextrun"/>
          <w:lang w:val="en-US"/>
        </w:rPr>
        <w:t xml:space="preserve"> format</w:t>
      </w:r>
      <w:r w:rsidRPr="4B440B0C">
        <w:rPr>
          <w:rStyle w:val="normaltextrun"/>
          <w:lang w:val="en-US"/>
        </w:rPr>
        <w:t xml:space="preserve"> 0_0 with CRC scrambled by TC-RNTI is used for scheduling the re-transmission</w:t>
      </w:r>
      <w:r>
        <w:rPr>
          <w:rStyle w:val="normaltextrun"/>
          <w:lang w:val="en-US"/>
        </w:rPr>
        <w:t xml:space="preserve"> of Msg3 PUSCH, the </w:t>
      </w:r>
      <w:r w:rsidRPr="4B440B0C">
        <w:rPr>
          <w:rStyle w:val="normaltextrun"/>
          <w:lang w:val="en-US"/>
        </w:rPr>
        <w:t>re-transmission</w:t>
      </w:r>
      <w:r>
        <w:rPr>
          <w:rStyle w:val="normaltextrun"/>
          <w:lang w:val="en-US"/>
        </w:rPr>
        <w:t xml:space="preserve"> of Msg3 PUSCH can be classified as</w:t>
      </w:r>
      <w:r w:rsidR="00BC4DE6">
        <w:rPr>
          <w:rStyle w:val="normaltextrun"/>
          <w:lang w:val="en-US"/>
        </w:rPr>
        <w:t xml:space="preserve"> </w:t>
      </w:r>
      <w:r w:rsidRPr="00FD2EFD">
        <w:rPr>
          <w:rFonts w:eastAsia="Batang"/>
          <w:color w:val="000000" w:themeColor="text1"/>
          <w:lang w:val="en-US"/>
        </w:rPr>
        <w:t>“Supported dynamically scheduled PUSCH”</w:t>
      </w:r>
      <w:r>
        <w:rPr>
          <w:rFonts w:eastAsia="Batang"/>
          <w:color w:val="000000" w:themeColor="text1"/>
          <w:lang w:val="en-US"/>
        </w:rPr>
        <w:t xml:space="preserve"> and therefore compatible with previous agreement.</w:t>
      </w:r>
    </w:p>
    <w:p w14:paraId="247A3CA3" w14:textId="5C68CC0B" w:rsidR="00B40DD1" w:rsidRPr="00BC4DE6" w:rsidRDefault="00BB0428" w:rsidP="00A310E6">
      <w:pPr>
        <w:pStyle w:val="ListParagraph"/>
        <w:numPr>
          <w:ilvl w:val="0"/>
          <w:numId w:val="68"/>
        </w:numPr>
        <w:spacing w:line="276" w:lineRule="auto"/>
        <w:jc w:val="both"/>
        <w:rPr>
          <w:rStyle w:val="normaltextrun"/>
          <w:lang w:val="en-US"/>
        </w:rPr>
      </w:pPr>
      <w:r>
        <w:rPr>
          <w:rFonts w:eastAsia="Batang"/>
          <w:color w:val="000000" w:themeColor="text1"/>
          <w:lang w:val="en-US"/>
        </w:rPr>
        <w:t>There is n</w:t>
      </w:r>
      <w:r w:rsidR="00B40DD1">
        <w:rPr>
          <w:rFonts w:eastAsia="Batang"/>
          <w:color w:val="000000" w:themeColor="text1"/>
          <w:lang w:val="en-US"/>
        </w:rPr>
        <w:t>o issue with preamble/RO groups partitioning</w:t>
      </w:r>
      <w:r>
        <w:rPr>
          <w:rFonts w:eastAsia="Batang"/>
          <w:color w:val="000000" w:themeColor="text1"/>
          <w:lang w:val="en-US"/>
        </w:rPr>
        <w:t xml:space="preserve"> for supporting DWS for </w:t>
      </w:r>
      <w:r w:rsidR="00D506F0">
        <w:rPr>
          <w:rFonts w:eastAsia="Batang"/>
          <w:color w:val="000000" w:themeColor="text1"/>
          <w:lang w:val="en-US"/>
        </w:rPr>
        <w:t>re-transmission of Msg3, which is scheduled by a DCI</w:t>
      </w:r>
      <w:r w:rsidR="00B40DD1">
        <w:rPr>
          <w:rFonts w:eastAsia="Batang"/>
          <w:color w:val="000000" w:themeColor="text1"/>
          <w:lang w:val="en-US"/>
        </w:rPr>
        <w:t>.</w:t>
      </w:r>
    </w:p>
    <w:p w14:paraId="3F42AEAE" w14:textId="0FADEADA" w:rsidR="00B31398" w:rsidRDefault="00B31398">
      <w:pPr>
        <w:spacing w:line="276" w:lineRule="auto"/>
        <w:jc w:val="both"/>
        <w:rPr>
          <w:rStyle w:val="normaltextrun"/>
          <w:b/>
          <w:bCs/>
          <w:lang w:val="en-US"/>
        </w:rPr>
      </w:pPr>
      <w:bookmarkStart w:id="37" w:name="_Ref127482306"/>
      <w:r w:rsidRPr="00A310E6">
        <w:rPr>
          <w:b/>
          <w:bCs/>
        </w:rPr>
        <w:lastRenderedPageBreak/>
        <w:t xml:space="preserve">Observation </w:t>
      </w:r>
      <w:r w:rsidRPr="00A310E6">
        <w:rPr>
          <w:b/>
          <w:bCs/>
        </w:rPr>
        <w:fldChar w:fldCharType="begin"/>
      </w:r>
      <w:r w:rsidRPr="00A310E6">
        <w:rPr>
          <w:b/>
          <w:bCs/>
        </w:rPr>
        <w:instrText xml:space="preserve"> SEQ Observation \* ARABIC </w:instrText>
      </w:r>
      <w:r w:rsidRPr="00A310E6">
        <w:rPr>
          <w:b/>
          <w:bCs/>
        </w:rPr>
        <w:fldChar w:fldCharType="separate"/>
      </w:r>
      <w:r w:rsidR="002A7122">
        <w:rPr>
          <w:b/>
          <w:bCs/>
          <w:noProof/>
        </w:rPr>
        <w:t>11</w:t>
      </w:r>
      <w:r w:rsidRPr="00A310E6">
        <w:rPr>
          <w:b/>
          <w:bCs/>
        </w:rPr>
        <w:fldChar w:fldCharType="end"/>
      </w:r>
      <w:r w:rsidRPr="00A310E6">
        <w:rPr>
          <w:b/>
          <w:bCs/>
        </w:rPr>
        <w:t xml:space="preserve">. </w:t>
      </w:r>
      <w:r w:rsidRPr="00A310E6">
        <w:rPr>
          <w:rStyle w:val="normaltextrun"/>
          <w:b/>
          <w:bCs/>
          <w:lang w:val="en-US"/>
        </w:rPr>
        <w:t xml:space="preserve">Re-transmission of Msg3 PUSCH only happens when the initial transmission of Msg3 (with or without </w:t>
      </w:r>
      <w:r w:rsidRPr="00B31398">
        <w:rPr>
          <w:rStyle w:val="normaltextrun"/>
          <w:b/>
          <w:bCs/>
          <w:lang w:val="en-US"/>
        </w:rPr>
        <w:t>repetitions</w:t>
      </w:r>
      <w:r>
        <w:rPr>
          <w:rStyle w:val="normaltextrun"/>
          <w:b/>
          <w:bCs/>
          <w:lang w:val="en-US"/>
        </w:rPr>
        <w:t xml:space="preserve">, </w:t>
      </w:r>
      <w:r w:rsidRPr="00A310E6">
        <w:rPr>
          <w:rStyle w:val="normaltextrun"/>
          <w:b/>
          <w:bCs/>
          <w:lang w:val="en-US"/>
        </w:rPr>
        <w:t>using configured waveform) failed. Therefore, it is beneficial if the UE can switch waveform for the re-transmission to further improve coverage</w:t>
      </w:r>
      <w:r>
        <w:rPr>
          <w:rStyle w:val="normaltextrun"/>
          <w:b/>
          <w:bCs/>
          <w:lang w:val="en-US"/>
        </w:rPr>
        <w:t xml:space="preserve"> of the retransmission</w:t>
      </w:r>
      <w:r w:rsidRPr="00A310E6">
        <w:rPr>
          <w:rStyle w:val="normaltextrun"/>
          <w:b/>
          <w:bCs/>
          <w:lang w:val="en-US"/>
        </w:rPr>
        <w:t>.</w:t>
      </w:r>
      <w:bookmarkEnd w:id="37"/>
    </w:p>
    <w:p w14:paraId="24CE61A7" w14:textId="31C36ABD" w:rsidR="00BB0428" w:rsidRDefault="00BB0428" w:rsidP="00A310E6">
      <w:pPr>
        <w:pStyle w:val="Caption"/>
        <w:spacing w:line="276" w:lineRule="auto"/>
        <w:jc w:val="both"/>
        <w:rPr>
          <w:rFonts w:eastAsia="Batang"/>
          <w:color w:val="000000" w:themeColor="text1"/>
          <w:lang w:val="en-US"/>
        </w:rPr>
      </w:pPr>
      <w:bookmarkStart w:id="38" w:name="_Ref127482312"/>
      <w:r>
        <w:t xml:space="preserve">Observation </w:t>
      </w:r>
      <w:r>
        <w:fldChar w:fldCharType="begin"/>
      </w:r>
      <w:r>
        <w:instrText xml:space="preserve"> SEQ Observation \* ARABIC </w:instrText>
      </w:r>
      <w:r>
        <w:fldChar w:fldCharType="separate"/>
      </w:r>
      <w:r w:rsidR="002A7122">
        <w:rPr>
          <w:noProof/>
        </w:rPr>
        <w:t>12</w:t>
      </w:r>
      <w:r>
        <w:fldChar w:fldCharType="end"/>
      </w:r>
      <w:r>
        <w:t xml:space="preserve">. </w:t>
      </w:r>
      <w:r>
        <w:rPr>
          <w:rStyle w:val="normaltextrun"/>
          <w:lang w:val="en-US"/>
        </w:rPr>
        <w:t xml:space="preserve">Given that </w:t>
      </w:r>
      <w:r w:rsidRPr="4B440B0C">
        <w:rPr>
          <w:rStyle w:val="normaltextrun"/>
          <w:lang w:val="en-US"/>
        </w:rPr>
        <w:t>DCI</w:t>
      </w:r>
      <w:r>
        <w:rPr>
          <w:rStyle w:val="normaltextrun"/>
          <w:lang w:val="en-US"/>
        </w:rPr>
        <w:t xml:space="preserve"> format</w:t>
      </w:r>
      <w:r w:rsidRPr="4B440B0C">
        <w:rPr>
          <w:rStyle w:val="normaltextrun"/>
          <w:lang w:val="en-US"/>
        </w:rPr>
        <w:t xml:space="preserve"> 0_0 with CRC scrambled by TC-RNTI is used for scheduling the re-transmission</w:t>
      </w:r>
      <w:r>
        <w:rPr>
          <w:rStyle w:val="normaltextrun"/>
          <w:lang w:val="en-US"/>
        </w:rPr>
        <w:t xml:space="preserve"> of Msg3 PUSCH, the </w:t>
      </w:r>
      <w:r w:rsidRPr="4B440B0C">
        <w:rPr>
          <w:rStyle w:val="normaltextrun"/>
          <w:lang w:val="en-US"/>
        </w:rPr>
        <w:t>re-transmission</w:t>
      </w:r>
      <w:r>
        <w:rPr>
          <w:rStyle w:val="normaltextrun"/>
          <w:lang w:val="en-US"/>
        </w:rPr>
        <w:t xml:space="preserve"> of Msg3 PUSCH can be classified as </w:t>
      </w:r>
      <w:r w:rsidRPr="00FD2EFD">
        <w:rPr>
          <w:rFonts w:eastAsia="Batang"/>
          <w:color w:val="000000" w:themeColor="text1"/>
          <w:lang w:val="en-US"/>
        </w:rPr>
        <w:t>“Supported dynamically scheduled PUSCH”</w:t>
      </w:r>
      <w:r>
        <w:rPr>
          <w:rFonts w:eastAsia="Batang"/>
          <w:color w:val="000000" w:themeColor="text1"/>
          <w:lang w:val="en-US"/>
        </w:rPr>
        <w:t xml:space="preserve"> and therefore compatible with previous agreement.</w:t>
      </w:r>
      <w:bookmarkEnd w:id="38"/>
    </w:p>
    <w:p w14:paraId="4E286492" w14:textId="1613B9FC" w:rsidR="00BC4DE6" w:rsidRPr="00A310E6" w:rsidRDefault="00B344B0" w:rsidP="00A310E6">
      <w:pPr>
        <w:pStyle w:val="Caption"/>
        <w:spacing w:line="276" w:lineRule="auto"/>
        <w:jc w:val="both"/>
        <w:rPr>
          <w:rStyle w:val="normaltextrun"/>
          <w:lang w:val="en-US"/>
        </w:rPr>
      </w:pPr>
      <w:bookmarkStart w:id="39" w:name="_Ref127482320"/>
      <w:r>
        <w:t xml:space="preserve">Observation </w:t>
      </w:r>
      <w:r>
        <w:fldChar w:fldCharType="begin"/>
      </w:r>
      <w:r>
        <w:instrText xml:space="preserve"> SEQ Observation \* ARABIC </w:instrText>
      </w:r>
      <w:r>
        <w:fldChar w:fldCharType="separate"/>
      </w:r>
      <w:r w:rsidR="002A7122">
        <w:rPr>
          <w:noProof/>
        </w:rPr>
        <w:t>13</w:t>
      </w:r>
      <w:r>
        <w:fldChar w:fldCharType="end"/>
      </w:r>
      <w:r>
        <w:t xml:space="preserve">. </w:t>
      </w:r>
      <w:r>
        <w:rPr>
          <w:rFonts w:eastAsia="Batang"/>
          <w:color w:val="000000" w:themeColor="text1"/>
          <w:lang w:val="en-US"/>
        </w:rPr>
        <w:t>There is no issue with preamble/RO groups partitioning for supporting DWS for re-transmission of Msg3, which is scheduled by a DCI.</w:t>
      </w:r>
      <w:bookmarkEnd w:id="39"/>
    </w:p>
    <w:p w14:paraId="0D0AE5B9" w14:textId="67FA879C" w:rsidR="00811A99" w:rsidRDefault="00811A99" w:rsidP="00811A99">
      <w:pPr>
        <w:rPr>
          <w:rFonts w:eastAsia="DengXian"/>
          <w:lang w:val="en-US" w:eastAsia="zh-CN"/>
        </w:rPr>
      </w:pPr>
      <w:r>
        <w:rPr>
          <w:rFonts w:eastAsia="DengXian"/>
          <w:lang w:val="en-US" w:eastAsia="zh-CN"/>
        </w:rPr>
        <w:t>From the above observations we propose the following:</w:t>
      </w:r>
    </w:p>
    <w:p w14:paraId="11315181" w14:textId="34ACC617" w:rsidR="00811A99" w:rsidRPr="00A310E6" w:rsidRDefault="00646C85">
      <w:pPr>
        <w:pStyle w:val="Caption"/>
      </w:pPr>
      <w:bookmarkStart w:id="40" w:name="_Ref127482853"/>
      <w:r>
        <w:t xml:space="preserve">Proposal </w:t>
      </w:r>
      <w:r>
        <w:fldChar w:fldCharType="begin"/>
      </w:r>
      <w:r>
        <w:instrText xml:space="preserve"> SEQ Proposal \* ARABIC </w:instrText>
      </w:r>
      <w:r>
        <w:fldChar w:fldCharType="separate"/>
      </w:r>
      <w:r w:rsidR="00EC2C9D">
        <w:rPr>
          <w:noProof/>
        </w:rPr>
        <w:t>7</w:t>
      </w:r>
      <w:r>
        <w:fldChar w:fldCharType="end"/>
      </w:r>
      <w:r>
        <w:t>. RAN1 to support DWS for re-transmission of Msg3. FFS: details.</w:t>
      </w:r>
      <w:bookmarkEnd w:id="40"/>
    </w:p>
    <w:p w14:paraId="6D086B79" w14:textId="0E0ED6C6" w:rsidR="0015155B" w:rsidRDefault="00646C85" w:rsidP="0015155B">
      <w:pPr>
        <w:spacing w:line="276" w:lineRule="auto"/>
        <w:jc w:val="both"/>
        <w:rPr>
          <w:lang w:val="en-US"/>
        </w:rPr>
      </w:pPr>
      <w:r>
        <w:rPr>
          <w:rStyle w:val="normaltextrun"/>
          <w:lang w:val="en-US"/>
        </w:rPr>
        <w:t>It is worth noting</w:t>
      </w:r>
      <w:r w:rsidR="0020350D" w:rsidRPr="007645AB">
        <w:rPr>
          <w:lang w:val="en-US"/>
        </w:rPr>
        <w:t xml:space="preserve"> </w:t>
      </w:r>
      <w:r w:rsidR="0009352B" w:rsidRPr="007645AB">
        <w:rPr>
          <w:lang w:val="en-US"/>
        </w:rPr>
        <w:t xml:space="preserve">that </w:t>
      </w:r>
      <w:r>
        <w:rPr>
          <w:lang w:val="en-US"/>
        </w:rPr>
        <w:t>the new</w:t>
      </w:r>
      <w:r w:rsidR="0009352B" w:rsidRPr="007645AB">
        <w:rPr>
          <w:lang w:val="en-US"/>
        </w:rPr>
        <w:t xml:space="preserve"> </w:t>
      </w:r>
      <w:r>
        <w:rPr>
          <w:lang w:val="en-US"/>
        </w:rPr>
        <w:t>1-</w:t>
      </w:r>
      <w:r w:rsidR="0009352B" w:rsidRPr="007645AB">
        <w:rPr>
          <w:lang w:val="en-US"/>
        </w:rPr>
        <w:t>bit field</w:t>
      </w:r>
      <w:r>
        <w:rPr>
          <w:lang w:val="en-US"/>
        </w:rPr>
        <w:t xml:space="preserve"> as per </w:t>
      </w:r>
      <w:r w:rsidR="0039673B">
        <w:rPr>
          <w:lang w:val="en-US"/>
        </w:rPr>
        <w:t>Working Assumption</w:t>
      </w:r>
      <w:r>
        <w:rPr>
          <w:lang w:val="en-US"/>
        </w:rPr>
        <w:t xml:space="preserve"> </w:t>
      </w:r>
      <w:r w:rsidR="008670C8">
        <w:rPr>
          <w:lang w:val="en-US"/>
        </w:rPr>
        <w:t>c</w:t>
      </w:r>
      <w:r w:rsidR="00DB289E">
        <w:rPr>
          <w:lang w:val="en-US"/>
        </w:rPr>
        <w:t>an</w:t>
      </w:r>
      <w:r>
        <w:rPr>
          <w:lang w:val="en-US"/>
        </w:rPr>
        <w:t>not be used for DWS indication for re-transmission of Msg3</w:t>
      </w:r>
      <w:r w:rsidR="008670C8">
        <w:rPr>
          <w:lang w:val="en-US"/>
        </w:rPr>
        <w:t>, given that</w:t>
      </w:r>
      <w:r w:rsidR="00DB289E">
        <w:rPr>
          <w:lang w:val="en-US"/>
        </w:rPr>
        <w:t xml:space="preserve"> size of fallback DCI format should not be changed</w:t>
      </w:r>
      <w:r w:rsidR="0015155B">
        <w:rPr>
          <w:lang w:val="en-US"/>
        </w:rPr>
        <w:t>.</w:t>
      </w:r>
      <w:r w:rsidR="00DB289E">
        <w:rPr>
          <w:lang w:val="en-US"/>
        </w:rPr>
        <w:t xml:space="preserve"> Therefore, other solutions should be considered for DWS for re-transmission of Msg3. Note also that RAN1 does not need to start from scratch since other solutions for DWS (other than adding a new field) were discussed in previous meetings and can be considered for DWS for re-transmission of Msg3 (please refer to our </w:t>
      </w:r>
      <w:proofErr w:type="spellStart"/>
      <w:r w:rsidR="00DB289E">
        <w:rPr>
          <w:lang w:val="en-US"/>
        </w:rPr>
        <w:t>Tdoc</w:t>
      </w:r>
      <w:proofErr w:type="spellEnd"/>
      <w:r w:rsidR="00DB289E">
        <w:rPr>
          <w:lang w:val="en-US"/>
        </w:rPr>
        <w:t xml:space="preserve"> submitted to RAN1#111 for analysis on potential solutions</w:t>
      </w:r>
      <w:r w:rsidR="00711F20">
        <w:rPr>
          <w:lang w:val="en-US"/>
        </w:rPr>
        <w:t xml:space="preserve"> </w:t>
      </w:r>
      <w:r w:rsidR="005C3C8C">
        <w:rPr>
          <w:lang w:val="en-US"/>
        </w:rPr>
        <w:fldChar w:fldCharType="begin"/>
      </w:r>
      <w:r w:rsidR="005C3C8C">
        <w:rPr>
          <w:lang w:val="en-US"/>
        </w:rPr>
        <w:instrText xml:space="preserve"> REF _Ref127464853 \r \h </w:instrText>
      </w:r>
      <w:r w:rsidR="005C3C8C">
        <w:rPr>
          <w:lang w:val="en-US"/>
        </w:rPr>
      </w:r>
      <w:r w:rsidR="005C3C8C">
        <w:rPr>
          <w:lang w:val="en-US"/>
        </w:rPr>
        <w:fldChar w:fldCharType="separate"/>
      </w:r>
      <w:r w:rsidR="00190CCD">
        <w:rPr>
          <w:lang w:val="en-US"/>
        </w:rPr>
        <w:t>[5]</w:t>
      </w:r>
      <w:r w:rsidR="005C3C8C">
        <w:rPr>
          <w:lang w:val="en-US"/>
        </w:rPr>
        <w:fldChar w:fldCharType="end"/>
      </w:r>
      <w:r w:rsidR="00DB289E">
        <w:rPr>
          <w:lang w:val="en-US"/>
        </w:rPr>
        <w:t>).</w:t>
      </w:r>
    </w:p>
    <w:p w14:paraId="1E7EC22A" w14:textId="6EA02986" w:rsidR="0015155B" w:rsidRPr="0015155B" w:rsidRDefault="0015155B" w:rsidP="00A310E6">
      <w:pPr>
        <w:pStyle w:val="Caption"/>
        <w:rPr>
          <w:lang w:val="en-US"/>
        </w:rPr>
      </w:pPr>
      <w:bookmarkStart w:id="41" w:name="_Ref127482329"/>
      <w:r>
        <w:t xml:space="preserve">Observation </w:t>
      </w:r>
      <w:r>
        <w:fldChar w:fldCharType="begin"/>
      </w:r>
      <w:r>
        <w:instrText xml:space="preserve"> SEQ Observation \* ARABIC </w:instrText>
      </w:r>
      <w:r>
        <w:fldChar w:fldCharType="separate"/>
      </w:r>
      <w:r w:rsidR="002A7122">
        <w:rPr>
          <w:noProof/>
        </w:rPr>
        <w:t>14</w:t>
      </w:r>
      <w:r>
        <w:fldChar w:fldCharType="end"/>
      </w:r>
      <w:r w:rsidR="004733DB">
        <w:t xml:space="preserve">. </w:t>
      </w:r>
      <w:r w:rsidR="004733DB">
        <w:rPr>
          <w:lang w:val="en-US"/>
        </w:rPr>
        <w:t>The solution of adding a new</w:t>
      </w:r>
      <w:r w:rsidR="004733DB" w:rsidRPr="57FC72B6">
        <w:rPr>
          <w:lang w:val="en-US"/>
        </w:rPr>
        <w:t xml:space="preserve"> 1-bit field</w:t>
      </w:r>
      <w:r w:rsidR="004733DB">
        <w:rPr>
          <w:lang w:val="en-US"/>
        </w:rPr>
        <w:t xml:space="preserve"> to scheduling DCI as per the </w:t>
      </w:r>
      <w:r w:rsidR="00BA5C86">
        <w:rPr>
          <w:lang w:val="en-US"/>
        </w:rPr>
        <w:t>Working Assumption</w:t>
      </w:r>
      <w:r w:rsidR="004733DB">
        <w:rPr>
          <w:lang w:val="en-US"/>
        </w:rPr>
        <w:t xml:space="preserve"> cannot be applied</w:t>
      </w:r>
      <w:r w:rsidR="004733DB" w:rsidRPr="57FC72B6">
        <w:rPr>
          <w:lang w:val="en-US"/>
        </w:rPr>
        <w:t xml:space="preserve"> for DWS indication in case of re-transmission</w:t>
      </w:r>
      <w:r w:rsidR="004733DB">
        <w:rPr>
          <w:lang w:val="en-US"/>
        </w:rPr>
        <w:t xml:space="preserve"> of </w:t>
      </w:r>
      <w:r w:rsidR="004733DB" w:rsidRPr="57FC72B6">
        <w:rPr>
          <w:lang w:val="en-US"/>
        </w:rPr>
        <w:t xml:space="preserve">Msg3 PUSCH </w:t>
      </w:r>
      <w:r w:rsidR="004733DB">
        <w:rPr>
          <w:lang w:val="en-US"/>
        </w:rPr>
        <w:t>given that the scheduling DCI is</w:t>
      </w:r>
      <w:r w:rsidR="004733DB" w:rsidRPr="57FC72B6">
        <w:rPr>
          <w:lang w:val="en-US"/>
        </w:rPr>
        <w:t xml:space="preserve"> </w:t>
      </w:r>
      <w:r w:rsidR="004733DB">
        <w:rPr>
          <w:lang w:val="en-US"/>
        </w:rPr>
        <w:t>of format</w:t>
      </w:r>
      <w:r w:rsidR="004733DB" w:rsidRPr="57FC72B6">
        <w:rPr>
          <w:lang w:val="en-US"/>
        </w:rPr>
        <w:t xml:space="preserve"> 0_0</w:t>
      </w:r>
      <w:r w:rsidR="004733DB">
        <w:rPr>
          <w:lang w:val="en-US"/>
        </w:rPr>
        <w:t>, which</w:t>
      </w:r>
      <w:r w:rsidR="004733DB" w:rsidRPr="57FC72B6">
        <w:rPr>
          <w:lang w:val="en-US"/>
        </w:rPr>
        <w:t xml:space="preserve"> is a fallback DCI</w:t>
      </w:r>
      <w:r w:rsidR="004733DB">
        <w:rPr>
          <w:lang w:val="en-US"/>
        </w:rPr>
        <w:t xml:space="preserve"> format</w:t>
      </w:r>
      <w:r w:rsidR="004733DB" w:rsidRPr="57FC72B6">
        <w:rPr>
          <w:lang w:val="en-US"/>
        </w:rPr>
        <w:t>.</w:t>
      </w:r>
      <w:bookmarkEnd w:id="41"/>
    </w:p>
    <w:p w14:paraId="6B717886" w14:textId="77777777" w:rsidR="000A0E8A" w:rsidRPr="007645AB" w:rsidRDefault="000A0E8A" w:rsidP="00A310E6">
      <w:pPr>
        <w:rPr>
          <w:color w:val="FF0000"/>
          <w:sz w:val="24"/>
          <w:lang w:val="en-US"/>
        </w:rPr>
      </w:pPr>
    </w:p>
    <w:p w14:paraId="70BB4971" w14:textId="67D67026" w:rsidR="00412829" w:rsidRPr="00A310E6" w:rsidRDefault="007C1480" w:rsidP="0041449D">
      <w:pPr>
        <w:pStyle w:val="Heading2"/>
        <w:rPr>
          <w:rFonts w:ascii="Arial" w:hAnsi="Arial" w:cs="Arial"/>
          <w:lang w:val="en-US"/>
        </w:rPr>
      </w:pPr>
      <w:r w:rsidRPr="006C255B">
        <w:rPr>
          <w:rFonts w:ascii="Arial" w:hAnsi="Arial" w:cs="Arial"/>
          <w:lang w:val="en-US"/>
        </w:rPr>
        <w:t>Enhancements to assist the scheduler in determining waveform switching</w:t>
      </w:r>
    </w:p>
    <w:p w14:paraId="26675E42" w14:textId="63F5DF2C" w:rsidR="009B1CCF" w:rsidRPr="00A310E6" w:rsidRDefault="004703E5" w:rsidP="00E67B1A">
      <w:pPr>
        <w:spacing w:before="120" w:after="120" w:line="276" w:lineRule="auto"/>
        <w:jc w:val="both"/>
        <w:rPr>
          <w:lang w:val="en-US"/>
        </w:rPr>
      </w:pPr>
      <w:r w:rsidRPr="00A310E6">
        <w:rPr>
          <w:lang w:val="en-US"/>
        </w:rPr>
        <w:t>In</w:t>
      </w:r>
      <w:r w:rsidR="009B1CCF" w:rsidRPr="00A310E6">
        <w:rPr>
          <w:lang w:val="en-US"/>
        </w:rPr>
        <w:t xml:space="preserve"> </w:t>
      </w:r>
      <w:r w:rsidR="009B1CCF" w:rsidRPr="00412829">
        <w:rPr>
          <w:lang w:val="en-US"/>
        </w:rPr>
        <w:t>RAN1#11</w:t>
      </w:r>
      <w:r w:rsidR="00A942CB">
        <w:rPr>
          <w:lang w:val="en-US"/>
        </w:rPr>
        <w:t>1</w:t>
      </w:r>
      <w:r w:rsidR="005F75B0">
        <w:rPr>
          <w:lang w:val="en-US"/>
        </w:rPr>
        <w:t xml:space="preserve"> meeting</w:t>
      </w:r>
      <w:r w:rsidR="009B1CCF">
        <w:rPr>
          <w:lang w:val="en-US"/>
        </w:rPr>
        <w:t xml:space="preserve">, following was agreed on the </w:t>
      </w:r>
      <w:r w:rsidR="00C201BD">
        <w:rPr>
          <w:lang w:val="en-US"/>
        </w:rPr>
        <w:t xml:space="preserve">potential </w:t>
      </w:r>
      <w:r w:rsidR="009B1CCF">
        <w:rPr>
          <w:lang w:val="en-US"/>
        </w:rPr>
        <w:t xml:space="preserve">enhancements </w:t>
      </w:r>
      <w:r w:rsidR="009B1CCF" w:rsidRPr="00A310E6">
        <w:rPr>
          <w:lang w:val="en-US"/>
        </w:rPr>
        <w:t>to assist the scheduler in determining waveform switching:</w:t>
      </w:r>
    </w:p>
    <w:tbl>
      <w:tblPr>
        <w:tblStyle w:val="TableGrid"/>
        <w:tblW w:w="0" w:type="auto"/>
        <w:tblLook w:val="04A0" w:firstRow="1" w:lastRow="0" w:firstColumn="1" w:lastColumn="0" w:noHBand="0" w:noVBand="1"/>
      </w:tblPr>
      <w:tblGrid>
        <w:gridCol w:w="9629"/>
      </w:tblGrid>
      <w:tr w:rsidR="009B1CCF" w14:paraId="41969966" w14:textId="77777777" w:rsidTr="009B1CCF">
        <w:tc>
          <w:tcPr>
            <w:tcW w:w="9629" w:type="dxa"/>
          </w:tcPr>
          <w:p w14:paraId="2F0886B8" w14:textId="77777777" w:rsidR="009B1CCF" w:rsidRPr="00A310E6" w:rsidRDefault="009B1CCF" w:rsidP="00D66C03">
            <w:pPr>
              <w:spacing w:before="120" w:after="120" w:line="276" w:lineRule="auto"/>
              <w:jc w:val="both"/>
              <w:rPr>
                <w:highlight w:val="green"/>
                <w:lang w:val="en-US"/>
              </w:rPr>
            </w:pPr>
            <w:r w:rsidRPr="00A310E6">
              <w:rPr>
                <w:highlight w:val="green"/>
                <w:lang w:val="en-US"/>
              </w:rPr>
              <w:t>Agreement</w:t>
            </w:r>
          </w:p>
          <w:p w14:paraId="3D3FA92B" w14:textId="77777777" w:rsidR="00A942CB" w:rsidRPr="00A942CB" w:rsidRDefault="00A942CB" w:rsidP="00554CED">
            <w:pPr>
              <w:numPr>
                <w:ilvl w:val="0"/>
                <w:numId w:val="27"/>
              </w:numPr>
              <w:spacing w:before="120" w:after="120" w:line="276" w:lineRule="auto"/>
              <w:jc w:val="both"/>
              <w:rPr>
                <w:lang w:val="en-US"/>
              </w:rPr>
            </w:pPr>
            <w:r w:rsidRPr="00A310E6">
              <w:rPr>
                <w:lang w:val="en-US"/>
              </w:rPr>
              <w:t>Study the necessity of the following potential enhancements to assist the scheduler in determining waveform switching:</w:t>
            </w:r>
          </w:p>
          <w:p w14:paraId="4E49AEE3" w14:textId="77777777" w:rsidR="00A942CB" w:rsidRPr="00A942CB" w:rsidRDefault="00A942CB" w:rsidP="00554CED">
            <w:pPr>
              <w:numPr>
                <w:ilvl w:val="0"/>
                <w:numId w:val="27"/>
              </w:numPr>
              <w:spacing w:before="120" w:after="120" w:line="276" w:lineRule="auto"/>
              <w:jc w:val="both"/>
              <w:rPr>
                <w:lang w:val="en-US"/>
              </w:rPr>
            </w:pPr>
            <w:r w:rsidRPr="00A310E6">
              <w:rPr>
                <w:lang w:val="en-US"/>
              </w:rPr>
              <w:t xml:space="preserve">Reporting power headroom related information based on </w:t>
            </w:r>
            <w:proofErr w:type="spellStart"/>
            <w:proofErr w:type="gramStart"/>
            <w:r w:rsidRPr="00A310E6">
              <w:rPr>
                <w:lang w:val="en-US"/>
              </w:rPr>
              <w:t>P</w:t>
            </w:r>
            <w:r w:rsidRPr="00A310E6">
              <w:rPr>
                <w:vertAlign w:val="subscript"/>
                <w:lang w:val="en-US"/>
              </w:rPr>
              <w:t>CMAX,f</w:t>
            </w:r>
            <w:proofErr w:type="gramEnd"/>
            <w:r w:rsidRPr="00A310E6">
              <w:rPr>
                <w:vertAlign w:val="subscript"/>
                <w:lang w:val="en-US"/>
              </w:rPr>
              <w:t>,c</w:t>
            </w:r>
            <w:proofErr w:type="spellEnd"/>
            <w:r w:rsidRPr="00A310E6">
              <w:rPr>
                <w:lang w:val="en-US"/>
              </w:rPr>
              <w:t xml:space="preserve"> applicable to a target waveform </w:t>
            </w:r>
          </w:p>
          <w:p w14:paraId="7BC71340" w14:textId="77777777" w:rsidR="00A942CB" w:rsidRPr="00A942CB" w:rsidRDefault="00A942CB" w:rsidP="00554CED">
            <w:pPr>
              <w:numPr>
                <w:ilvl w:val="1"/>
                <w:numId w:val="27"/>
              </w:numPr>
              <w:spacing w:before="120" w:after="120" w:line="276" w:lineRule="auto"/>
              <w:jc w:val="both"/>
              <w:rPr>
                <w:lang w:val="en-US"/>
              </w:rPr>
            </w:pPr>
            <w:r w:rsidRPr="00A310E6">
              <w:rPr>
                <w:lang w:val="en-US"/>
              </w:rPr>
              <w:t>Target waveform can be same or different from waveform of an actual PUSCH transmission</w:t>
            </w:r>
          </w:p>
          <w:p w14:paraId="1F3A87D2" w14:textId="77777777" w:rsidR="00A942CB" w:rsidRPr="00A942CB" w:rsidRDefault="00A942CB" w:rsidP="00554CED">
            <w:pPr>
              <w:numPr>
                <w:ilvl w:val="1"/>
                <w:numId w:val="27"/>
              </w:numPr>
              <w:spacing w:before="120" w:after="120" w:line="276" w:lineRule="auto"/>
              <w:jc w:val="both"/>
              <w:rPr>
                <w:lang w:val="en-US"/>
              </w:rPr>
            </w:pPr>
            <w:r w:rsidRPr="00A310E6">
              <w:rPr>
                <w:lang w:val="en-US"/>
              </w:rPr>
              <w:t xml:space="preserve">FFS target RB allocation and/or target modulation order can be same or different from respective properties of an actual PUSCH transmission </w:t>
            </w:r>
          </w:p>
          <w:p w14:paraId="237949A6" w14:textId="77777777" w:rsidR="00A942CB" w:rsidRPr="00A942CB" w:rsidRDefault="00A942CB" w:rsidP="00554CED">
            <w:pPr>
              <w:numPr>
                <w:ilvl w:val="1"/>
                <w:numId w:val="27"/>
              </w:numPr>
              <w:spacing w:before="120" w:after="120" w:line="276" w:lineRule="auto"/>
              <w:jc w:val="both"/>
              <w:rPr>
                <w:lang w:val="en-US"/>
              </w:rPr>
            </w:pPr>
            <w:r w:rsidRPr="00A310E6">
              <w:rPr>
                <w:lang w:val="en-US"/>
              </w:rPr>
              <w:t>FFS determination of target waveform, target RB allocation, target modulation order</w:t>
            </w:r>
          </w:p>
          <w:p w14:paraId="7F0B2E48" w14:textId="77777777" w:rsidR="00A942CB" w:rsidRPr="00A942CB" w:rsidRDefault="00A942CB" w:rsidP="00554CED">
            <w:pPr>
              <w:numPr>
                <w:ilvl w:val="1"/>
                <w:numId w:val="27"/>
              </w:numPr>
              <w:spacing w:before="120" w:after="120" w:line="276" w:lineRule="auto"/>
              <w:jc w:val="both"/>
              <w:rPr>
                <w:lang w:val="en-US"/>
              </w:rPr>
            </w:pPr>
            <w:r w:rsidRPr="00A310E6">
              <w:rPr>
                <w:lang w:val="en-US"/>
              </w:rPr>
              <w:t xml:space="preserve">FFS details, e.g. report </w:t>
            </w:r>
            <w:proofErr w:type="spellStart"/>
            <w:proofErr w:type="gramStart"/>
            <w:r w:rsidRPr="00A310E6">
              <w:rPr>
                <w:lang w:val="en-US"/>
              </w:rPr>
              <w:t>P</w:t>
            </w:r>
            <w:r w:rsidRPr="00A310E6">
              <w:rPr>
                <w:vertAlign w:val="subscript"/>
                <w:lang w:val="en-US"/>
              </w:rPr>
              <w:t>CMAX,f</w:t>
            </w:r>
            <w:proofErr w:type="gramEnd"/>
            <w:r w:rsidRPr="00A310E6">
              <w:rPr>
                <w:vertAlign w:val="subscript"/>
                <w:lang w:val="en-US"/>
              </w:rPr>
              <w:t>,c</w:t>
            </w:r>
            <w:proofErr w:type="spellEnd"/>
            <w:r w:rsidRPr="00A310E6">
              <w:rPr>
                <w:lang w:val="en-US"/>
              </w:rPr>
              <w:t xml:space="preserve"> or Type 1 power headroom for a waveform, or difference thereof between waveforms</w:t>
            </w:r>
          </w:p>
          <w:p w14:paraId="6AFB7D36" w14:textId="77777777" w:rsidR="00A942CB" w:rsidRPr="00A942CB" w:rsidRDefault="00A942CB" w:rsidP="00554CED">
            <w:pPr>
              <w:numPr>
                <w:ilvl w:val="0"/>
                <w:numId w:val="27"/>
              </w:numPr>
              <w:spacing w:before="120" w:after="120" w:line="276" w:lineRule="auto"/>
              <w:jc w:val="both"/>
              <w:rPr>
                <w:lang w:val="en-US"/>
              </w:rPr>
            </w:pPr>
            <w:r w:rsidRPr="00A310E6">
              <w:rPr>
                <w:lang w:val="en-US"/>
              </w:rPr>
              <w:t>PHR triggering enhancements, e.g.</w:t>
            </w:r>
          </w:p>
          <w:p w14:paraId="4CFF609A" w14:textId="77777777" w:rsidR="00A942CB" w:rsidRPr="00A310E6" w:rsidRDefault="00A942CB" w:rsidP="00554CED">
            <w:pPr>
              <w:numPr>
                <w:ilvl w:val="1"/>
                <w:numId w:val="27"/>
              </w:numPr>
              <w:spacing w:before="120" w:after="120" w:line="276" w:lineRule="auto"/>
              <w:jc w:val="both"/>
              <w:rPr>
                <w:lang w:val="en-US"/>
              </w:rPr>
            </w:pPr>
            <w:r w:rsidRPr="00A310E6">
              <w:rPr>
                <w:lang w:val="en-US"/>
              </w:rPr>
              <w:t>Network-triggered PHR</w:t>
            </w:r>
          </w:p>
          <w:p w14:paraId="7C29C1A5" w14:textId="77777777" w:rsidR="00A942CB" w:rsidRPr="00A942CB" w:rsidRDefault="00A942CB" w:rsidP="00554CED">
            <w:pPr>
              <w:numPr>
                <w:ilvl w:val="1"/>
                <w:numId w:val="27"/>
              </w:numPr>
              <w:spacing w:before="120" w:after="120" w:line="276" w:lineRule="auto"/>
              <w:jc w:val="both"/>
              <w:rPr>
                <w:lang w:val="en-US"/>
              </w:rPr>
            </w:pPr>
            <w:r w:rsidRPr="00A310E6">
              <w:rPr>
                <w:lang w:val="en-US"/>
              </w:rPr>
              <w:t>PH becomes lower (higher) than a threshold</w:t>
            </w:r>
          </w:p>
          <w:p w14:paraId="68F6BEA4" w14:textId="77777777" w:rsidR="00A942CB" w:rsidRPr="00A310E6" w:rsidRDefault="00A942CB" w:rsidP="00554CED">
            <w:pPr>
              <w:numPr>
                <w:ilvl w:val="1"/>
                <w:numId w:val="27"/>
              </w:numPr>
              <w:spacing w:before="120" w:after="120" w:line="276" w:lineRule="auto"/>
              <w:jc w:val="both"/>
              <w:rPr>
                <w:lang w:val="en-US"/>
              </w:rPr>
            </w:pPr>
            <w:r w:rsidRPr="00A310E6">
              <w:rPr>
                <w:lang w:val="en-US"/>
              </w:rPr>
              <w:t>PHR triggered by waveform switching</w:t>
            </w:r>
          </w:p>
          <w:p w14:paraId="5CFC8267" w14:textId="77777777" w:rsidR="00A942CB" w:rsidRPr="00A942CB" w:rsidRDefault="00A942CB" w:rsidP="00554CED">
            <w:pPr>
              <w:numPr>
                <w:ilvl w:val="0"/>
                <w:numId w:val="27"/>
              </w:numPr>
              <w:spacing w:before="120" w:after="120" w:line="276" w:lineRule="auto"/>
              <w:jc w:val="both"/>
              <w:rPr>
                <w:lang w:val="en-US"/>
              </w:rPr>
            </w:pPr>
            <w:r w:rsidRPr="00A310E6">
              <w:rPr>
                <w:lang w:val="en-US"/>
              </w:rPr>
              <w:t>Reporting of recommended waveform or request to switch waveform</w:t>
            </w:r>
          </w:p>
          <w:p w14:paraId="572500A5" w14:textId="572B8077" w:rsidR="009B1CCF" w:rsidRPr="00A310E6" w:rsidRDefault="00A942CB" w:rsidP="00EE6947">
            <w:pPr>
              <w:numPr>
                <w:ilvl w:val="0"/>
                <w:numId w:val="27"/>
              </w:numPr>
              <w:spacing w:before="120" w:after="120" w:line="276" w:lineRule="auto"/>
              <w:jc w:val="both"/>
              <w:rPr>
                <w:lang w:val="en-US"/>
              </w:rPr>
            </w:pPr>
            <w:r w:rsidRPr="00A310E6">
              <w:rPr>
                <w:lang w:val="en-US"/>
              </w:rPr>
              <w:t>Other solutions not precluded</w:t>
            </w:r>
          </w:p>
        </w:tc>
      </w:tr>
    </w:tbl>
    <w:p w14:paraId="5015064A" w14:textId="5764465F" w:rsidR="00BE004F" w:rsidRPr="00A310E6" w:rsidRDefault="008F3719" w:rsidP="416198ED">
      <w:pPr>
        <w:spacing w:before="120" w:after="120" w:line="276" w:lineRule="auto"/>
        <w:jc w:val="both"/>
        <w:rPr>
          <w:rFonts w:asciiTheme="majorBidi" w:hAnsiTheme="majorBidi" w:cstheme="majorBidi"/>
          <w:lang w:val="en-US"/>
        </w:rPr>
      </w:pPr>
      <w:r w:rsidRPr="416198ED">
        <w:rPr>
          <w:rFonts w:asciiTheme="majorBidi" w:hAnsiTheme="majorBidi" w:cstheme="majorBidi"/>
          <w:lang w:val="en-US"/>
        </w:rPr>
        <w:t xml:space="preserve">In RAN1#111, </w:t>
      </w:r>
      <w:r w:rsidR="008652F8" w:rsidRPr="416198ED">
        <w:rPr>
          <w:rFonts w:asciiTheme="majorBidi" w:hAnsiTheme="majorBidi" w:cstheme="majorBidi"/>
          <w:lang w:val="en-US"/>
        </w:rPr>
        <w:t xml:space="preserve">the necessity of </w:t>
      </w:r>
      <w:r w:rsidR="00E53E7C" w:rsidRPr="416198ED">
        <w:rPr>
          <w:rFonts w:asciiTheme="majorBidi" w:hAnsiTheme="majorBidi" w:cstheme="majorBidi"/>
          <w:lang w:val="en-US"/>
        </w:rPr>
        <w:t xml:space="preserve">reporting assisting </w:t>
      </w:r>
      <w:r w:rsidR="00D93FC7" w:rsidRPr="416198ED">
        <w:rPr>
          <w:rFonts w:asciiTheme="majorBidi" w:hAnsiTheme="majorBidi" w:cstheme="majorBidi"/>
          <w:lang w:val="en-US"/>
        </w:rPr>
        <w:t xml:space="preserve">information </w:t>
      </w:r>
      <w:r w:rsidR="00CD5439" w:rsidRPr="416198ED">
        <w:rPr>
          <w:rFonts w:asciiTheme="majorBidi" w:hAnsiTheme="majorBidi" w:cstheme="majorBidi"/>
          <w:lang w:val="en-US"/>
        </w:rPr>
        <w:t xml:space="preserve">from UE </w:t>
      </w:r>
      <w:r w:rsidR="00D3665C" w:rsidRPr="416198ED">
        <w:rPr>
          <w:rFonts w:asciiTheme="majorBidi" w:hAnsiTheme="majorBidi" w:cstheme="majorBidi"/>
          <w:lang w:val="en-US"/>
        </w:rPr>
        <w:t xml:space="preserve">to </w:t>
      </w:r>
      <w:proofErr w:type="spellStart"/>
      <w:r w:rsidR="00D3665C" w:rsidRPr="416198ED">
        <w:rPr>
          <w:rFonts w:asciiTheme="majorBidi" w:hAnsiTheme="majorBidi" w:cstheme="majorBidi"/>
          <w:lang w:val="en-US"/>
        </w:rPr>
        <w:t>gNB</w:t>
      </w:r>
      <w:proofErr w:type="spellEnd"/>
      <w:r w:rsidR="00D3665C" w:rsidRPr="416198ED">
        <w:rPr>
          <w:rFonts w:asciiTheme="majorBidi" w:hAnsiTheme="majorBidi" w:cstheme="majorBidi"/>
          <w:lang w:val="en-US"/>
        </w:rPr>
        <w:t xml:space="preserve"> was identified and </w:t>
      </w:r>
      <w:r w:rsidR="00D501FA" w:rsidRPr="416198ED">
        <w:rPr>
          <w:rFonts w:asciiTheme="majorBidi" w:hAnsiTheme="majorBidi" w:cstheme="majorBidi"/>
          <w:lang w:val="en-US"/>
        </w:rPr>
        <w:t>dis</w:t>
      </w:r>
      <w:r w:rsidR="00D3665C" w:rsidRPr="416198ED">
        <w:rPr>
          <w:rFonts w:asciiTheme="majorBidi" w:hAnsiTheme="majorBidi" w:cstheme="majorBidi"/>
          <w:lang w:val="en-US"/>
        </w:rPr>
        <w:t xml:space="preserve">cussed. </w:t>
      </w:r>
      <w:r w:rsidR="00D501FA" w:rsidRPr="416198ED">
        <w:rPr>
          <w:rFonts w:asciiTheme="majorBidi" w:hAnsiTheme="majorBidi" w:cstheme="majorBidi"/>
          <w:lang w:val="en-US"/>
        </w:rPr>
        <w:t xml:space="preserve">The motivation </w:t>
      </w:r>
      <w:r w:rsidR="005D5721" w:rsidRPr="416198ED">
        <w:rPr>
          <w:rFonts w:asciiTheme="majorBidi" w:hAnsiTheme="majorBidi" w:cstheme="majorBidi"/>
          <w:lang w:val="en-US"/>
        </w:rPr>
        <w:t>for report</w:t>
      </w:r>
      <w:r w:rsidR="00DF1F2F" w:rsidRPr="416198ED">
        <w:rPr>
          <w:rFonts w:asciiTheme="majorBidi" w:hAnsiTheme="majorBidi" w:cstheme="majorBidi"/>
          <w:lang w:val="en-US"/>
        </w:rPr>
        <w:t>ing assisting information</w:t>
      </w:r>
      <w:r w:rsidR="005D5721" w:rsidRPr="416198ED">
        <w:rPr>
          <w:rFonts w:asciiTheme="majorBidi" w:hAnsiTheme="majorBidi" w:cstheme="majorBidi"/>
          <w:lang w:val="en-US"/>
        </w:rPr>
        <w:t xml:space="preserve"> is that </w:t>
      </w:r>
      <w:r w:rsidR="00D85588" w:rsidRPr="416198ED">
        <w:rPr>
          <w:rFonts w:asciiTheme="majorBidi" w:hAnsiTheme="majorBidi" w:cstheme="majorBidi"/>
          <w:lang w:val="en-US"/>
        </w:rPr>
        <w:t xml:space="preserve">only the UE knows </w:t>
      </w:r>
      <w:r w:rsidR="001F0316" w:rsidRPr="416198ED">
        <w:rPr>
          <w:rFonts w:asciiTheme="majorBidi" w:hAnsiTheme="majorBidi" w:cstheme="majorBidi"/>
          <w:lang w:val="en-US"/>
        </w:rPr>
        <w:t xml:space="preserve">its power head room </w:t>
      </w:r>
      <w:r w:rsidR="00110C35" w:rsidRPr="416198ED">
        <w:rPr>
          <w:rFonts w:asciiTheme="majorBidi" w:hAnsiTheme="majorBidi" w:cstheme="majorBidi"/>
          <w:lang w:val="en-US"/>
        </w:rPr>
        <w:t>for</w:t>
      </w:r>
      <w:r w:rsidR="00441B33" w:rsidRPr="416198ED">
        <w:rPr>
          <w:rFonts w:asciiTheme="majorBidi" w:hAnsiTheme="majorBidi" w:cstheme="majorBidi"/>
          <w:lang w:val="en-US"/>
        </w:rPr>
        <w:t xml:space="preserve"> </w:t>
      </w:r>
      <w:r w:rsidR="00173AB4" w:rsidRPr="416198ED">
        <w:rPr>
          <w:rFonts w:asciiTheme="majorBidi" w:hAnsiTheme="majorBidi" w:cstheme="majorBidi"/>
          <w:lang w:val="en-US"/>
        </w:rPr>
        <w:t>power boosting</w:t>
      </w:r>
      <w:r w:rsidR="002F4B09" w:rsidRPr="416198ED">
        <w:rPr>
          <w:rFonts w:asciiTheme="majorBidi" w:hAnsiTheme="majorBidi" w:cstheme="majorBidi"/>
          <w:lang w:val="en-US"/>
        </w:rPr>
        <w:t xml:space="preserve"> </w:t>
      </w:r>
      <w:r w:rsidR="003B2E3D" w:rsidRPr="416198ED">
        <w:rPr>
          <w:rFonts w:asciiTheme="majorBidi" w:hAnsiTheme="majorBidi" w:cstheme="majorBidi"/>
          <w:lang w:val="en-US"/>
        </w:rPr>
        <w:t xml:space="preserve">when </w:t>
      </w:r>
      <w:r w:rsidR="00F3676C" w:rsidRPr="416198ED">
        <w:rPr>
          <w:rFonts w:asciiTheme="majorBidi" w:hAnsiTheme="majorBidi" w:cstheme="majorBidi"/>
          <w:lang w:val="en-US"/>
        </w:rPr>
        <w:lastRenderedPageBreak/>
        <w:t>switching to a target waveform</w:t>
      </w:r>
      <w:r w:rsidR="004C6B9A" w:rsidRPr="416198ED">
        <w:rPr>
          <w:rFonts w:asciiTheme="majorBidi" w:hAnsiTheme="majorBidi" w:cstheme="majorBidi"/>
          <w:lang w:val="en-US"/>
        </w:rPr>
        <w:t>.</w:t>
      </w:r>
      <w:r w:rsidR="00B4497C" w:rsidRPr="416198ED">
        <w:rPr>
          <w:rFonts w:asciiTheme="majorBidi" w:hAnsiTheme="majorBidi" w:cstheme="majorBidi"/>
          <w:lang w:val="en-US"/>
        </w:rPr>
        <w:t xml:space="preserve"> The specification defines only requirement</w:t>
      </w:r>
      <w:r w:rsidR="00281DE0" w:rsidRPr="416198ED">
        <w:rPr>
          <w:rFonts w:asciiTheme="majorBidi" w:hAnsiTheme="majorBidi" w:cstheme="majorBidi"/>
          <w:lang w:val="en-US"/>
        </w:rPr>
        <w:t>s</w:t>
      </w:r>
      <w:r w:rsidR="00B4497C" w:rsidRPr="416198ED">
        <w:rPr>
          <w:rFonts w:asciiTheme="majorBidi" w:hAnsiTheme="majorBidi" w:cstheme="majorBidi"/>
          <w:lang w:val="en-US"/>
        </w:rPr>
        <w:t xml:space="preserve"> for UE minimum</w:t>
      </w:r>
      <w:r w:rsidR="00281DE0" w:rsidRPr="416198ED">
        <w:rPr>
          <w:rFonts w:asciiTheme="majorBidi" w:hAnsiTheme="majorBidi" w:cstheme="majorBidi"/>
          <w:lang w:val="en-US"/>
        </w:rPr>
        <w:t xml:space="preserve"> transmit</w:t>
      </w:r>
      <w:r w:rsidR="00B4497C" w:rsidRPr="416198ED">
        <w:rPr>
          <w:rFonts w:asciiTheme="majorBidi" w:hAnsiTheme="majorBidi" w:cstheme="majorBidi"/>
          <w:lang w:val="en-US"/>
        </w:rPr>
        <w:t xml:space="preserve"> power for certain MCS (TS 38.101-1).</w:t>
      </w:r>
      <w:r w:rsidR="001A070F" w:rsidRPr="416198ED">
        <w:rPr>
          <w:rFonts w:asciiTheme="majorBidi" w:hAnsiTheme="majorBidi" w:cstheme="majorBidi"/>
          <w:lang w:val="en-US"/>
        </w:rPr>
        <w:t xml:space="preserve"> </w:t>
      </w:r>
      <w:r w:rsidR="00166FDB" w:rsidRPr="416198ED">
        <w:rPr>
          <w:rFonts w:asciiTheme="majorBidi" w:hAnsiTheme="majorBidi" w:cstheme="majorBidi"/>
          <w:lang w:val="en-US"/>
        </w:rPr>
        <w:t>In contrast, w</w:t>
      </w:r>
      <w:r w:rsidR="00BE004F" w:rsidRPr="416198ED">
        <w:rPr>
          <w:rFonts w:asciiTheme="majorBidi" w:hAnsiTheme="majorBidi" w:cstheme="majorBidi"/>
          <w:lang w:val="en-US"/>
        </w:rPr>
        <w:t>hen adapting the UE Tx power</w:t>
      </w:r>
      <w:r w:rsidR="004E4281" w:rsidRPr="416198ED">
        <w:rPr>
          <w:rFonts w:asciiTheme="majorBidi" w:hAnsiTheme="majorBidi" w:cstheme="majorBidi"/>
          <w:lang w:val="en-US"/>
        </w:rPr>
        <w:t xml:space="preserve"> and/or consider</w:t>
      </w:r>
      <w:r w:rsidR="006D130D" w:rsidRPr="416198ED">
        <w:rPr>
          <w:rFonts w:asciiTheme="majorBidi" w:hAnsiTheme="majorBidi" w:cstheme="majorBidi"/>
          <w:lang w:val="en-US"/>
        </w:rPr>
        <w:t>ing</w:t>
      </w:r>
      <w:r w:rsidR="004E4281" w:rsidRPr="416198ED">
        <w:rPr>
          <w:rFonts w:asciiTheme="majorBidi" w:hAnsiTheme="majorBidi" w:cstheme="majorBidi"/>
          <w:lang w:val="en-US"/>
        </w:rPr>
        <w:t xml:space="preserve"> waveform switching</w:t>
      </w:r>
      <w:r w:rsidR="00A74594" w:rsidRPr="416198ED">
        <w:rPr>
          <w:rFonts w:asciiTheme="majorBidi" w:hAnsiTheme="majorBidi" w:cstheme="majorBidi"/>
          <w:lang w:val="en-US"/>
        </w:rPr>
        <w:t>,</w:t>
      </w:r>
      <w:r w:rsidR="00BE004F" w:rsidRPr="416198ED">
        <w:rPr>
          <w:rFonts w:asciiTheme="majorBidi" w:hAnsiTheme="majorBidi" w:cstheme="majorBidi"/>
          <w:lang w:val="en-US"/>
        </w:rPr>
        <w:t xml:space="preserve"> </w:t>
      </w:r>
      <w:proofErr w:type="spellStart"/>
      <w:r w:rsidR="00BE004F" w:rsidRPr="416198ED">
        <w:rPr>
          <w:rFonts w:asciiTheme="majorBidi" w:hAnsiTheme="majorBidi" w:cstheme="majorBidi"/>
          <w:lang w:val="en-US"/>
        </w:rPr>
        <w:t>gNB</w:t>
      </w:r>
      <w:proofErr w:type="spellEnd"/>
      <w:r w:rsidR="00BE004F" w:rsidRPr="416198ED">
        <w:rPr>
          <w:rFonts w:asciiTheme="majorBidi" w:hAnsiTheme="majorBidi" w:cstheme="majorBidi"/>
          <w:lang w:val="en-US"/>
        </w:rPr>
        <w:t xml:space="preserve"> knows only the maximum power reduction (MPR) requirement defined by RAN4 specs, as well as </w:t>
      </w:r>
      <w:r w:rsidR="00F44D8B" w:rsidRPr="416198ED">
        <w:rPr>
          <w:rFonts w:asciiTheme="majorBidi" w:hAnsiTheme="majorBidi" w:cstheme="majorBidi"/>
          <w:lang w:val="en-US"/>
        </w:rPr>
        <w:t>PHR</w:t>
      </w:r>
      <w:r w:rsidR="00CA7C63" w:rsidRPr="416198ED">
        <w:rPr>
          <w:rFonts w:asciiTheme="majorBidi" w:hAnsiTheme="majorBidi" w:cstheme="majorBidi"/>
          <w:lang w:val="en-US"/>
        </w:rPr>
        <w:t xml:space="preserve"> of the current waveform</w:t>
      </w:r>
      <w:r w:rsidR="00BE004F" w:rsidRPr="416198ED">
        <w:rPr>
          <w:rFonts w:asciiTheme="majorBidi" w:hAnsiTheme="majorBidi" w:cstheme="majorBidi"/>
          <w:lang w:val="en-US"/>
        </w:rPr>
        <w:t xml:space="preserve"> reported by</w:t>
      </w:r>
      <w:r w:rsidR="008C1C8F" w:rsidRPr="416198ED">
        <w:rPr>
          <w:rFonts w:asciiTheme="majorBidi" w:hAnsiTheme="majorBidi" w:cstheme="majorBidi"/>
          <w:lang w:val="en-US"/>
        </w:rPr>
        <w:t xml:space="preserve"> the</w:t>
      </w:r>
      <w:r w:rsidR="00BE004F" w:rsidRPr="416198ED">
        <w:rPr>
          <w:rFonts w:asciiTheme="majorBidi" w:hAnsiTheme="majorBidi" w:cstheme="majorBidi"/>
          <w:lang w:val="en-US"/>
        </w:rPr>
        <w:t xml:space="preserve"> UE.​ </w:t>
      </w:r>
      <w:r w:rsidR="00F265DD" w:rsidRPr="416198ED">
        <w:rPr>
          <w:rFonts w:asciiTheme="majorBidi" w:hAnsiTheme="majorBidi" w:cstheme="majorBidi"/>
          <w:lang w:val="en-US"/>
        </w:rPr>
        <w:t xml:space="preserve">Therefore, it is beneficial for </w:t>
      </w:r>
      <w:proofErr w:type="spellStart"/>
      <w:r w:rsidR="00F265DD" w:rsidRPr="416198ED">
        <w:rPr>
          <w:rFonts w:asciiTheme="majorBidi" w:hAnsiTheme="majorBidi" w:cstheme="majorBidi"/>
          <w:lang w:val="en-US"/>
        </w:rPr>
        <w:t>gNB</w:t>
      </w:r>
      <w:proofErr w:type="spellEnd"/>
      <w:r w:rsidR="00F265DD" w:rsidRPr="416198ED">
        <w:rPr>
          <w:rFonts w:asciiTheme="majorBidi" w:hAnsiTheme="majorBidi" w:cstheme="majorBidi"/>
          <w:lang w:val="en-US"/>
        </w:rPr>
        <w:t xml:space="preserve"> to </w:t>
      </w:r>
      <w:r w:rsidR="00A236A5" w:rsidRPr="416198ED">
        <w:rPr>
          <w:rFonts w:asciiTheme="majorBidi" w:hAnsiTheme="majorBidi" w:cstheme="majorBidi"/>
          <w:lang w:val="en-US"/>
        </w:rPr>
        <w:t>be exposed to the</w:t>
      </w:r>
      <w:r w:rsidR="00EC3A4C" w:rsidRPr="416198ED">
        <w:rPr>
          <w:rFonts w:asciiTheme="majorBidi" w:hAnsiTheme="majorBidi" w:cstheme="majorBidi"/>
          <w:lang w:val="en-US"/>
        </w:rPr>
        <w:t xml:space="preserve"> </w:t>
      </w:r>
      <w:r w:rsidR="00A236A5" w:rsidRPr="416198ED">
        <w:rPr>
          <w:rFonts w:asciiTheme="majorBidi" w:hAnsiTheme="majorBidi" w:cstheme="majorBidi"/>
          <w:lang w:val="en-US"/>
        </w:rPr>
        <w:t xml:space="preserve">information known by </w:t>
      </w:r>
      <w:r w:rsidR="00124706" w:rsidRPr="416198ED">
        <w:rPr>
          <w:rFonts w:asciiTheme="majorBidi" w:hAnsiTheme="majorBidi" w:cstheme="majorBidi"/>
          <w:lang w:val="en-US"/>
        </w:rPr>
        <w:t>the UE</w:t>
      </w:r>
      <w:r w:rsidR="000D54CC" w:rsidRPr="416198ED">
        <w:rPr>
          <w:rFonts w:asciiTheme="majorBidi" w:hAnsiTheme="majorBidi" w:cstheme="majorBidi"/>
          <w:lang w:val="en-US"/>
        </w:rPr>
        <w:t xml:space="preserve">. </w:t>
      </w:r>
      <w:r w:rsidR="00DB2EAC" w:rsidRPr="416198ED">
        <w:rPr>
          <w:rFonts w:asciiTheme="majorBidi" w:hAnsiTheme="majorBidi" w:cstheme="majorBidi"/>
          <w:lang w:val="en-US"/>
        </w:rPr>
        <w:t xml:space="preserve">From </w:t>
      </w:r>
      <w:r w:rsidR="00E316DA" w:rsidRPr="416198ED">
        <w:rPr>
          <w:rFonts w:asciiTheme="majorBidi" w:hAnsiTheme="majorBidi" w:cstheme="majorBidi"/>
          <w:lang w:val="en-US"/>
        </w:rPr>
        <w:t>the discussion</w:t>
      </w:r>
      <w:r w:rsidR="0068094C" w:rsidRPr="416198ED">
        <w:rPr>
          <w:rFonts w:asciiTheme="majorBidi" w:hAnsiTheme="majorBidi" w:cstheme="majorBidi"/>
          <w:lang w:val="en-US"/>
        </w:rPr>
        <w:t>s</w:t>
      </w:r>
      <w:r w:rsidR="00E316DA" w:rsidRPr="416198ED">
        <w:rPr>
          <w:rFonts w:asciiTheme="majorBidi" w:hAnsiTheme="majorBidi" w:cstheme="majorBidi"/>
          <w:lang w:val="en-US"/>
        </w:rPr>
        <w:t xml:space="preserve"> in RAN1#111, s</w:t>
      </w:r>
      <w:r w:rsidR="009A129F" w:rsidRPr="416198ED">
        <w:rPr>
          <w:rFonts w:asciiTheme="majorBidi" w:hAnsiTheme="majorBidi" w:cstheme="majorBidi"/>
          <w:lang w:val="en-US"/>
        </w:rPr>
        <w:t xml:space="preserve">uch </w:t>
      </w:r>
      <w:r w:rsidR="005719D2" w:rsidRPr="416198ED">
        <w:rPr>
          <w:rFonts w:asciiTheme="majorBidi" w:hAnsiTheme="majorBidi" w:cstheme="majorBidi"/>
          <w:lang w:val="en-US"/>
        </w:rPr>
        <w:t xml:space="preserve">assisting information can be </w:t>
      </w:r>
      <w:r w:rsidR="00E316DA" w:rsidRPr="416198ED">
        <w:rPr>
          <w:rFonts w:asciiTheme="majorBidi" w:hAnsiTheme="majorBidi" w:cstheme="majorBidi"/>
          <w:lang w:val="en-US"/>
        </w:rPr>
        <w:t>reported</w:t>
      </w:r>
      <w:r w:rsidR="00087C98" w:rsidRPr="416198ED">
        <w:rPr>
          <w:rFonts w:asciiTheme="majorBidi" w:hAnsiTheme="majorBidi" w:cstheme="majorBidi"/>
          <w:lang w:val="en-US"/>
        </w:rPr>
        <w:t xml:space="preserve"> in two ways</w:t>
      </w:r>
      <w:r w:rsidR="00E316DA" w:rsidRPr="416198ED">
        <w:rPr>
          <w:rFonts w:asciiTheme="majorBidi" w:hAnsiTheme="majorBidi" w:cstheme="majorBidi"/>
          <w:lang w:val="en-US"/>
        </w:rPr>
        <w:t xml:space="preserve">, namely </w:t>
      </w:r>
      <w:r w:rsidR="003D2D03" w:rsidRPr="416198ED">
        <w:rPr>
          <w:rFonts w:asciiTheme="majorBidi" w:hAnsiTheme="majorBidi" w:cstheme="majorBidi"/>
          <w:lang w:val="en-US"/>
        </w:rPr>
        <w:t>in</w:t>
      </w:r>
      <w:r w:rsidR="003F59E0" w:rsidRPr="416198ED">
        <w:rPr>
          <w:rFonts w:asciiTheme="majorBidi" w:hAnsiTheme="majorBidi" w:cstheme="majorBidi"/>
          <w:lang w:val="en-US"/>
        </w:rPr>
        <w:t xml:space="preserve"> </w:t>
      </w:r>
      <w:r w:rsidR="003D2D03" w:rsidRPr="416198ED">
        <w:rPr>
          <w:rFonts w:asciiTheme="majorBidi" w:hAnsiTheme="majorBidi" w:cstheme="majorBidi"/>
          <w:lang w:val="en-US"/>
        </w:rPr>
        <w:t>form o</w:t>
      </w:r>
      <w:r w:rsidR="003F59E0" w:rsidRPr="416198ED">
        <w:rPr>
          <w:rFonts w:asciiTheme="majorBidi" w:hAnsiTheme="majorBidi" w:cstheme="majorBidi"/>
          <w:lang w:val="en-US"/>
        </w:rPr>
        <w:t>f</w:t>
      </w:r>
      <w:r w:rsidR="003D2D03" w:rsidRPr="416198ED">
        <w:rPr>
          <w:rFonts w:asciiTheme="majorBidi" w:hAnsiTheme="majorBidi" w:cstheme="majorBidi"/>
          <w:lang w:val="en-US"/>
        </w:rPr>
        <w:t xml:space="preserve"> PHR</w:t>
      </w:r>
      <w:r w:rsidR="0003058D" w:rsidRPr="416198ED">
        <w:rPr>
          <w:rFonts w:asciiTheme="majorBidi" w:hAnsiTheme="majorBidi" w:cstheme="majorBidi"/>
          <w:lang w:val="en-US"/>
        </w:rPr>
        <w:t xml:space="preserve"> </w:t>
      </w:r>
      <w:r w:rsidR="00AF4174" w:rsidRPr="416198ED">
        <w:rPr>
          <w:rFonts w:asciiTheme="majorBidi" w:hAnsiTheme="majorBidi" w:cstheme="majorBidi"/>
          <w:lang w:val="en-US"/>
        </w:rPr>
        <w:t>of the target waveform</w:t>
      </w:r>
      <w:r w:rsidR="003D2D03" w:rsidRPr="416198ED">
        <w:rPr>
          <w:rFonts w:asciiTheme="majorBidi" w:hAnsiTheme="majorBidi" w:cstheme="majorBidi"/>
          <w:lang w:val="en-US"/>
        </w:rPr>
        <w:t xml:space="preserve"> </w:t>
      </w:r>
      <w:r w:rsidR="00942989" w:rsidRPr="416198ED">
        <w:rPr>
          <w:rFonts w:asciiTheme="majorBidi" w:hAnsiTheme="majorBidi" w:cstheme="majorBidi"/>
          <w:lang w:val="en-US"/>
        </w:rPr>
        <w:t xml:space="preserve">or </w:t>
      </w:r>
      <w:r w:rsidR="00B553D0" w:rsidRPr="416198ED">
        <w:rPr>
          <w:rFonts w:asciiTheme="majorBidi" w:hAnsiTheme="majorBidi" w:cstheme="majorBidi"/>
          <w:lang w:val="en-US"/>
        </w:rPr>
        <w:t xml:space="preserve">letting UE </w:t>
      </w:r>
      <w:r w:rsidR="0E88252E" w:rsidRPr="416198ED">
        <w:rPr>
          <w:rFonts w:asciiTheme="majorBidi" w:hAnsiTheme="majorBidi" w:cstheme="majorBidi"/>
          <w:lang w:val="en-US"/>
        </w:rPr>
        <w:t>recommend</w:t>
      </w:r>
      <w:r w:rsidR="00D86A56" w:rsidRPr="416198ED">
        <w:rPr>
          <w:rFonts w:asciiTheme="majorBidi" w:hAnsiTheme="majorBidi" w:cstheme="majorBidi"/>
          <w:lang w:val="en-US"/>
        </w:rPr>
        <w:t xml:space="preserve"> a</w:t>
      </w:r>
      <w:r w:rsidR="00B553D0" w:rsidRPr="416198ED">
        <w:rPr>
          <w:rFonts w:asciiTheme="majorBidi" w:hAnsiTheme="majorBidi" w:cstheme="majorBidi"/>
          <w:lang w:val="en-US"/>
        </w:rPr>
        <w:t xml:space="preserve"> waveform via L1 </w:t>
      </w:r>
      <w:r w:rsidR="0A61ED47" w:rsidRPr="416198ED">
        <w:rPr>
          <w:rFonts w:asciiTheme="majorBidi" w:hAnsiTheme="majorBidi" w:cstheme="majorBidi"/>
          <w:lang w:val="en-US"/>
        </w:rPr>
        <w:t>signaling</w:t>
      </w:r>
      <w:r w:rsidR="00B553D0" w:rsidRPr="416198ED">
        <w:rPr>
          <w:rFonts w:asciiTheme="majorBidi" w:hAnsiTheme="majorBidi" w:cstheme="majorBidi"/>
          <w:lang w:val="en-US"/>
        </w:rPr>
        <w:t xml:space="preserve">. </w:t>
      </w:r>
      <w:r w:rsidR="00730924" w:rsidRPr="416198ED">
        <w:rPr>
          <w:rFonts w:asciiTheme="majorBidi" w:hAnsiTheme="majorBidi" w:cstheme="majorBidi"/>
          <w:lang w:val="en-US"/>
        </w:rPr>
        <w:t xml:space="preserve">In either </w:t>
      </w:r>
      <w:r w:rsidR="0068094C" w:rsidRPr="416198ED">
        <w:rPr>
          <w:rFonts w:asciiTheme="majorBidi" w:hAnsiTheme="majorBidi" w:cstheme="majorBidi"/>
          <w:lang w:val="en-US"/>
        </w:rPr>
        <w:t>way</w:t>
      </w:r>
      <w:r w:rsidR="00730924" w:rsidRPr="416198ED">
        <w:rPr>
          <w:rFonts w:asciiTheme="majorBidi" w:hAnsiTheme="majorBidi" w:cstheme="majorBidi"/>
          <w:lang w:val="en-US"/>
        </w:rPr>
        <w:t xml:space="preserve">, the assisting information is </w:t>
      </w:r>
      <w:r w:rsidR="00116297" w:rsidRPr="416198ED">
        <w:rPr>
          <w:rFonts w:asciiTheme="majorBidi" w:hAnsiTheme="majorBidi" w:cstheme="majorBidi"/>
          <w:lang w:val="en-US"/>
        </w:rPr>
        <w:t>essential</w:t>
      </w:r>
      <w:r w:rsidR="00730924" w:rsidRPr="416198ED">
        <w:rPr>
          <w:rFonts w:asciiTheme="majorBidi" w:hAnsiTheme="majorBidi" w:cstheme="majorBidi"/>
          <w:lang w:val="en-US"/>
        </w:rPr>
        <w:t xml:space="preserve"> for </w:t>
      </w:r>
      <w:proofErr w:type="spellStart"/>
      <w:r w:rsidR="00730924" w:rsidRPr="416198ED">
        <w:rPr>
          <w:rFonts w:asciiTheme="majorBidi" w:hAnsiTheme="majorBidi" w:cstheme="majorBidi"/>
          <w:lang w:val="en-US"/>
        </w:rPr>
        <w:t>gNB</w:t>
      </w:r>
      <w:proofErr w:type="spellEnd"/>
      <w:r w:rsidR="00730924" w:rsidRPr="416198ED">
        <w:rPr>
          <w:rFonts w:asciiTheme="majorBidi" w:hAnsiTheme="majorBidi" w:cstheme="majorBidi"/>
          <w:lang w:val="en-US"/>
        </w:rPr>
        <w:t xml:space="preserve"> </w:t>
      </w:r>
      <w:r w:rsidR="002B5C06" w:rsidRPr="416198ED">
        <w:rPr>
          <w:rFonts w:asciiTheme="majorBidi" w:hAnsiTheme="majorBidi" w:cstheme="majorBidi"/>
          <w:lang w:val="en-US"/>
        </w:rPr>
        <w:t xml:space="preserve">to select good waveform </w:t>
      </w:r>
      <w:r w:rsidR="00135B94" w:rsidRPr="416198ED">
        <w:rPr>
          <w:rFonts w:asciiTheme="majorBidi" w:hAnsiTheme="majorBidi" w:cstheme="majorBidi"/>
          <w:lang w:val="en-US"/>
        </w:rPr>
        <w:t>in different coverage scenarios</w:t>
      </w:r>
      <w:r w:rsidR="0034020E" w:rsidRPr="416198ED">
        <w:rPr>
          <w:rFonts w:asciiTheme="majorBidi" w:hAnsiTheme="majorBidi" w:cstheme="majorBidi"/>
          <w:lang w:val="en-US"/>
        </w:rPr>
        <w:t xml:space="preserve">, </w:t>
      </w:r>
      <w:r w:rsidR="001B4D19" w:rsidRPr="416198ED">
        <w:rPr>
          <w:rFonts w:asciiTheme="majorBidi" w:hAnsiTheme="majorBidi" w:cstheme="majorBidi"/>
          <w:lang w:val="en-US"/>
        </w:rPr>
        <w:t xml:space="preserve">which </w:t>
      </w:r>
      <w:r w:rsidR="00192494" w:rsidRPr="416198ED">
        <w:rPr>
          <w:rFonts w:asciiTheme="majorBidi" w:hAnsiTheme="majorBidi" w:cstheme="majorBidi"/>
          <w:lang w:val="en-US"/>
        </w:rPr>
        <w:t>completes the</w:t>
      </w:r>
      <w:r w:rsidR="00CA0A3C" w:rsidRPr="416198ED">
        <w:rPr>
          <w:rFonts w:asciiTheme="majorBidi" w:hAnsiTheme="majorBidi" w:cstheme="majorBidi"/>
          <w:lang w:val="en-US"/>
        </w:rPr>
        <w:t xml:space="preserve"> DWS</w:t>
      </w:r>
      <w:r w:rsidR="00192494" w:rsidRPr="416198ED">
        <w:rPr>
          <w:rFonts w:asciiTheme="majorBidi" w:hAnsiTheme="majorBidi" w:cstheme="majorBidi"/>
          <w:lang w:val="en-US"/>
        </w:rPr>
        <w:t xml:space="preserve"> feature</w:t>
      </w:r>
      <w:r w:rsidR="00D27682" w:rsidRPr="416198ED">
        <w:rPr>
          <w:rFonts w:asciiTheme="majorBidi" w:hAnsiTheme="majorBidi" w:cstheme="majorBidi"/>
          <w:lang w:val="en-US"/>
        </w:rPr>
        <w:t xml:space="preserve">. </w:t>
      </w:r>
      <w:r w:rsidR="00CE5F00" w:rsidRPr="416198ED">
        <w:rPr>
          <w:rFonts w:asciiTheme="majorBidi" w:hAnsiTheme="majorBidi" w:cstheme="majorBidi"/>
          <w:lang w:val="en-US"/>
        </w:rPr>
        <w:t xml:space="preserve">Without </w:t>
      </w:r>
      <w:r w:rsidR="008E2EDC" w:rsidRPr="416198ED">
        <w:rPr>
          <w:rFonts w:asciiTheme="majorBidi" w:hAnsiTheme="majorBidi" w:cstheme="majorBidi"/>
          <w:lang w:val="en-US"/>
        </w:rPr>
        <w:t xml:space="preserve">the assisting information, </w:t>
      </w:r>
      <w:proofErr w:type="spellStart"/>
      <w:r w:rsidR="008E2EDC" w:rsidRPr="416198ED">
        <w:rPr>
          <w:rFonts w:asciiTheme="majorBidi" w:hAnsiTheme="majorBidi" w:cstheme="majorBidi"/>
          <w:lang w:val="en-US"/>
        </w:rPr>
        <w:t>gNB</w:t>
      </w:r>
      <w:proofErr w:type="spellEnd"/>
      <w:r w:rsidR="008E2EDC" w:rsidRPr="416198ED">
        <w:rPr>
          <w:rFonts w:asciiTheme="majorBidi" w:hAnsiTheme="majorBidi" w:cstheme="majorBidi"/>
          <w:lang w:val="en-US"/>
        </w:rPr>
        <w:t xml:space="preserve"> may </w:t>
      </w:r>
      <w:r w:rsidR="0068326D" w:rsidRPr="416198ED">
        <w:rPr>
          <w:rFonts w:asciiTheme="majorBidi" w:hAnsiTheme="majorBidi" w:cstheme="majorBidi"/>
          <w:lang w:val="en-US"/>
        </w:rPr>
        <w:t xml:space="preserve">blindly switch back and forth between </w:t>
      </w:r>
      <w:r w:rsidR="00F01F71" w:rsidRPr="416198ED">
        <w:rPr>
          <w:rFonts w:asciiTheme="majorBidi" w:hAnsiTheme="majorBidi" w:cstheme="majorBidi"/>
          <w:lang w:val="en-US"/>
        </w:rPr>
        <w:t>the two waveforms, which</w:t>
      </w:r>
      <w:r w:rsidR="0076042D" w:rsidRPr="416198ED">
        <w:rPr>
          <w:rFonts w:asciiTheme="majorBidi" w:hAnsiTheme="majorBidi" w:cstheme="majorBidi"/>
          <w:lang w:val="en-US"/>
        </w:rPr>
        <w:t xml:space="preserve"> may not provide clear benefit while</w:t>
      </w:r>
      <w:r w:rsidR="00FD60D7" w:rsidRPr="416198ED">
        <w:rPr>
          <w:rFonts w:asciiTheme="majorBidi" w:hAnsiTheme="majorBidi" w:cstheme="majorBidi"/>
          <w:lang w:val="en-US"/>
        </w:rPr>
        <w:t xml:space="preserve"> it may</w:t>
      </w:r>
      <w:r w:rsidR="005D0A4A" w:rsidRPr="416198ED">
        <w:rPr>
          <w:rFonts w:asciiTheme="majorBidi" w:hAnsiTheme="majorBidi" w:cstheme="majorBidi"/>
          <w:lang w:val="en-US"/>
        </w:rPr>
        <w:t xml:space="preserve"> unnecessarily increase </w:t>
      </w:r>
      <w:r w:rsidR="0AC93780" w:rsidRPr="416198ED">
        <w:rPr>
          <w:rFonts w:asciiTheme="majorBidi" w:hAnsiTheme="majorBidi" w:cstheme="majorBidi"/>
          <w:lang w:val="en-US"/>
        </w:rPr>
        <w:t>signaling</w:t>
      </w:r>
      <w:r w:rsidR="005D0A4A" w:rsidRPr="416198ED">
        <w:rPr>
          <w:rFonts w:asciiTheme="majorBidi" w:hAnsiTheme="majorBidi" w:cstheme="majorBidi"/>
          <w:lang w:val="en-US"/>
        </w:rPr>
        <w:t xml:space="preserve"> overhead</w:t>
      </w:r>
      <w:r w:rsidR="00C24906" w:rsidRPr="416198ED">
        <w:rPr>
          <w:rFonts w:asciiTheme="majorBidi" w:hAnsiTheme="majorBidi" w:cstheme="majorBidi"/>
          <w:lang w:val="en-US"/>
        </w:rPr>
        <w:t>.</w:t>
      </w:r>
      <w:r w:rsidR="005D0A4A" w:rsidRPr="416198ED">
        <w:rPr>
          <w:rFonts w:asciiTheme="majorBidi" w:hAnsiTheme="majorBidi" w:cstheme="majorBidi"/>
          <w:lang w:val="en-US"/>
        </w:rPr>
        <w:t xml:space="preserve"> </w:t>
      </w:r>
      <w:r w:rsidR="00DF7805" w:rsidRPr="416198ED">
        <w:rPr>
          <w:rFonts w:asciiTheme="majorBidi" w:hAnsiTheme="majorBidi" w:cstheme="majorBidi"/>
          <w:lang w:val="en-US"/>
        </w:rPr>
        <w:t>T</w:t>
      </w:r>
      <w:r w:rsidR="0034020E" w:rsidRPr="416198ED">
        <w:rPr>
          <w:rFonts w:asciiTheme="majorBidi" w:hAnsiTheme="majorBidi" w:cstheme="majorBidi"/>
          <w:lang w:val="en-US"/>
        </w:rPr>
        <w:t>herefore</w:t>
      </w:r>
      <w:r w:rsidR="00DF7805" w:rsidRPr="416198ED">
        <w:rPr>
          <w:rFonts w:asciiTheme="majorBidi" w:hAnsiTheme="majorBidi" w:cstheme="majorBidi"/>
          <w:lang w:val="en-US"/>
        </w:rPr>
        <w:t>,</w:t>
      </w:r>
      <w:r w:rsidR="0034020E" w:rsidRPr="416198ED">
        <w:rPr>
          <w:rFonts w:asciiTheme="majorBidi" w:hAnsiTheme="majorBidi" w:cstheme="majorBidi"/>
          <w:lang w:val="en-US"/>
        </w:rPr>
        <w:t xml:space="preserve"> </w:t>
      </w:r>
      <w:r w:rsidR="00533CA8" w:rsidRPr="416198ED">
        <w:rPr>
          <w:lang w:val="en-US"/>
        </w:rPr>
        <w:t>enhancements to assist the scheduler in determining waveform switching</w:t>
      </w:r>
      <w:r w:rsidR="0034020E" w:rsidRPr="416198ED">
        <w:rPr>
          <w:rFonts w:asciiTheme="majorBidi" w:hAnsiTheme="majorBidi" w:cstheme="majorBidi"/>
          <w:lang w:val="en-US"/>
        </w:rPr>
        <w:t xml:space="preserve"> should be specified</w:t>
      </w:r>
      <w:r w:rsidR="00135B94" w:rsidRPr="416198ED">
        <w:rPr>
          <w:rFonts w:asciiTheme="majorBidi" w:hAnsiTheme="majorBidi" w:cstheme="majorBidi"/>
          <w:lang w:val="en-US"/>
        </w:rPr>
        <w:t>.</w:t>
      </w:r>
    </w:p>
    <w:p w14:paraId="07CE1042" w14:textId="0E335BD1" w:rsidR="00CE1348" w:rsidRPr="00A310E6" w:rsidRDefault="003F3669" w:rsidP="04EAF30D">
      <w:pPr>
        <w:pStyle w:val="Caption"/>
        <w:spacing w:line="276" w:lineRule="auto"/>
        <w:jc w:val="both"/>
        <w:rPr>
          <w:rFonts w:asciiTheme="majorBidi" w:hAnsiTheme="majorBidi" w:cstheme="majorBidi"/>
          <w:lang w:val="en-US"/>
        </w:rPr>
      </w:pPr>
      <w:bookmarkStart w:id="42" w:name="_Ref127482340"/>
      <w:r w:rsidRPr="04EAF30D">
        <w:rPr>
          <w:rFonts w:asciiTheme="majorBidi" w:hAnsiTheme="majorBidi" w:cstheme="majorBidi"/>
          <w:lang w:val="en-US"/>
        </w:rPr>
        <w:t xml:space="preserve">Observation </w:t>
      </w:r>
      <w:r w:rsidRPr="04EAF30D">
        <w:rPr>
          <w:rFonts w:asciiTheme="majorBidi" w:hAnsiTheme="majorBidi" w:cstheme="majorBidi"/>
        </w:rPr>
        <w:fldChar w:fldCharType="begin"/>
      </w:r>
      <w:r w:rsidRPr="04EAF30D">
        <w:rPr>
          <w:rFonts w:asciiTheme="majorBidi" w:hAnsiTheme="majorBidi" w:cstheme="majorBidi"/>
        </w:rPr>
        <w:instrText xml:space="preserve"> SEQ Observation \* ARABIC </w:instrText>
      </w:r>
      <w:r w:rsidRPr="04EAF30D">
        <w:rPr>
          <w:rFonts w:asciiTheme="majorBidi" w:hAnsiTheme="majorBidi" w:cstheme="majorBidi"/>
        </w:rPr>
        <w:fldChar w:fldCharType="separate"/>
      </w:r>
      <w:r w:rsidR="002A7122" w:rsidRPr="04EAF30D">
        <w:rPr>
          <w:rFonts w:asciiTheme="majorBidi" w:hAnsiTheme="majorBidi" w:cstheme="majorBidi"/>
          <w:noProof/>
        </w:rPr>
        <w:t>15</w:t>
      </w:r>
      <w:r w:rsidRPr="04EAF30D">
        <w:rPr>
          <w:rFonts w:asciiTheme="majorBidi" w:hAnsiTheme="majorBidi" w:cstheme="majorBidi"/>
        </w:rPr>
        <w:fldChar w:fldCharType="end"/>
      </w:r>
      <w:r w:rsidRPr="04EAF30D">
        <w:rPr>
          <w:rFonts w:asciiTheme="majorBidi" w:hAnsiTheme="majorBidi" w:cstheme="majorBidi"/>
          <w:lang w:val="en-US"/>
        </w:rPr>
        <w:t xml:space="preserve">. </w:t>
      </w:r>
      <w:r w:rsidR="003069B6" w:rsidRPr="04EAF30D">
        <w:rPr>
          <w:rFonts w:asciiTheme="majorBidi" w:hAnsiTheme="majorBidi" w:cstheme="majorBidi"/>
          <w:lang w:val="en-US"/>
        </w:rPr>
        <w:t>T</w:t>
      </w:r>
      <w:r w:rsidR="00035792" w:rsidRPr="04EAF30D">
        <w:rPr>
          <w:rFonts w:asciiTheme="majorBidi" w:hAnsiTheme="majorBidi" w:cstheme="majorBidi"/>
          <w:lang w:val="en-US"/>
        </w:rPr>
        <w:t xml:space="preserve">he assisting information is </w:t>
      </w:r>
      <w:r w:rsidR="00116297" w:rsidRPr="04EAF30D">
        <w:rPr>
          <w:rFonts w:asciiTheme="majorBidi" w:hAnsiTheme="majorBidi" w:cstheme="majorBidi"/>
          <w:lang w:val="en-US"/>
        </w:rPr>
        <w:t>essential</w:t>
      </w:r>
      <w:r w:rsidR="00035792" w:rsidRPr="04EAF30D">
        <w:rPr>
          <w:rFonts w:asciiTheme="majorBidi" w:hAnsiTheme="majorBidi" w:cstheme="majorBidi"/>
          <w:lang w:val="en-US"/>
        </w:rPr>
        <w:t xml:space="preserve"> for </w:t>
      </w:r>
      <w:proofErr w:type="spellStart"/>
      <w:r w:rsidR="00035792" w:rsidRPr="04EAF30D">
        <w:rPr>
          <w:rFonts w:asciiTheme="majorBidi" w:hAnsiTheme="majorBidi" w:cstheme="majorBidi"/>
          <w:lang w:val="en-US"/>
        </w:rPr>
        <w:t>gNB</w:t>
      </w:r>
      <w:proofErr w:type="spellEnd"/>
      <w:r w:rsidR="00035792" w:rsidRPr="04EAF30D">
        <w:rPr>
          <w:rFonts w:asciiTheme="majorBidi" w:hAnsiTheme="majorBidi" w:cstheme="majorBidi"/>
          <w:lang w:val="en-US"/>
        </w:rPr>
        <w:t xml:space="preserve"> to select</w:t>
      </w:r>
      <w:r w:rsidR="0B170EA2" w:rsidRPr="04EAF30D">
        <w:rPr>
          <w:rFonts w:asciiTheme="majorBidi" w:hAnsiTheme="majorBidi" w:cstheme="majorBidi"/>
          <w:lang w:val="en-US"/>
        </w:rPr>
        <w:t xml:space="preserve"> a</w:t>
      </w:r>
      <w:r w:rsidR="00035792" w:rsidRPr="04EAF30D">
        <w:rPr>
          <w:rFonts w:asciiTheme="majorBidi" w:hAnsiTheme="majorBidi" w:cstheme="majorBidi"/>
          <w:lang w:val="en-US"/>
        </w:rPr>
        <w:t xml:space="preserve"> </w:t>
      </w:r>
      <w:r w:rsidR="788950F0" w:rsidRPr="04EAF30D">
        <w:rPr>
          <w:rFonts w:asciiTheme="majorBidi" w:hAnsiTheme="majorBidi" w:cstheme="majorBidi"/>
          <w:lang w:val="en-US"/>
        </w:rPr>
        <w:t>suitable</w:t>
      </w:r>
      <w:r w:rsidR="00035792" w:rsidRPr="04EAF30D">
        <w:rPr>
          <w:rFonts w:asciiTheme="majorBidi" w:hAnsiTheme="majorBidi" w:cstheme="majorBidi"/>
          <w:lang w:val="en-US"/>
        </w:rPr>
        <w:t xml:space="preserve"> waveform in different coverage scenarios, which completes the DWS feature. Without the assisting information, </w:t>
      </w:r>
      <w:proofErr w:type="spellStart"/>
      <w:r w:rsidR="00035792" w:rsidRPr="04EAF30D">
        <w:rPr>
          <w:rFonts w:asciiTheme="majorBidi" w:hAnsiTheme="majorBidi" w:cstheme="majorBidi"/>
          <w:lang w:val="en-US"/>
        </w:rPr>
        <w:t>gNB</w:t>
      </w:r>
      <w:proofErr w:type="spellEnd"/>
      <w:r w:rsidR="00035792" w:rsidRPr="04EAF30D">
        <w:rPr>
          <w:rFonts w:asciiTheme="majorBidi" w:hAnsiTheme="majorBidi" w:cstheme="majorBidi"/>
          <w:lang w:val="en-US"/>
        </w:rPr>
        <w:t xml:space="preserve"> may blindly switch back and forth between the two waveforms, which may not provide clear benefit while it may unnecessarily increase </w:t>
      </w:r>
      <w:r w:rsidR="002D33DD" w:rsidRPr="04EAF30D">
        <w:rPr>
          <w:rFonts w:asciiTheme="majorBidi" w:hAnsiTheme="majorBidi" w:cstheme="majorBidi"/>
          <w:lang w:val="en-US"/>
        </w:rPr>
        <w:t>signaling</w:t>
      </w:r>
      <w:r w:rsidR="00035792" w:rsidRPr="04EAF30D">
        <w:rPr>
          <w:rFonts w:asciiTheme="majorBidi" w:hAnsiTheme="majorBidi" w:cstheme="majorBidi"/>
          <w:lang w:val="en-US"/>
        </w:rPr>
        <w:t xml:space="preserve"> overhead</w:t>
      </w:r>
      <w:r w:rsidR="00CE1348" w:rsidRPr="04EAF30D">
        <w:rPr>
          <w:rFonts w:asciiTheme="majorBidi" w:hAnsiTheme="majorBidi" w:cstheme="majorBidi"/>
          <w:lang w:val="en-US"/>
        </w:rPr>
        <w:t>.</w:t>
      </w:r>
      <w:bookmarkEnd w:id="42"/>
    </w:p>
    <w:p w14:paraId="3DD074D3" w14:textId="1DA397E1" w:rsidR="003D1B78" w:rsidRPr="00A310E6" w:rsidRDefault="009A7709" w:rsidP="00A310E6">
      <w:pPr>
        <w:pStyle w:val="Caption"/>
        <w:rPr>
          <w:rFonts w:asciiTheme="majorBidi" w:hAnsiTheme="majorBidi" w:cstheme="majorBidi"/>
          <w:lang w:val="en-US"/>
        </w:rPr>
      </w:pPr>
      <w:bookmarkStart w:id="43" w:name="_Ref127482858"/>
      <w:r>
        <w:t xml:space="preserve">Proposal </w:t>
      </w:r>
      <w:r>
        <w:fldChar w:fldCharType="begin"/>
      </w:r>
      <w:r>
        <w:instrText xml:space="preserve"> SEQ Proposal \* ARABIC </w:instrText>
      </w:r>
      <w:r>
        <w:fldChar w:fldCharType="separate"/>
      </w:r>
      <w:r w:rsidR="00EC2C9D">
        <w:rPr>
          <w:noProof/>
        </w:rPr>
        <w:t>8</w:t>
      </w:r>
      <w:r>
        <w:fldChar w:fldCharType="end"/>
      </w:r>
      <w:r w:rsidR="00533CA8" w:rsidRPr="00A310E6">
        <w:rPr>
          <w:rFonts w:asciiTheme="majorBidi" w:hAnsiTheme="majorBidi" w:cstheme="majorBidi"/>
          <w:lang w:val="en-US"/>
        </w:rPr>
        <w:t xml:space="preserve">. RAN1 to specify </w:t>
      </w:r>
      <w:r w:rsidR="00533CA8" w:rsidRPr="00A310E6">
        <w:rPr>
          <w:lang w:val="en-US"/>
        </w:rPr>
        <w:t>enhancements to assist the scheduler in determining waveform switching</w:t>
      </w:r>
      <w:r w:rsidR="00BD5C9F" w:rsidRPr="00A310E6">
        <w:rPr>
          <w:rFonts w:asciiTheme="majorBidi" w:hAnsiTheme="majorBidi" w:cstheme="majorBidi"/>
          <w:lang w:val="en-US"/>
        </w:rPr>
        <w:t>.</w:t>
      </w:r>
      <w:bookmarkEnd w:id="43"/>
    </w:p>
    <w:p w14:paraId="114DF82C" w14:textId="72798E6B" w:rsidR="006014AF" w:rsidRPr="00A310E6" w:rsidRDefault="006014AF" w:rsidP="006014AF">
      <w:pPr>
        <w:pStyle w:val="Caption"/>
        <w:spacing w:line="276" w:lineRule="auto"/>
        <w:jc w:val="both"/>
        <w:rPr>
          <w:b w:val="0"/>
          <w:lang w:val="en-US"/>
        </w:rPr>
      </w:pPr>
      <w:r w:rsidRPr="00A310E6">
        <w:rPr>
          <w:b w:val="0"/>
          <w:lang w:val="en-US"/>
        </w:rPr>
        <w:t>F</w:t>
      </w:r>
      <w:r w:rsidR="0024701C" w:rsidRPr="00A310E6">
        <w:rPr>
          <w:b w:val="0"/>
          <w:lang w:val="en-US"/>
        </w:rPr>
        <w:t xml:space="preserve">or reporting assisting information </w:t>
      </w:r>
      <w:r w:rsidR="00BB0FA5" w:rsidRPr="00A310E6">
        <w:rPr>
          <w:b w:val="0"/>
          <w:lang w:val="en-US"/>
        </w:rPr>
        <w:t>in form of PHR of t</w:t>
      </w:r>
      <w:r w:rsidR="003502B2" w:rsidRPr="00A310E6">
        <w:rPr>
          <w:b w:val="0"/>
          <w:lang w:val="en-US"/>
        </w:rPr>
        <w:t>he targe</w:t>
      </w:r>
      <w:r w:rsidR="009B1C80" w:rsidRPr="00A310E6">
        <w:rPr>
          <w:b w:val="0"/>
          <w:lang w:val="en-US"/>
        </w:rPr>
        <w:t>t</w:t>
      </w:r>
      <w:r w:rsidR="003502B2" w:rsidRPr="00A310E6">
        <w:rPr>
          <w:b w:val="0"/>
          <w:lang w:val="en-US"/>
        </w:rPr>
        <w:t xml:space="preserve"> waveform</w:t>
      </w:r>
      <w:r w:rsidRPr="00A310E6">
        <w:rPr>
          <w:b w:val="0"/>
          <w:lang w:val="en-US"/>
        </w:rPr>
        <w:t>, it can be observed</w:t>
      </w:r>
      <w:r w:rsidR="009B1C80" w:rsidRPr="00A310E6">
        <w:rPr>
          <w:b w:val="0"/>
          <w:lang w:val="en-US"/>
        </w:rPr>
        <w:t xml:space="preserve"> from the above agreement</w:t>
      </w:r>
      <w:r w:rsidRPr="00A310E6">
        <w:rPr>
          <w:b w:val="0"/>
          <w:lang w:val="en-US"/>
        </w:rPr>
        <w:t xml:space="preserve"> that at least the following main aspects should be further discussed/clarified in RAN1:</w:t>
      </w:r>
    </w:p>
    <w:p w14:paraId="77366734" w14:textId="458A5EA3" w:rsidR="006014AF" w:rsidRPr="00A310E6" w:rsidRDefault="006014AF" w:rsidP="4B440B0C">
      <w:pPr>
        <w:pStyle w:val="ListParagraph"/>
        <w:numPr>
          <w:ilvl w:val="0"/>
          <w:numId w:val="44"/>
        </w:numPr>
        <w:spacing w:before="120" w:after="120" w:line="276" w:lineRule="auto"/>
        <w:jc w:val="both"/>
        <w:rPr>
          <w:lang w:val="en-US"/>
        </w:rPr>
      </w:pPr>
      <w:r w:rsidRPr="00A310E6">
        <w:rPr>
          <w:lang w:val="en-US"/>
        </w:rPr>
        <w:t>Details on power headroom related information, including definition of target waveform, definition of target RB allocation</w:t>
      </w:r>
      <w:r w:rsidR="00DC0841" w:rsidRPr="00A310E6">
        <w:rPr>
          <w:lang w:val="en-US"/>
        </w:rPr>
        <w:t>,</w:t>
      </w:r>
      <w:r w:rsidRPr="00A310E6">
        <w:rPr>
          <w:lang w:val="en-US"/>
        </w:rPr>
        <w:t xml:space="preserve"> definition of target modulation order, and content of the assisting information to be reported in PHR.</w:t>
      </w:r>
    </w:p>
    <w:p w14:paraId="79C99697" w14:textId="669B43AF" w:rsidR="006014AF" w:rsidRPr="00A310E6" w:rsidRDefault="006014AF" w:rsidP="00A310E6">
      <w:pPr>
        <w:pStyle w:val="ListParagraph"/>
        <w:numPr>
          <w:ilvl w:val="0"/>
          <w:numId w:val="44"/>
        </w:numPr>
        <w:spacing w:before="120" w:after="120" w:line="276" w:lineRule="auto"/>
        <w:jc w:val="both"/>
        <w:rPr>
          <w:lang w:val="en-US"/>
        </w:rPr>
      </w:pPr>
      <w:r w:rsidRPr="00A310E6">
        <w:rPr>
          <w:lang w:val="en-US"/>
        </w:rPr>
        <w:t>Details on triggering the PHR, including conditions/events that trigger the PHR.</w:t>
      </w:r>
    </w:p>
    <w:p w14:paraId="5238B763" w14:textId="59711F5F" w:rsidR="00237549" w:rsidRPr="00A310E6" w:rsidRDefault="00237549" w:rsidP="00A310E6">
      <w:pPr>
        <w:pStyle w:val="Heading3"/>
        <w:rPr>
          <w:rFonts w:ascii="Arial" w:hAnsi="Arial" w:cs="Arial"/>
          <w:lang w:val="en-US"/>
        </w:rPr>
      </w:pPr>
      <w:r w:rsidRPr="00A310E6">
        <w:rPr>
          <w:rFonts w:ascii="Arial" w:hAnsi="Arial" w:cs="Arial"/>
          <w:lang w:val="en-US"/>
        </w:rPr>
        <w:t>Details on power headroom</w:t>
      </w:r>
      <w:r w:rsidR="00174CB9" w:rsidRPr="00A310E6">
        <w:rPr>
          <w:rFonts w:ascii="Arial" w:hAnsi="Arial" w:cs="Arial"/>
          <w:lang w:val="en-US"/>
        </w:rPr>
        <w:t xml:space="preserve"> (PH)</w:t>
      </w:r>
      <w:r w:rsidRPr="00A310E6">
        <w:rPr>
          <w:rFonts w:ascii="Arial" w:hAnsi="Arial" w:cs="Arial"/>
          <w:lang w:val="en-US"/>
        </w:rPr>
        <w:t xml:space="preserve"> related information</w:t>
      </w:r>
    </w:p>
    <w:p w14:paraId="210253C7" w14:textId="72BD5BDD" w:rsidR="000C23F7" w:rsidRPr="00A310E6" w:rsidRDefault="009D4E41" w:rsidP="04EAF30D">
      <w:pPr>
        <w:spacing w:before="120" w:after="120" w:line="276" w:lineRule="auto"/>
        <w:jc w:val="both"/>
        <w:rPr>
          <w:rFonts w:asciiTheme="majorBidi" w:hAnsiTheme="majorBidi" w:cstheme="majorBidi"/>
          <w:lang w:val="en-US"/>
        </w:rPr>
      </w:pPr>
      <w:r w:rsidRPr="04EAF30D">
        <w:rPr>
          <w:rFonts w:asciiTheme="majorBidi" w:hAnsiTheme="majorBidi" w:cstheme="majorBidi"/>
          <w:lang w:val="en-US"/>
        </w:rPr>
        <w:t xml:space="preserve">Concerning definition of target waveform, </w:t>
      </w:r>
      <w:r w:rsidR="006A7158" w:rsidRPr="04EAF30D">
        <w:rPr>
          <w:rFonts w:asciiTheme="majorBidi" w:hAnsiTheme="majorBidi" w:cstheme="majorBidi"/>
          <w:lang w:val="en-US"/>
        </w:rPr>
        <w:t xml:space="preserve">it is straightforward </w:t>
      </w:r>
      <w:r w:rsidR="006533ED" w:rsidRPr="04EAF30D">
        <w:rPr>
          <w:rFonts w:asciiTheme="majorBidi" w:hAnsiTheme="majorBidi" w:cstheme="majorBidi"/>
          <w:lang w:val="en-US"/>
        </w:rPr>
        <w:t>to consider</w:t>
      </w:r>
      <w:r w:rsidR="00AA2911" w:rsidRPr="04EAF30D">
        <w:rPr>
          <w:rFonts w:asciiTheme="majorBidi" w:hAnsiTheme="majorBidi" w:cstheme="majorBidi"/>
          <w:lang w:val="en-US"/>
        </w:rPr>
        <w:t xml:space="preserve"> at least</w:t>
      </w:r>
      <w:r w:rsidR="006533ED" w:rsidRPr="04EAF30D">
        <w:rPr>
          <w:rFonts w:asciiTheme="majorBidi" w:hAnsiTheme="majorBidi" w:cstheme="majorBidi"/>
          <w:lang w:val="en-US"/>
        </w:rPr>
        <w:t xml:space="preserve"> </w:t>
      </w:r>
      <w:r w:rsidR="001859D9" w:rsidRPr="04EAF30D">
        <w:rPr>
          <w:rFonts w:asciiTheme="majorBidi" w:hAnsiTheme="majorBidi" w:cstheme="majorBidi"/>
          <w:lang w:val="en-US"/>
        </w:rPr>
        <w:t xml:space="preserve">the waveform </w:t>
      </w:r>
      <w:r w:rsidR="00337585" w:rsidRPr="04EAF30D">
        <w:rPr>
          <w:rFonts w:asciiTheme="majorBidi" w:hAnsiTheme="majorBidi" w:cstheme="majorBidi"/>
          <w:lang w:val="en-US"/>
        </w:rPr>
        <w:t xml:space="preserve">other than current waveform as </w:t>
      </w:r>
      <w:r w:rsidR="00AA2911" w:rsidRPr="04EAF30D">
        <w:rPr>
          <w:rFonts w:asciiTheme="majorBidi" w:hAnsiTheme="majorBidi" w:cstheme="majorBidi"/>
          <w:lang w:val="en-US"/>
        </w:rPr>
        <w:t>target waveform.</w:t>
      </w:r>
      <w:r w:rsidR="00710283" w:rsidRPr="04EAF30D">
        <w:rPr>
          <w:rFonts w:asciiTheme="majorBidi" w:hAnsiTheme="majorBidi" w:cstheme="majorBidi"/>
          <w:lang w:val="en-US"/>
        </w:rPr>
        <w:t xml:space="preserve"> </w:t>
      </w:r>
      <w:r w:rsidR="00E87909" w:rsidRPr="04EAF30D">
        <w:rPr>
          <w:rFonts w:asciiTheme="majorBidi" w:hAnsiTheme="majorBidi" w:cstheme="majorBidi"/>
          <w:lang w:val="en-US"/>
        </w:rPr>
        <w:t>O</w:t>
      </w:r>
      <w:r w:rsidR="007D133D" w:rsidRPr="04EAF30D">
        <w:rPr>
          <w:rFonts w:asciiTheme="majorBidi" w:hAnsiTheme="majorBidi" w:cstheme="majorBidi"/>
          <w:lang w:val="en-US"/>
        </w:rPr>
        <w:t>therwise</w:t>
      </w:r>
      <w:r w:rsidR="009C6BE1" w:rsidRPr="04EAF30D">
        <w:rPr>
          <w:rFonts w:asciiTheme="majorBidi" w:hAnsiTheme="majorBidi" w:cstheme="majorBidi"/>
          <w:lang w:val="en-US"/>
        </w:rPr>
        <w:t>, the assisting information</w:t>
      </w:r>
      <w:r w:rsidR="7D4B9F4A" w:rsidRPr="04EAF30D">
        <w:rPr>
          <w:rFonts w:asciiTheme="majorBidi" w:hAnsiTheme="majorBidi" w:cstheme="majorBidi"/>
          <w:lang w:val="en-US"/>
        </w:rPr>
        <w:t xml:space="preserve"> only </w:t>
      </w:r>
      <w:proofErr w:type="gramStart"/>
      <w:r w:rsidR="7D4B9F4A" w:rsidRPr="04EAF30D">
        <w:rPr>
          <w:rFonts w:asciiTheme="majorBidi" w:hAnsiTheme="majorBidi" w:cstheme="majorBidi"/>
          <w:lang w:val="en-US"/>
        </w:rPr>
        <w:t>provides</w:t>
      </w:r>
      <w:r w:rsidR="009C6BE1" w:rsidRPr="04EAF30D">
        <w:rPr>
          <w:rFonts w:asciiTheme="majorBidi" w:hAnsiTheme="majorBidi" w:cstheme="majorBidi"/>
          <w:lang w:val="en-US"/>
        </w:rPr>
        <w:t xml:space="preserve">  </w:t>
      </w:r>
      <w:proofErr w:type="spellStart"/>
      <w:r w:rsidR="009C6BE1" w:rsidRPr="04EAF30D">
        <w:rPr>
          <w:rFonts w:asciiTheme="majorBidi" w:hAnsiTheme="majorBidi" w:cstheme="majorBidi"/>
          <w:lang w:val="en-US"/>
        </w:rPr>
        <w:t>gNB</w:t>
      </w:r>
      <w:proofErr w:type="spellEnd"/>
      <w:proofErr w:type="gramEnd"/>
      <w:r w:rsidR="4DD081AF" w:rsidRPr="04EAF30D">
        <w:rPr>
          <w:rFonts w:asciiTheme="majorBidi" w:hAnsiTheme="majorBidi" w:cstheme="majorBidi"/>
          <w:lang w:val="en-US"/>
        </w:rPr>
        <w:t xml:space="preserve"> with</w:t>
      </w:r>
      <w:r w:rsidR="009C6BE1" w:rsidRPr="04EAF30D">
        <w:rPr>
          <w:rFonts w:asciiTheme="majorBidi" w:hAnsiTheme="majorBidi" w:cstheme="majorBidi"/>
          <w:lang w:val="en-US"/>
        </w:rPr>
        <w:t xml:space="preserve"> </w:t>
      </w:r>
      <w:r w:rsidR="00C6005A" w:rsidRPr="04EAF30D">
        <w:rPr>
          <w:rFonts w:asciiTheme="majorBidi" w:hAnsiTheme="majorBidi" w:cstheme="majorBidi"/>
          <w:lang w:val="en-US"/>
        </w:rPr>
        <w:t xml:space="preserve"> </w:t>
      </w:r>
      <w:r w:rsidR="00036B04" w:rsidRPr="04EAF30D">
        <w:rPr>
          <w:rFonts w:asciiTheme="majorBidi" w:hAnsiTheme="majorBidi" w:cstheme="majorBidi"/>
          <w:lang w:val="en-US"/>
        </w:rPr>
        <w:t xml:space="preserve">the </w:t>
      </w:r>
      <w:r w:rsidR="00507A64" w:rsidRPr="04EAF30D">
        <w:rPr>
          <w:rFonts w:asciiTheme="majorBidi" w:hAnsiTheme="majorBidi" w:cstheme="majorBidi"/>
          <w:lang w:val="en-US"/>
        </w:rPr>
        <w:t xml:space="preserve">updated </w:t>
      </w:r>
      <w:r w:rsidR="00AE2214" w:rsidRPr="04EAF30D">
        <w:rPr>
          <w:rFonts w:asciiTheme="majorBidi" w:hAnsiTheme="majorBidi" w:cstheme="majorBidi"/>
          <w:lang w:val="en-US"/>
        </w:rPr>
        <w:t>PH of</w:t>
      </w:r>
      <w:r w:rsidR="6A0A97F7" w:rsidRPr="04EAF30D">
        <w:rPr>
          <w:rFonts w:asciiTheme="majorBidi" w:hAnsiTheme="majorBidi" w:cstheme="majorBidi"/>
          <w:lang w:val="en-US"/>
        </w:rPr>
        <w:t xml:space="preserve"> the</w:t>
      </w:r>
      <w:r w:rsidR="00AE2214" w:rsidRPr="04EAF30D">
        <w:rPr>
          <w:rFonts w:asciiTheme="majorBidi" w:hAnsiTheme="majorBidi" w:cstheme="majorBidi"/>
          <w:lang w:val="en-US"/>
        </w:rPr>
        <w:t xml:space="preserve"> current waveform, which </w:t>
      </w:r>
      <w:r w:rsidR="00DF05B0" w:rsidRPr="04EAF30D">
        <w:rPr>
          <w:rFonts w:asciiTheme="majorBidi" w:hAnsiTheme="majorBidi" w:cstheme="majorBidi"/>
          <w:lang w:val="en-US"/>
        </w:rPr>
        <w:t>may not</w:t>
      </w:r>
      <w:r w:rsidR="439686CE" w:rsidRPr="04EAF30D">
        <w:rPr>
          <w:rFonts w:asciiTheme="majorBidi" w:hAnsiTheme="majorBidi" w:cstheme="majorBidi"/>
          <w:lang w:val="en-US"/>
        </w:rPr>
        <w:t xml:space="preserve"> be sufficient for</w:t>
      </w:r>
      <w:r w:rsidR="00DF05B0" w:rsidRPr="04EAF30D">
        <w:rPr>
          <w:rFonts w:asciiTheme="majorBidi" w:hAnsiTheme="majorBidi" w:cstheme="majorBidi"/>
          <w:lang w:val="en-US"/>
        </w:rPr>
        <w:t xml:space="preserve"> </w:t>
      </w:r>
      <w:r w:rsidR="0CA706F0" w:rsidRPr="04EAF30D">
        <w:rPr>
          <w:rFonts w:asciiTheme="majorBidi" w:hAnsiTheme="majorBidi" w:cstheme="majorBidi"/>
          <w:lang w:val="en-US"/>
        </w:rPr>
        <w:t xml:space="preserve"> the</w:t>
      </w:r>
      <w:r w:rsidR="00DF05B0" w:rsidRPr="04EAF30D">
        <w:rPr>
          <w:rFonts w:asciiTheme="majorBidi" w:hAnsiTheme="majorBidi" w:cstheme="majorBidi"/>
          <w:lang w:val="en-US"/>
        </w:rPr>
        <w:t xml:space="preserve"> scheduler</w:t>
      </w:r>
      <w:r w:rsidR="27AF58B0" w:rsidRPr="04EAF30D">
        <w:rPr>
          <w:rFonts w:asciiTheme="majorBidi" w:hAnsiTheme="majorBidi" w:cstheme="majorBidi"/>
          <w:lang w:val="en-US"/>
        </w:rPr>
        <w:t xml:space="preserve"> to select a waveform.</w:t>
      </w:r>
      <w:r w:rsidR="00DF05B0" w:rsidRPr="04EAF30D">
        <w:rPr>
          <w:rFonts w:asciiTheme="majorBidi" w:hAnsiTheme="majorBidi" w:cstheme="majorBidi"/>
          <w:lang w:val="en-US"/>
        </w:rPr>
        <w:t xml:space="preserve"> </w:t>
      </w:r>
      <w:r w:rsidR="006E652C" w:rsidRPr="04EAF30D">
        <w:rPr>
          <w:rFonts w:asciiTheme="majorBidi" w:hAnsiTheme="majorBidi" w:cstheme="majorBidi"/>
          <w:lang w:val="en-US"/>
        </w:rPr>
        <w:t xml:space="preserve">. </w:t>
      </w:r>
    </w:p>
    <w:p w14:paraId="08DB1717" w14:textId="77E354A7" w:rsidR="001A76F2" w:rsidRPr="00A310E6" w:rsidRDefault="009A7709" w:rsidP="00A310E6">
      <w:pPr>
        <w:pStyle w:val="Caption"/>
        <w:rPr>
          <w:rFonts w:asciiTheme="majorBidi" w:hAnsiTheme="majorBidi" w:cstheme="majorBidi"/>
          <w:lang w:val="en-US"/>
        </w:rPr>
      </w:pPr>
      <w:bookmarkStart w:id="44" w:name="_Ref127482863"/>
      <w:r>
        <w:t xml:space="preserve">Proposal </w:t>
      </w:r>
      <w:r>
        <w:fldChar w:fldCharType="begin"/>
      </w:r>
      <w:r>
        <w:instrText xml:space="preserve"> SEQ Proposal \* ARABIC </w:instrText>
      </w:r>
      <w:r>
        <w:fldChar w:fldCharType="separate"/>
      </w:r>
      <w:r w:rsidR="00EC2C9D">
        <w:rPr>
          <w:noProof/>
        </w:rPr>
        <w:t>9</w:t>
      </w:r>
      <w:r>
        <w:fldChar w:fldCharType="end"/>
      </w:r>
      <w:r w:rsidR="001A76F2" w:rsidRPr="00A310E6">
        <w:rPr>
          <w:rFonts w:asciiTheme="majorBidi" w:hAnsiTheme="majorBidi" w:cstheme="majorBidi"/>
          <w:lang w:val="en-US"/>
        </w:rPr>
        <w:t xml:space="preserve">. </w:t>
      </w:r>
      <w:r w:rsidR="00DD3E74" w:rsidRPr="00A310E6">
        <w:rPr>
          <w:rFonts w:asciiTheme="majorBidi" w:hAnsiTheme="majorBidi" w:cstheme="majorBidi"/>
          <w:lang w:val="en-US"/>
        </w:rPr>
        <w:t xml:space="preserve">For </w:t>
      </w:r>
      <w:r w:rsidR="00814352" w:rsidRPr="00A310E6">
        <w:rPr>
          <w:lang w:val="en-US"/>
        </w:rPr>
        <w:t>enhancements to assist the scheduler in determining waveform switching</w:t>
      </w:r>
      <w:r w:rsidR="00814B70" w:rsidRPr="00A310E6">
        <w:rPr>
          <w:lang w:val="en-US"/>
        </w:rPr>
        <w:t xml:space="preserve">, </w:t>
      </w:r>
      <w:r w:rsidR="00D20A42" w:rsidRPr="00A310E6">
        <w:rPr>
          <w:lang w:val="en-US"/>
        </w:rPr>
        <w:t>RAN1 to consider at least the waveform other than current waveform as target waveform.</w:t>
      </w:r>
      <w:bookmarkEnd w:id="44"/>
    </w:p>
    <w:p w14:paraId="29CBA754" w14:textId="657A1330" w:rsidR="00A92604" w:rsidRPr="00A310E6" w:rsidRDefault="001F666D" w:rsidP="04EAF30D">
      <w:pPr>
        <w:spacing w:before="120" w:after="120" w:line="276" w:lineRule="auto"/>
        <w:jc w:val="both"/>
        <w:rPr>
          <w:rFonts w:asciiTheme="majorBidi" w:hAnsiTheme="majorBidi" w:cstheme="majorBidi"/>
          <w:lang w:val="en-US"/>
        </w:rPr>
      </w:pPr>
      <w:r w:rsidRPr="04EAF30D">
        <w:rPr>
          <w:rFonts w:asciiTheme="majorBidi" w:hAnsiTheme="majorBidi" w:cstheme="majorBidi"/>
          <w:lang w:val="en-US"/>
        </w:rPr>
        <w:t>Concerning definition of target RB allocation and</w:t>
      </w:r>
      <w:r w:rsidR="001167C9" w:rsidRPr="04EAF30D">
        <w:rPr>
          <w:rFonts w:asciiTheme="majorBidi" w:hAnsiTheme="majorBidi" w:cstheme="majorBidi"/>
          <w:lang w:val="en-US"/>
        </w:rPr>
        <w:t xml:space="preserve"> target</w:t>
      </w:r>
      <w:r w:rsidRPr="04EAF30D">
        <w:rPr>
          <w:rFonts w:asciiTheme="majorBidi" w:hAnsiTheme="majorBidi" w:cstheme="majorBidi"/>
          <w:lang w:val="en-US"/>
        </w:rPr>
        <w:t xml:space="preserve"> modulation</w:t>
      </w:r>
      <w:r w:rsidR="001167C9" w:rsidRPr="04EAF30D">
        <w:rPr>
          <w:rFonts w:asciiTheme="majorBidi" w:hAnsiTheme="majorBidi" w:cstheme="majorBidi"/>
          <w:lang w:val="en-US"/>
        </w:rPr>
        <w:t xml:space="preserve"> order, </w:t>
      </w:r>
      <w:r w:rsidR="00BC53C5" w:rsidRPr="04EAF30D">
        <w:rPr>
          <w:rFonts w:asciiTheme="majorBidi" w:hAnsiTheme="majorBidi" w:cstheme="majorBidi"/>
          <w:lang w:val="en-US"/>
        </w:rPr>
        <w:t>although</w:t>
      </w:r>
      <w:r w:rsidR="00687C73" w:rsidRPr="04EAF30D">
        <w:rPr>
          <w:rFonts w:asciiTheme="majorBidi" w:hAnsiTheme="majorBidi" w:cstheme="majorBidi"/>
          <w:lang w:val="en-US"/>
        </w:rPr>
        <w:t xml:space="preserve"> using</w:t>
      </w:r>
      <w:r w:rsidR="00A4121B" w:rsidRPr="04EAF30D">
        <w:rPr>
          <w:rFonts w:asciiTheme="majorBidi" w:hAnsiTheme="majorBidi" w:cstheme="majorBidi"/>
          <w:lang w:val="en-US"/>
        </w:rPr>
        <w:t xml:space="preserve"> the</w:t>
      </w:r>
      <w:r w:rsidR="00687C73" w:rsidRPr="04EAF30D">
        <w:rPr>
          <w:rFonts w:asciiTheme="majorBidi" w:hAnsiTheme="majorBidi" w:cstheme="majorBidi"/>
          <w:lang w:val="en-US"/>
        </w:rPr>
        <w:t xml:space="preserve"> same</w:t>
      </w:r>
      <w:r w:rsidR="00A4121B" w:rsidRPr="04EAF30D">
        <w:rPr>
          <w:rFonts w:asciiTheme="majorBidi" w:hAnsiTheme="majorBidi" w:cstheme="majorBidi"/>
          <w:lang w:val="en-US"/>
        </w:rPr>
        <w:t xml:space="preserve"> RB allocation and </w:t>
      </w:r>
      <w:r w:rsidR="00AF66BE" w:rsidRPr="04EAF30D">
        <w:rPr>
          <w:rFonts w:asciiTheme="majorBidi" w:hAnsiTheme="majorBidi" w:cstheme="majorBidi"/>
          <w:lang w:val="en-US"/>
        </w:rPr>
        <w:t xml:space="preserve">modulation </w:t>
      </w:r>
      <w:r w:rsidR="000F0CF6" w:rsidRPr="04EAF30D">
        <w:rPr>
          <w:rFonts w:asciiTheme="majorBidi" w:hAnsiTheme="majorBidi" w:cstheme="majorBidi"/>
          <w:lang w:val="en-US"/>
        </w:rPr>
        <w:t xml:space="preserve">order used for </w:t>
      </w:r>
      <w:r w:rsidR="00AF4FD6" w:rsidRPr="04EAF30D">
        <w:rPr>
          <w:rFonts w:asciiTheme="majorBidi" w:hAnsiTheme="majorBidi" w:cstheme="majorBidi"/>
          <w:lang w:val="en-US"/>
        </w:rPr>
        <w:t xml:space="preserve">measuring PH of current waveform </w:t>
      </w:r>
      <w:r w:rsidR="00687C73" w:rsidRPr="04EAF30D">
        <w:rPr>
          <w:rFonts w:asciiTheme="majorBidi" w:hAnsiTheme="majorBidi" w:cstheme="majorBidi"/>
          <w:lang w:val="en-US"/>
        </w:rPr>
        <w:t xml:space="preserve">may </w:t>
      </w:r>
      <w:r w:rsidR="0093725E" w:rsidRPr="04EAF30D">
        <w:rPr>
          <w:rFonts w:asciiTheme="majorBidi" w:hAnsiTheme="majorBidi" w:cstheme="majorBidi"/>
          <w:lang w:val="en-US"/>
        </w:rPr>
        <w:t>allow</w:t>
      </w:r>
      <w:r w:rsidR="00AF39C0" w:rsidRPr="04EAF30D">
        <w:rPr>
          <w:rFonts w:asciiTheme="majorBidi" w:hAnsiTheme="majorBidi" w:cstheme="majorBidi"/>
          <w:lang w:val="en-US"/>
        </w:rPr>
        <w:t xml:space="preserve"> minimum specification impact</w:t>
      </w:r>
      <w:r w:rsidR="0EB6DA85" w:rsidRPr="04EAF30D">
        <w:rPr>
          <w:rFonts w:asciiTheme="majorBidi" w:hAnsiTheme="majorBidi" w:cstheme="majorBidi"/>
          <w:lang w:val="en-US"/>
        </w:rPr>
        <w:t>.</w:t>
      </w:r>
      <w:r w:rsidR="4F2C7AE2" w:rsidRPr="04EAF30D">
        <w:rPr>
          <w:rFonts w:asciiTheme="majorBidi" w:hAnsiTheme="majorBidi" w:cstheme="majorBidi"/>
          <w:lang w:val="en-US"/>
        </w:rPr>
        <w:t xml:space="preserve"> Moreover,</w:t>
      </w:r>
      <w:r w:rsidR="00FE0744" w:rsidRPr="04EAF30D">
        <w:rPr>
          <w:rFonts w:asciiTheme="majorBidi" w:hAnsiTheme="majorBidi" w:cstheme="majorBidi"/>
          <w:lang w:val="en-US"/>
        </w:rPr>
        <w:t xml:space="preserve"> this approach </w:t>
      </w:r>
      <w:r w:rsidR="00F251D7" w:rsidRPr="04EAF30D">
        <w:rPr>
          <w:rFonts w:asciiTheme="majorBidi" w:hAnsiTheme="majorBidi" w:cstheme="majorBidi"/>
          <w:lang w:val="en-US"/>
        </w:rPr>
        <w:t xml:space="preserve">does not provide a precise </w:t>
      </w:r>
      <w:r w:rsidR="00BF48B1" w:rsidRPr="04EAF30D">
        <w:rPr>
          <w:rFonts w:asciiTheme="majorBidi" w:hAnsiTheme="majorBidi" w:cstheme="majorBidi"/>
          <w:lang w:val="en-US"/>
        </w:rPr>
        <w:t>PH related infor</w:t>
      </w:r>
      <w:r w:rsidR="009A4383" w:rsidRPr="04EAF30D">
        <w:rPr>
          <w:rFonts w:asciiTheme="majorBidi" w:hAnsiTheme="majorBidi" w:cstheme="majorBidi"/>
          <w:lang w:val="en-US"/>
        </w:rPr>
        <w:t xml:space="preserve">mation </w:t>
      </w:r>
      <w:r w:rsidR="005A53F2" w:rsidRPr="04EAF30D">
        <w:rPr>
          <w:rFonts w:asciiTheme="majorBidi" w:hAnsiTheme="majorBidi" w:cstheme="majorBidi"/>
          <w:lang w:val="en-US"/>
        </w:rPr>
        <w:t xml:space="preserve">of </w:t>
      </w:r>
      <w:r w:rsidR="00142839" w:rsidRPr="04EAF30D">
        <w:rPr>
          <w:rFonts w:asciiTheme="majorBidi" w:hAnsiTheme="majorBidi" w:cstheme="majorBidi"/>
          <w:lang w:val="en-US"/>
        </w:rPr>
        <w:t xml:space="preserve">the target </w:t>
      </w:r>
      <w:r w:rsidR="00395C6D" w:rsidRPr="04EAF30D">
        <w:rPr>
          <w:rFonts w:asciiTheme="majorBidi" w:hAnsiTheme="majorBidi" w:cstheme="majorBidi"/>
          <w:lang w:val="en-US"/>
        </w:rPr>
        <w:t xml:space="preserve">waveform in case it is used for </w:t>
      </w:r>
      <w:r w:rsidR="005817DA" w:rsidRPr="04EAF30D">
        <w:rPr>
          <w:rFonts w:asciiTheme="majorBidi" w:hAnsiTheme="majorBidi" w:cstheme="majorBidi"/>
          <w:lang w:val="en-US"/>
        </w:rPr>
        <w:t xml:space="preserve">UL transmission in different RB regions and/or with different </w:t>
      </w:r>
      <w:r w:rsidR="004B47D1" w:rsidRPr="04EAF30D">
        <w:rPr>
          <w:rFonts w:asciiTheme="majorBidi" w:hAnsiTheme="majorBidi" w:cstheme="majorBidi"/>
          <w:lang w:val="en-US"/>
        </w:rPr>
        <w:t>modulation order</w:t>
      </w:r>
      <w:r w:rsidR="0041732E" w:rsidRPr="04EAF30D">
        <w:rPr>
          <w:rFonts w:asciiTheme="majorBidi" w:hAnsiTheme="majorBidi" w:cstheme="majorBidi"/>
          <w:lang w:val="en-US"/>
        </w:rPr>
        <w:t>. Therefore,</w:t>
      </w:r>
      <w:r w:rsidR="00AF39C0" w:rsidRPr="04EAF30D">
        <w:rPr>
          <w:rFonts w:asciiTheme="majorBidi" w:hAnsiTheme="majorBidi" w:cstheme="majorBidi"/>
          <w:lang w:val="en-US"/>
        </w:rPr>
        <w:t xml:space="preserve"> RAN1 </w:t>
      </w:r>
      <w:r w:rsidR="00B61873" w:rsidRPr="04EAF30D">
        <w:rPr>
          <w:rFonts w:asciiTheme="majorBidi" w:hAnsiTheme="majorBidi" w:cstheme="majorBidi"/>
          <w:lang w:val="en-US"/>
        </w:rPr>
        <w:t xml:space="preserve">should </w:t>
      </w:r>
      <w:r w:rsidR="00C63D9C" w:rsidRPr="04EAF30D">
        <w:rPr>
          <w:rFonts w:asciiTheme="majorBidi" w:hAnsiTheme="majorBidi" w:cstheme="majorBidi"/>
          <w:lang w:val="en-US"/>
        </w:rPr>
        <w:t>consider both cases when</w:t>
      </w:r>
      <w:r w:rsidR="00A5384D" w:rsidRPr="04EAF30D">
        <w:rPr>
          <w:rFonts w:asciiTheme="majorBidi" w:hAnsiTheme="majorBidi" w:cstheme="majorBidi"/>
          <w:lang w:val="en-US"/>
        </w:rPr>
        <w:t xml:space="preserve"> </w:t>
      </w:r>
      <w:r w:rsidR="00E36F0B" w:rsidRPr="04EAF30D">
        <w:rPr>
          <w:rFonts w:asciiTheme="majorBidi" w:hAnsiTheme="majorBidi" w:cstheme="majorBidi"/>
          <w:lang w:val="en-US"/>
        </w:rPr>
        <w:t>target RB allocation and mo</w:t>
      </w:r>
      <w:r w:rsidR="00D16064" w:rsidRPr="04EAF30D">
        <w:rPr>
          <w:rFonts w:asciiTheme="majorBidi" w:hAnsiTheme="majorBidi" w:cstheme="majorBidi"/>
          <w:lang w:val="en-US"/>
        </w:rPr>
        <w:t xml:space="preserve">dulation </w:t>
      </w:r>
      <w:r w:rsidR="007F4A2A" w:rsidRPr="04EAF30D">
        <w:rPr>
          <w:rFonts w:asciiTheme="majorBidi" w:hAnsiTheme="majorBidi" w:cstheme="majorBidi"/>
          <w:lang w:val="en-US"/>
        </w:rPr>
        <w:t>order</w:t>
      </w:r>
      <w:r w:rsidR="0083282F" w:rsidRPr="04EAF30D">
        <w:rPr>
          <w:rFonts w:asciiTheme="majorBidi" w:hAnsiTheme="majorBidi" w:cstheme="majorBidi"/>
          <w:lang w:val="en-US"/>
        </w:rPr>
        <w:t xml:space="preserve"> are the same or different from </w:t>
      </w:r>
      <w:r w:rsidR="002803F5" w:rsidRPr="04EAF30D">
        <w:rPr>
          <w:rFonts w:asciiTheme="majorBidi" w:hAnsiTheme="majorBidi" w:cstheme="majorBidi"/>
          <w:lang w:val="en-US"/>
        </w:rPr>
        <w:t>the ones used for measuring PH of current waveform</w:t>
      </w:r>
      <w:r w:rsidR="004874B6" w:rsidRPr="04EAF30D">
        <w:rPr>
          <w:rFonts w:asciiTheme="majorBidi" w:hAnsiTheme="majorBidi" w:cstheme="majorBidi"/>
          <w:lang w:val="en-US"/>
        </w:rPr>
        <w:t>.</w:t>
      </w:r>
    </w:p>
    <w:p w14:paraId="42B461E7" w14:textId="06251E55" w:rsidR="00D20A42" w:rsidRPr="00A310E6" w:rsidRDefault="009A7709" w:rsidP="00A310E6">
      <w:pPr>
        <w:pStyle w:val="Caption"/>
        <w:rPr>
          <w:rFonts w:asciiTheme="majorBidi" w:hAnsiTheme="majorBidi" w:cstheme="majorBidi"/>
          <w:b w:val="0"/>
          <w:lang w:val="en-US"/>
        </w:rPr>
      </w:pPr>
      <w:bookmarkStart w:id="45" w:name="_Ref127482348"/>
      <w:r>
        <w:t xml:space="preserve">Observation </w:t>
      </w:r>
      <w:r>
        <w:fldChar w:fldCharType="begin"/>
      </w:r>
      <w:r>
        <w:instrText xml:space="preserve"> SEQ Observation \* ARABIC </w:instrText>
      </w:r>
      <w:r>
        <w:fldChar w:fldCharType="separate"/>
      </w:r>
      <w:r w:rsidR="002A7122">
        <w:rPr>
          <w:noProof/>
        </w:rPr>
        <w:t>16</w:t>
      </w:r>
      <w:r>
        <w:fldChar w:fldCharType="end"/>
      </w:r>
      <w:r w:rsidR="006B7982" w:rsidRPr="00A310E6">
        <w:rPr>
          <w:rFonts w:asciiTheme="majorBidi" w:hAnsiTheme="majorBidi" w:cstheme="majorBidi"/>
          <w:lang w:val="en-US"/>
        </w:rPr>
        <w:t>. Although using the same RB allocation and modulation order used for measuring PH of current waveform may allow minimum specification impact, this approach does not provide a precise PH related information of the target waveform in case it is used for UL transmission in different RB regions and/or with different modulation order.</w:t>
      </w:r>
      <w:bookmarkEnd w:id="45"/>
    </w:p>
    <w:p w14:paraId="69EAC257" w14:textId="230E4DA2" w:rsidR="006B7982" w:rsidRPr="00A310E6" w:rsidRDefault="009A7709" w:rsidP="00A310E6">
      <w:pPr>
        <w:pStyle w:val="Caption"/>
        <w:jc w:val="both"/>
      </w:pPr>
      <w:bookmarkStart w:id="46" w:name="_Ref127482869"/>
      <w:r>
        <w:t xml:space="preserve">Proposal </w:t>
      </w:r>
      <w:r>
        <w:fldChar w:fldCharType="begin"/>
      </w:r>
      <w:r>
        <w:instrText xml:space="preserve"> SEQ Proposal \* ARABIC </w:instrText>
      </w:r>
      <w:r>
        <w:fldChar w:fldCharType="separate"/>
      </w:r>
      <w:r w:rsidR="00EC2C9D">
        <w:rPr>
          <w:noProof/>
        </w:rPr>
        <w:t>10</w:t>
      </w:r>
      <w:r>
        <w:fldChar w:fldCharType="end"/>
      </w:r>
      <w:r w:rsidR="006B7982" w:rsidRPr="00A310E6">
        <w:rPr>
          <w:rFonts w:asciiTheme="majorBidi" w:hAnsiTheme="majorBidi" w:cstheme="majorBidi"/>
          <w:lang w:val="en-US"/>
        </w:rPr>
        <w:t>. RAN1 should consider both cases when target RB allocation and modulation order are the same or different from the ones used for measuring PH of current waveform</w:t>
      </w:r>
      <w:r w:rsidR="00E563CE">
        <w:rPr>
          <w:rFonts w:asciiTheme="majorBidi" w:hAnsiTheme="majorBidi" w:cstheme="majorBidi"/>
          <w:lang w:val="en-US"/>
        </w:rPr>
        <w:t>.</w:t>
      </w:r>
      <w:bookmarkEnd w:id="46"/>
    </w:p>
    <w:p w14:paraId="6DAA8061" w14:textId="6DDDFDF2" w:rsidR="004874B6" w:rsidRPr="00A310E6" w:rsidRDefault="00B64E93">
      <w:pPr>
        <w:spacing w:before="120" w:after="120" w:line="276" w:lineRule="auto"/>
        <w:jc w:val="both"/>
        <w:rPr>
          <w:rFonts w:asciiTheme="majorBidi" w:hAnsiTheme="majorBidi" w:cstheme="majorBidi"/>
          <w:lang w:val="en-US"/>
        </w:rPr>
      </w:pPr>
      <w:r w:rsidRPr="00A310E6">
        <w:rPr>
          <w:rFonts w:asciiTheme="majorBidi" w:hAnsiTheme="majorBidi" w:cstheme="majorBidi"/>
          <w:lang w:val="en-US"/>
        </w:rPr>
        <w:t xml:space="preserve">Concerning </w:t>
      </w:r>
      <w:r w:rsidR="00BE371A" w:rsidRPr="00A310E6">
        <w:rPr>
          <w:rFonts w:asciiTheme="majorBidi" w:hAnsiTheme="majorBidi" w:cstheme="majorBidi"/>
          <w:lang w:val="en-US"/>
        </w:rPr>
        <w:t xml:space="preserve">content of the assisting information to be reported in PHR, </w:t>
      </w:r>
      <w:r w:rsidR="001864F0" w:rsidRPr="00A310E6">
        <w:rPr>
          <w:rFonts w:asciiTheme="majorBidi" w:hAnsiTheme="majorBidi" w:cstheme="majorBidi"/>
          <w:lang w:val="en-US"/>
        </w:rPr>
        <w:t xml:space="preserve">it is worth noting that </w:t>
      </w:r>
      <w:r w:rsidR="004461D1" w:rsidRPr="00A310E6">
        <w:rPr>
          <w:rFonts w:asciiTheme="majorBidi" w:hAnsiTheme="majorBidi" w:cstheme="majorBidi"/>
          <w:lang w:val="en-US"/>
        </w:rPr>
        <w:t xml:space="preserve">the granularity of </w:t>
      </w:r>
      <w:r w:rsidR="000B450E" w:rsidRPr="00A310E6">
        <w:rPr>
          <w:rFonts w:asciiTheme="majorBidi" w:hAnsiTheme="majorBidi" w:cstheme="majorBidi"/>
          <w:lang w:val="en-US"/>
        </w:rPr>
        <w:t>the existing PHR</w:t>
      </w:r>
      <w:r w:rsidR="002E669B" w:rsidRPr="00A310E6">
        <w:rPr>
          <w:rFonts w:asciiTheme="majorBidi" w:hAnsiTheme="majorBidi" w:cstheme="majorBidi"/>
          <w:lang w:val="en-US"/>
        </w:rPr>
        <w:t xml:space="preserve"> (of current waveform)</w:t>
      </w:r>
      <w:r w:rsidR="000B450E" w:rsidRPr="00A310E6">
        <w:rPr>
          <w:rFonts w:asciiTheme="majorBidi" w:hAnsiTheme="majorBidi" w:cstheme="majorBidi"/>
          <w:lang w:val="en-US"/>
        </w:rPr>
        <w:t xml:space="preserve"> is </w:t>
      </w:r>
      <w:r w:rsidR="007E36F8" w:rsidRPr="00A310E6">
        <w:rPr>
          <w:rFonts w:asciiTheme="majorBidi" w:hAnsiTheme="majorBidi" w:cstheme="majorBidi"/>
          <w:lang w:val="en-US"/>
        </w:rPr>
        <w:t xml:space="preserve">sparse in time domain, therefore </w:t>
      </w:r>
      <w:r w:rsidR="002E669B" w:rsidRPr="00A310E6">
        <w:rPr>
          <w:rFonts w:asciiTheme="majorBidi" w:hAnsiTheme="majorBidi" w:cstheme="majorBidi"/>
          <w:lang w:val="en-US"/>
        </w:rPr>
        <w:t xml:space="preserve">it </w:t>
      </w:r>
      <w:r w:rsidR="00C72F65" w:rsidRPr="00A310E6">
        <w:rPr>
          <w:rFonts w:asciiTheme="majorBidi" w:hAnsiTheme="majorBidi" w:cstheme="majorBidi"/>
          <w:lang w:val="en-US"/>
        </w:rPr>
        <w:t>may be outdated at the time when UE report</w:t>
      </w:r>
      <w:r w:rsidR="00625526">
        <w:rPr>
          <w:rFonts w:asciiTheme="majorBidi" w:hAnsiTheme="majorBidi" w:cstheme="majorBidi"/>
          <w:lang w:val="en-US"/>
        </w:rPr>
        <w:t>s</w:t>
      </w:r>
      <w:r w:rsidR="00C72F65" w:rsidRPr="00A310E6">
        <w:rPr>
          <w:rFonts w:asciiTheme="majorBidi" w:hAnsiTheme="majorBidi" w:cstheme="majorBidi"/>
          <w:lang w:val="en-US"/>
        </w:rPr>
        <w:t xml:space="preserve"> assisting information (having PHR related information of target waveform)</w:t>
      </w:r>
      <w:r w:rsidR="00807BC9" w:rsidRPr="00A310E6">
        <w:rPr>
          <w:rFonts w:asciiTheme="majorBidi" w:hAnsiTheme="majorBidi" w:cstheme="majorBidi"/>
          <w:lang w:val="en-US"/>
        </w:rPr>
        <w:t xml:space="preserve">. Therefore, it is beneficial to report </w:t>
      </w:r>
      <w:r w:rsidR="00085826" w:rsidRPr="00A310E6">
        <w:rPr>
          <w:rFonts w:asciiTheme="majorBidi" w:hAnsiTheme="majorBidi" w:cstheme="majorBidi"/>
          <w:lang w:val="en-US"/>
        </w:rPr>
        <w:t>PHR related information of both current and target waveforms at the same time</w:t>
      </w:r>
      <w:r w:rsidR="00777C6D" w:rsidRPr="00A310E6">
        <w:rPr>
          <w:rFonts w:asciiTheme="majorBidi" w:hAnsiTheme="majorBidi" w:cstheme="majorBidi"/>
          <w:lang w:val="en-US"/>
        </w:rPr>
        <w:t>, which can be done in two ways as follows</w:t>
      </w:r>
      <w:r w:rsidR="00597472" w:rsidRPr="00A310E6">
        <w:rPr>
          <w:rFonts w:asciiTheme="majorBidi" w:hAnsiTheme="majorBidi" w:cstheme="majorBidi"/>
          <w:lang w:val="en-US"/>
        </w:rPr>
        <w:t>.</w:t>
      </w:r>
    </w:p>
    <w:p w14:paraId="2A66277F" w14:textId="47F4F41F" w:rsidR="00960BF4" w:rsidRPr="00A310E6" w:rsidRDefault="00960BF4">
      <w:pPr>
        <w:pStyle w:val="ListParagraph"/>
        <w:numPr>
          <w:ilvl w:val="0"/>
          <w:numId w:val="56"/>
        </w:numPr>
        <w:spacing w:before="120" w:after="120" w:line="276" w:lineRule="auto"/>
        <w:jc w:val="both"/>
        <w:rPr>
          <w:rFonts w:asciiTheme="majorBidi" w:hAnsiTheme="majorBidi" w:cstheme="majorBidi"/>
          <w:lang w:val="en-US"/>
        </w:rPr>
      </w:pPr>
      <w:r w:rsidRPr="00A310E6">
        <w:rPr>
          <w:rFonts w:asciiTheme="majorBidi" w:hAnsiTheme="majorBidi" w:cstheme="majorBidi"/>
          <w:lang w:val="en-US"/>
        </w:rPr>
        <w:t xml:space="preserve">Option 1: </w:t>
      </w:r>
      <w:r w:rsidR="00764711" w:rsidRPr="00A310E6">
        <w:rPr>
          <w:rFonts w:asciiTheme="majorBidi" w:hAnsiTheme="majorBidi" w:cstheme="majorBidi"/>
          <w:lang w:val="en-US"/>
        </w:rPr>
        <w:t xml:space="preserve">Assisting information contains </w:t>
      </w:r>
      <w:r w:rsidR="00836010" w:rsidRPr="00A310E6">
        <w:rPr>
          <w:rFonts w:asciiTheme="majorBidi" w:hAnsiTheme="majorBidi" w:cstheme="majorBidi"/>
          <w:lang w:val="en-US"/>
        </w:rPr>
        <w:t>PHRs of current and target waveforms.</w:t>
      </w:r>
      <w:r w:rsidR="00764711" w:rsidRPr="00A310E6">
        <w:rPr>
          <w:rFonts w:asciiTheme="majorBidi" w:hAnsiTheme="majorBidi" w:cstheme="majorBidi"/>
          <w:lang w:val="en-US"/>
        </w:rPr>
        <w:t xml:space="preserve"> </w:t>
      </w:r>
    </w:p>
    <w:p w14:paraId="290B454A" w14:textId="6F002EB9" w:rsidR="00D75019" w:rsidRPr="00A310E6" w:rsidRDefault="00836010" w:rsidP="00A310E6">
      <w:pPr>
        <w:pStyle w:val="ListParagraph"/>
        <w:numPr>
          <w:ilvl w:val="0"/>
          <w:numId w:val="56"/>
        </w:numPr>
        <w:spacing w:before="120" w:after="120" w:line="276" w:lineRule="auto"/>
        <w:jc w:val="both"/>
        <w:rPr>
          <w:rFonts w:asciiTheme="majorBidi" w:hAnsiTheme="majorBidi" w:cstheme="majorBidi"/>
          <w:lang w:val="en-US"/>
        </w:rPr>
      </w:pPr>
      <w:r w:rsidRPr="00A310E6">
        <w:rPr>
          <w:rFonts w:asciiTheme="majorBidi" w:hAnsiTheme="majorBidi" w:cstheme="majorBidi"/>
          <w:lang w:val="en-US"/>
        </w:rPr>
        <w:t>Option 2: Assisting information contains PHR of current waveform and a differ</w:t>
      </w:r>
      <w:r w:rsidR="009C08C2" w:rsidRPr="00A310E6">
        <w:rPr>
          <w:rFonts w:asciiTheme="majorBidi" w:hAnsiTheme="majorBidi" w:cstheme="majorBidi"/>
          <w:lang w:val="en-US"/>
        </w:rPr>
        <w:t>ence between PH</w:t>
      </w:r>
      <w:r w:rsidR="00F90368">
        <w:rPr>
          <w:rFonts w:asciiTheme="majorBidi" w:hAnsiTheme="majorBidi" w:cstheme="majorBidi"/>
          <w:lang w:val="en-US"/>
        </w:rPr>
        <w:t xml:space="preserve">s (or </w:t>
      </w:r>
      <m:oMath>
        <m:sSub>
          <m:sSubPr>
            <m:ctrlPr>
              <w:rPr>
                <w:rFonts w:ascii="Cambria Math" w:hAnsi="Cambria Math" w:cstheme="majorBidi"/>
                <w:i/>
              </w:rPr>
            </m:ctrlPr>
          </m:sSubPr>
          <m:e>
            <m:r>
              <w:rPr>
                <w:rFonts w:ascii="Cambria Math" w:hAnsi="Cambria Math" w:cstheme="majorBidi"/>
              </w:rPr>
              <m:t>P</m:t>
            </m:r>
          </m:e>
          <m:sub>
            <m:r>
              <w:rPr>
                <w:rFonts w:ascii="Cambria Math" w:hAnsi="Cambria Math" w:cstheme="majorBidi"/>
              </w:rPr>
              <m:t>CMAX, f, c</m:t>
            </m:r>
          </m:sub>
        </m:sSub>
      </m:oMath>
      <w:r w:rsidR="00F90368">
        <w:rPr>
          <w:rFonts w:asciiTheme="majorBidi" w:hAnsiTheme="majorBidi" w:cstheme="majorBidi"/>
        </w:rPr>
        <w:t xml:space="preserve"> </w:t>
      </w:r>
      <w:r w:rsidR="00F90368" w:rsidRPr="00A310E6">
        <w:rPr>
          <w:rFonts w:asciiTheme="majorBidi" w:hAnsiTheme="majorBidi" w:cstheme="majorBidi"/>
          <w:lang w:val="en-GB"/>
        </w:rPr>
        <w:t>values</w:t>
      </w:r>
      <w:r w:rsidR="00F90368">
        <w:rPr>
          <w:rFonts w:asciiTheme="majorBidi" w:hAnsiTheme="majorBidi" w:cstheme="majorBidi"/>
        </w:rPr>
        <w:t>)</w:t>
      </w:r>
      <w:r w:rsidR="00F90368">
        <w:rPr>
          <w:rFonts w:asciiTheme="majorBidi" w:hAnsiTheme="majorBidi" w:cstheme="majorBidi"/>
          <w:lang w:val="en-US"/>
        </w:rPr>
        <w:t xml:space="preserve"> </w:t>
      </w:r>
      <w:r w:rsidR="009C08C2" w:rsidRPr="00A310E6">
        <w:rPr>
          <w:rFonts w:asciiTheme="majorBidi" w:hAnsiTheme="majorBidi" w:cstheme="majorBidi"/>
          <w:lang w:val="en-US"/>
        </w:rPr>
        <w:t>of the current waveform and target waveform.</w:t>
      </w:r>
    </w:p>
    <w:p w14:paraId="6A9E4FAD" w14:textId="4E0F7004" w:rsidR="0022646E" w:rsidRPr="00A310E6" w:rsidRDefault="00D75019" w:rsidP="002E039C">
      <w:pPr>
        <w:spacing w:before="120" w:after="120" w:line="276" w:lineRule="auto"/>
        <w:jc w:val="both"/>
        <w:rPr>
          <w:rFonts w:asciiTheme="majorBidi" w:hAnsiTheme="majorBidi" w:cstheme="majorBidi"/>
          <w:lang w:val="en-US"/>
        </w:rPr>
      </w:pPr>
      <w:r w:rsidRPr="00A310E6">
        <w:rPr>
          <w:rFonts w:asciiTheme="majorBidi" w:hAnsiTheme="majorBidi" w:cstheme="majorBidi"/>
          <w:lang w:val="en-US"/>
        </w:rPr>
        <w:t xml:space="preserve">Both options should provide scheduler information about PHs of current and target waveforms. However, </w:t>
      </w:r>
      <w:r w:rsidR="0022646E" w:rsidRPr="00A310E6">
        <w:rPr>
          <w:rFonts w:asciiTheme="majorBidi" w:hAnsiTheme="majorBidi" w:cstheme="majorBidi"/>
          <w:lang w:val="en-US"/>
        </w:rPr>
        <w:t>each option has pros and cons in terms of applicability as follows.</w:t>
      </w:r>
    </w:p>
    <w:p w14:paraId="1E612ED2" w14:textId="1770F7AC" w:rsidR="006014AF" w:rsidRPr="00A310E6" w:rsidRDefault="00D75019" w:rsidP="002E039C">
      <w:pPr>
        <w:spacing w:before="120" w:after="120" w:line="276" w:lineRule="auto"/>
        <w:jc w:val="both"/>
        <w:rPr>
          <w:rFonts w:asciiTheme="majorBidi" w:hAnsiTheme="majorBidi" w:cstheme="majorBidi"/>
          <w:lang w:val="en-US"/>
        </w:rPr>
      </w:pPr>
      <w:r w:rsidRPr="00A310E6">
        <w:rPr>
          <w:rFonts w:asciiTheme="majorBidi" w:hAnsiTheme="majorBidi" w:cstheme="majorBidi"/>
          <w:lang w:val="en-US"/>
        </w:rPr>
        <w:t xml:space="preserve">For Option 1, </w:t>
      </w:r>
    </w:p>
    <w:p w14:paraId="4286ACC7" w14:textId="77777777" w:rsidR="0067467A" w:rsidRDefault="0022646E">
      <w:pPr>
        <w:pStyle w:val="ListParagraph"/>
        <w:numPr>
          <w:ilvl w:val="0"/>
          <w:numId w:val="57"/>
        </w:numPr>
        <w:spacing w:before="120" w:after="120" w:line="276" w:lineRule="auto"/>
        <w:ind w:left="714" w:hanging="357"/>
        <w:jc w:val="both"/>
        <w:rPr>
          <w:rFonts w:asciiTheme="majorBidi" w:hAnsiTheme="majorBidi" w:cstheme="majorBidi"/>
          <w:lang w:val="en-US"/>
        </w:rPr>
      </w:pPr>
      <w:r w:rsidRPr="00A310E6">
        <w:rPr>
          <w:rFonts w:asciiTheme="majorBidi" w:hAnsiTheme="majorBidi" w:cstheme="majorBidi"/>
          <w:lang w:val="en-US"/>
        </w:rPr>
        <w:lastRenderedPageBreak/>
        <w:t>Pros:</w:t>
      </w:r>
      <w:r w:rsidR="005740FB" w:rsidRPr="00A310E6">
        <w:rPr>
          <w:rFonts w:asciiTheme="majorBidi" w:hAnsiTheme="majorBidi" w:cstheme="majorBidi"/>
          <w:lang w:val="en-US"/>
        </w:rPr>
        <w:t xml:space="preserve"> </w:t>
      </w:r>
    </w:p>
    <w:p w14:paraId="63DA4405" w14:textId="439F2B6E" w:rsidR="0022646E" w:rsidRDefault="005740FB" w:rsidP="0067467A">
      <w:pPr>
        <w:pStyle w:val="ListParagraph"/>
        <w:numPr>
          <w:ilvl w:val="1"/>
          <w:numId w:val="57"/>
        </w:numPr>
        <w:spacing w:before="120" w:after="120" w:line="276" w:lineRule="auto"/>
        <w:jc w:val="both"/>
        <w:rPr>
          <w:rFonts w:asciiTheme="majorBidi" w:hAnsiTheme="majorBidi" w:cstheme="majorBidi"/>
          <w:lang w:val="en-US"/>
        </w:rPr>
      </w:pPr>
      <w:r w:rsidRPr="00A310E6">
        <w:rPr>
          <w:rFonts w:asciiTheme="majorBidi" w:hAnsiTheme="majorBidi" w:cstheme="majorBidi"/>
          <w:lang w:val="en-US"/>
        </w:rPr>
        <w:t>providing PH related information of both current and target waveforms regardless of the target resource allocation and/or target modulation order.</w:t>
      </w:r>
    </w:p>
    <w:p w14:paraId="4C51EC55" w14:textId="538FCE66" w:rsidR="0067467A" w:rsidRPr="00A310E6" w:rsidRDefault="00D23B66" w:rsidP="00A310E6">
      <w:pPr>
        <w:pStyle w:val="ListParagraph"/>
        <w:numPr>
          <w:ilvl w:val="1"/>
          <w:numId w:val="57"/>
        </w:numPr>
        <w:spacing w:before="120" w:after="120" w:line="276" w:lineRule="auto"/>
        <w:jc w:val="both"/>
        <w:rPr>
          <w:rFonts w:asciiTheme="majorBidi" w:hAnsiTheme="majorBidi" w:cstheme="majorBidi"/>
          <w:lang w:val="en-US"/>
        </w:rPr>
      </w:pPr>
      <w:r>
        <w:rPr>
          <w:rFonts w:asciiTheme="majorBidi" w:hAnsiTheme="majorBidi" w:cstheme="majorBidi"/>
          <w:lang w:val="en-US"/>
        </w:rPr>
        <w:t>l</w:t>
      </w:r>
      <w:r w:rsidR="0067467A">
        <w:rPr>
          <w:rFonts w:asciiTheme="majorBidi" w:hAnsiTheme="majorBidi" w:cstheme="majorBidi"/>
          <w:lang w:val="en-US"/>
        </w:rPr>
        <w:t>ow specification impact</w:t>
      </w:r>
      <w:r>
        <w:rPr>
          <w:rFonts w:asciiTheme="majorBidi" w:hAnsiTheme="majorBidi" w:cstheme="majorBidi"/>
          <w:lang w:val="en-US"/>
        </w:rPr>
        <w:t xml:space="preserve">, given that the existing way of calculating and reporting PHR can be </w:t>
      </w:r>
      <w:r w:rsidR="00E936F4">
        <w:rPr>
          <w:rFonts w:asciiTheme="majorBidi" w:hAnsiTheme="majorBidi" w:cstheme="majorBidi"/>
          <w:lang w:val="en-US"/>
        </w:rPr>
        <w:t>re</w:t>
      </w:r>
      <w:r>
        <w:rPr>
          <w:rFonts w:asciiTheme="majorBidi" w:hAnsiTheme="majorBidi" w:cstheme="majorBidi"/>
          <w:lang w:val="en-US"/>
        </w:rPr>
        <w:t>used.</w:t>
      </w:r>
    </w:p>
    <w:p w14:paraId="18B185FF" w14:textId="35179F82" w:rsidR="0022646E" w:rsidRPr="00A310E6" w:rsidRDefault="0022646E" w:rsidP="00A310E6">
      <w:pPr>
        <w:pStyle w:val="ListParagraph"/>
        <w:numPr>
          <w:ilvl w:val="0"/>
          <w:numId w:val="57"/>
        </w:numPr>
        <w:spacing w:before="120" w:after="120" w:line="276" w:lineRule="auto"/>
        <w:ind w:left="714" w:hanging="357"/>
        <w:jc w:val="both"/>
        <w:rPr>
          <w:rFonts w:asciiTheme="majorBidi" w:hAnsiTheme="majorBidi" w:cstheme="majorBidi"/>
          <w:lang w:val="en-US"/>
        </w:rPr>
      </w:pPr>
      <w:r w:rsidRPr="00A310E6">
        <w:rPr>
          <w:rFonts w:asciiTheme="majorBidi" w:hAnsiTheme="majorBidi" w:cstheme="majorBidi"/>
          <w:lang w:val="en-US"/>
        </w:rPr>
        <w:t>Cons:</w:t>
      </w:r>
      <w:r w:rsidR="00AE650A" w:rsidRPr="00A310E6">
        <w:rPr>
          <w:rFonts w:asciiTheme="majorBidi" w:hAnsiTheme="majorBidi" w:cstheme="majorBidi"/>
          <w:lang w:val="en-US"/>
        </w:rPr>
        <w:t xml:space="preserve"> may require more </w:t>
      </w:r>
      <w:r w:rsidR="000217A7">
        <w:rPr>
          <w:rFonts w:asciiTheme="majorBidi" w:hAnsiTheme="majorBidi" w:cstheme="majorBidi"/>
          <w:lang w:val="en-US"/>
        </w:rPr>
        <w:t>overhead</w:t>
      </w:r>
      <w:r w:rsidR="00AE650A" w:rsidRPr="00A310E6">
        <w:rPr>
          <w:rFonts w:asciiTheme="majorBidi" w:hAnsiTheme="majorBidi" w:cstheme="majorBidi"/>
          <w:lang w:val="en-US"/>
        </w:rPr>
        <w:t xml:space="preserve"> for reporting than Option 2.</w:t>
      </w:r>
    </w:p>
    <w:p w14:paraId="360663FA" w14:textId="4A07AA96" w:rsidR="00D75019" w:rsidRDefault="001745F8" w:rsidP="002E039C">
      <w:pPr>
        <w:spacing w:before="120" w:after="120" w:line="276" w:lineRule="auto"/>
        <w:jc w:val="both"/>
        <w:rPr>
          <w:rFonts w:asciiTheme="majorBidi" w:hAnsiTheme="majorBidi" w:cstheme="majorBidi"/>
          <w:lang w:val="en-US"/>
        </w:rPr>
      </w:pPr>
      <w:r>
        <w:rPr>
          <w:rFonts w:asciiTheme="majorBidi" w:hAnsiTheme="majorBidi" w:cstheme="majorBidi"/>
          <w:lang w:val="en-US"/>
        </w:rPr>
        <w:t>For Option 2,</w:t>
      </w:r>
    </w:p>
    <w:p w14:paraId="6A187557" w14:textId="0C0AEEE4" w:rsidR="001745F8" w:rsidRPr="008D010F" w:rsidRDefault="001745F8" w:rsidP="001745F8">
      <w:pPr>
        <w:pStyle w:val="ListParagraph"/>
        <w:numPr>
          <w:ilvl w:val="0"/>
          <w:numId w:val="57"/>
        </w:numPr>
        <w:spacing w:before="120" w:after="120" w:line="276" w:lineRule="auto"/>
        <w:ind w:left="714" w:hanging="357"/>
        <w:jc w:val="both"/>
        <w:rPr>
          <w:rFonts w:asciiTheme="majorBidi" w:hAnsiTheme="majorBidi" w:cstheme="majorBidi"/>
          <w:lang w:val="en-US"/>
        </w:rPr>
      </w:pPr>
      <w:r w:rsidRPr="008D010F">
        <w:rPr>
          <w:rFonts w:asciiTheme="majorBidi" w:hAnsiTheme="majorBidi" w:cstheme="majorBidi"/>
          <w:lang w:val="en-US"/>
        </w:rPr>
        <w:t xml:space="preserve">Pros: </w:t>
      </w:r>
      <w:r>
        <w:rPr>
          <w:rFonts w:asciiTheme="majorBidi" w:hAnsiTheme="majorBidi" w:cstheme="majorBidi"/>
          <w:lang w:val="en-US"/>
        </w:rPr>
        <w:t xml:space="preserve">potentially offering </w:t>
      </w:r>
      <w:r w:rsidRPr="001745F8">
        <w:rPr>
          <w:rFonts w:asciiTheme="majorBidi" w:hAnsiTheme="majorBidi" w:cstheme="majorBidi"/>
          <w:lang w:val="en-US"/>
        </w:rPr>
        <w:t xml:space="preserve">better accuracy due to smaller quantization size </w:t>
      </w:r>
      <w:r>
        <w:rPr>
          <w:rFonts w:asciiTheme="majorBidi" w:hAnsiTheme="majorBidi" w:cstheme="majorBidi"/>
          <w:lang w:val="en-US"/>
        </w:rPr>
        <w:t>or</w:t>
      </w:r>
      <w:r w:rsidRPr="001745F8">
        <w:rPr>
          <w:rFonts w:asciiTheme="majorBidi" w:hAnsiTheme="majorBidi" w:cstheme="majorBidi"/>
          <w:lang w:val="en-US"/>
        </w:rPr>
        <w:t xml:space="preserve"> </w:t>
      </w:r>
      <w:r w:rsidR="005D2A90">
        <w:rPr>
          <w:rFonts w:asciiTheme="majorBidi" w:hAnsiTheme="majorBidi" w:cstheme="majorBidi"/>
          <w:lang w:val="en-US"/>
        </w:rPr>
        <w:t xml:space="preserve">less </w:t>
      </w:r>
      <w:r w:rsidR="000217A7">
        <w:rPr>
          <w:rFonts w:asciiTheme="majorBidi" w:hAnsiTheme="majorBidi" w:cstheme="majorBidi"/>
          <w:lang w:val="en-US"/>
        </w:rPr>
        <w:t>overhead</w:t>
      </w:r>
      <w:r w:rsidR="005D2A90">
        <w:rPr>
          <w:rFonts w:asciiTheme="majorBidi" w:hAnsiTheme="majorBidi" w:cstheme="majorBidi"/>
          <w:lang w:val="en-US"/>
        </w:rPr>
        <w:t xml:space="preserve"> for reporting</w:t>
      </w:r>
      <w:r w:rsidRPr="001745F8">
        <w:rPr>
          <w:rFonts w:asciiTheme="majorBidi" w:hAnsiTheme="majorBidi" w:cstheme="majorBidi"/>
          <w:lang w:val="en-US"/>
        </w:rPr>
        <w:t xml:space="preserve"> due to smaller range to be reported</w:t>
      </w:r>
      <w:r>
        <w:rPr>
          <w:rFonts w:asciiTheme="majorBidi" w:hAnsiTheme="majorBidi" w:cstheme="majorBidi"/>
          <w:lang w:val="en-US"/>
        </w:rPr>
        <w:t>.</w:t>
      </w:r>
    </w:p>
    <w:p w14:paraId="232828D7" w14:textId="59DF0653" w:rsidR="001745F8" w:rsidRPr="00A310E6" w:rsidRDefault="001745F8" w:rsidP="00A310E6">
      <w:pPr>
        <w:pStyle w:val="ListParagraph"/>
        <w:numPr>
          <w:ilvl w:val="0"/>
          <w:numId w:val="57"/>
        </w:numPr>
        <w:spacing w:before="120" w:after="120" w:line="276" w:lineRule="auto"/>
        <w:ind w:left="714" w:hanging="357"/>
        <w:jc w:val="both"/>
        <w:rPr>
          <w:rFonts w:asciiTheme="majorBidi" w:hAnsiTheme="majorBidi" w:cstheme="majorBidi"/>
          <w:lang w:val="en-US"/>
        </w:rPr>
      </w:pPr>
      <w:r w:rsidRPr="008D010F">
        <w:rPr>
          <w:rFonts w:asciiTheme="majorBidi" w:hAnsiTheme="majorBidi" w:cstheme="majorBidi"/>
          <w:lang w:val="en-US"/>
        </w:rPr>
        <w:t xml:space="preserve">Cons: </w:t>
      </w:r>
      <w:r>
        <w:rPr>
          <w:rFonts w:asciiTheme="majorBidi" w:hAnsiTheme="majorBidi" w:cstheme="majorBidi"/>
          <w:lang w:val="en-US"/>
        </w:rPr>
        <w:t xml:space="preserve">does not work in case target resource allocation and/or target modulation order are different from the ones used </w:t>
      </w:r>
      <w:r w:rsidRPr="008D010F">
        <w:rPr>
          <w:rFonts w:asciiTheme="majorBidi" w:hAnsiTheme="majorBidi" w:cstheme="majorBidi"/>
          <w:lang w:val="en-US"/>
        </w:rPr>
        <w:t>for measuring PH of current waveform</w:t>
      </w:r>
      <w:r>
        <w:rPr>
          <w:rFonts w:asciiTheme="majorBidi" w:hAnsiTheme="majorBidi" w:cstheme="majorBidi"/>
          <w:lang w:val="en-US"/>
        </w:rPr>
        <w:t xml:space="preserve">, as shown in </w:t>
      </w:r>
      <w:r w:rsidR="009A7709">
        <w:rPr>
          <w:rFonts w:asciiTheme="majorBidi" w:hAnsiTheme="majorBidi" w:cstheme="majorBidi"/>
          <w:lang w:val="en-GB"/>
        </w:rPr>
        <w:fldChar w:fldCharType="begin"/>
      </w:r>
      <w:r w:rsidR="009A7709" w:rsidRPr="00A310E6">
        <w:rPr>
          <w:rFonts w:asciiTheme="majorBidi" w:hAnsiTheme="majorBidi" w:cstheme="majorBidi"/>
          <w:lang w:val="en-GB"/>
        </w:rPr>
        <w:instrText xml:space="preserve"> REF _Ref127388435 \h </w:instrText>
      </w:r>
      <w:r w:rsidR="009A7709">
        <w:rPr>
          <w:rFonts w:asciiTheme="majorBidi" w:hAnsiTheme="majorBidi" w:cstheme="majorBidi"/>
          <w:lang w:val="en-GB"/>
        </w:rPr>
      </w:r>
      <w:r w:rsidR="009A7709">
        <w:rPr>
          <w:rFonts w:asciiTheme="majorBidi" w:hAnsiTheme="majorBidi" w:cstheme="majorBidi"/>
          <w:lang w:val="en-GB"/>
        </w:rPr>
        <w:fldChar w:fldCharType="separate"/>
      </w:r>
      <w:proofErr w:type="spellStart"/>
      <w:r w:rsidR="008C2510">
        <w:t>Figure</w:t>
      </w:r>
      <w:proofErr w:type="spellEnd"/>
      <w:r w:rsidR="008C2510">
        <w:t xml:space="preserve"> </w:t>
      </w:r>
      <w:r w:rsidR="008C2510">
        <w:rPr>
          <w:noProof/>
        </w:rPr>
        <w:t>3</w:t>
      </w:r>
      <w:r w:rsidR="009A7709">
        <w:rPr>
          <w:rFonts w:asciiTheme="majorBidi" w:hAnsiTheme="majorBidi" w:cstheme="majorBidi"/>
          <w:lang w:val="en-US"/>
        </w:rPr>
        <w:fldChar w:fldCharType="end"/>
      </w:r>
      <w:r>
        <w:rPr>
          <w:rFonts w:asciiTheme="majorBidi" w:hAnsiTheme="majorBidi" w:cstheme="majorBidi"/>
          <w:lang w:val="en-US"/>
        </w:rPr>
        <w:t>.</w:t>
      </w:r>
    </w:p>
    <w:p w14:paraId="417FD27F" w14:textId="77777777" w:rsidR="002B404D" w:rsidRDefault="00E975B0" w:rsidP="002E039C">
      <w:pPr>
        <w:spacing w:before="120" w:after="120" w:line="276" w:lineRule="auto"/>
        <w:jc w:val="both"/>
        <w:rPr>
          <w:rFonts w:asciiTheme="majorBidi" w:hAnsiTheme="majorBidi" w:cstheme="majorBidi"/>
        </w:rPr>
      </w:pPr>
      <w:r>
        <w:rPr>
          <w:rFonts w:asciiTheme="majorBidi" w:hAnsiTheme="majorBidi" w:cstheme="majorBidi"/>
          <w:lang w:val="en-US"/>
        </w:rPr>
        <w:t xml:space="preserve">Let us refer to </w:t>
      </w:r>
      <m:oMath>
        <m:sSub>
          <m:sSubPr>
            <m:ctrlPr>
              <w:rPr>
                <w:rFonts w:ascii="Cambria Math" w:hAnsi="Cambria Math"/>
                <w:i/>
              </w:rPr>
            </m:ctrlPr>
          </m:sSubPr>
          <m:e>
            <m:r>
              <w:rPr>
                <w:rFonts w:ascii="Cambria Math"/>
              </w:rPr>
              <m:t>P</m:t>
            </m:r>
          </m:e>
          <m:sub>
            <m:r>
              <m:rPr>
                <m:nor/>
              </m:rPr>
              <w:rPr>
                <w:rFonts w:ascii="Cambria Math"/>
              </w:rPr>
              <m:t>O_PUSCH,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(j)+10</m:t>
        </m:r>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10</m:t>
                </m:r>
              </m:sub>
            </m:sSub>
          </m:fName>
          <m:e>
            <m:r>
              <w:rPr>
                <w:rFonts w:ascii="Cambria Math"/>
              </w:rPr>
              <m:t>(</m:t>
            </m:r>
          </m:e>
        </m:func>
        <m:sSup>
          <m:sSupPr>
            <m:ctrlPr>
              <w:rPr>
                <w:rFonts w:ascii="Cambria Math" w:hAnsi="Cambria Math"/>
                <w:i/>
              </w:rPr>
            </m:ctrlPr>
          </m:sSupPr>
          <m:e>
            <m:r>
              <w:rPr>
                <w:rFonts w:ascii="Cambria Math"/>
              </w:rPr>
              <m:t>2</m:t>
            </m:r>
          </m:e>
          <m:sup>
            <m:r>
              <w:rPr>
                <w:rFonts w:ascii="Cambria Math"/>
              </w:rPr>
              <m:t>μ</m:t>
            </m:r>
          </m:sup>
        </m:sSup>
        <m:r>
          <w:rPr>
            <w:rFonts w:ascii="Cambria Math" w:hAnsi="Cambria Math" w:cs="Cambria Math"/>
          </w:rPr>
          <m:t>⋅</m:t>
        </m:r>
        <m:sSubSup>
          <m:sSubSupPr>
            <m:ctrlPr>
              <w:rPr>
                <w:rFonts w:ascii="Cambria Math" w:hAnsi="Cambria Math"/>
                <w:i/>
              </w:rPr>
            </m:ctrlPr>
          </m:sSubSupPr>
          <m:e>
            <m:r>
              <w:rPr>
                <w:rFonts w:ascii="Cambria Math"/>
              </w:rPr>
              <m:t>M</m:t>
            </m:r>
          </m:e>
          <m:sub>
            <m:r>
              <m:rPr>
                <m:nor/>
              </m:rPr>
              <w:rPr>
                <w:rFonts w:ascii="Cambria Math"/>
              </w:rPr>
              <m:t>RB,</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(i))+</m:t>
        </m:r>
        <m:sSub>
          <m:sSubPr>
            <m:ctrlPr>
              <w:rPr>
                <w:rFonts w:ascii="Cambria Math" w:hAnsi="Cambria Math"/>
                <w:i/>
              </w:rPr>
            </m:ctrlPr>
          </m:sSubPr>
          <m:e>
            <m:r>
              <w:rPr>
                <w:rFonts w:ascii="Cambria Math"/>
              </w:rPr>
              <m:t>α</m:t>
            </m:r>
          </m:e>
          <m:sub>
            <m:r>
              <w:rPr>
                <w:rFonts w:ascii="Cambria Math"/>
              </w:rPr>
              <m:t>b,f,c</m:t>
            </m:r>
          </m:sub>
        </m:sSub>
        <m:r>
          <w:rPr>
            <w:rFonts w:ascii="Cambria Math"/>
          </w:rPr>
          <m:t>(j)</m:t>
        </m:r>
        <m:r>
          <w:rPr>
            <w:rFonts w:ascii="Cambria Math" w:hAnsi="Cambria Math" w:cs="Cambria Math"/>
          </w:rPr>
          <m:t>⋅</m:t>
        </m:r>
        <m:r>
          <w:rPr>
            <w:rFonts w:ascii="Cambria Math"/>
          </w:rPr>
          <m:t>P</m:t>
        </m:r>
        <m:sSub>
          <m:sSubPr>
            <m:ctrlPr>
              <w:rPr>
                <w:rFonts w:ascii="Cambria Math" w:hAnsi="Cambria Math"/>
                <w:i/>
              </w:rPr>
            </m:ctrlPr>
          </m:sSubPr>
          <m:e>
            <m:r>
              <w:rPr>
                <w:rFonts w:ascii="Cambria Math"/>
              </w:rPr>
              <m:t>L</m:t>
            </m:r>
          </m:e>
          <m:sub>
            <m:r>
              <w:rPr>
                <w:rFonts w:ascii="Cambria Math"/>
              </w:rPr>
              <m:t>b,f,c</m:t>
            </m:r>
          </m:sub>
        </m:sSub>
        <m:r>
          <w:rPr>
            <w:rFonts w:ascii="Cambria Math"/>
          </w:rPr>
          <m:t>(</m:t>
        </m:r>
        <m:sSub>
          <m:sSubPr>
            <m:ctrlPr>
              <w:rPr>
                <w:rFonts w:ascii="Cambria Math" w:hAnsi="Cambria Math"/>
                <w:i/>
              </w:rPr>
            </m:ctrlPr>
          </m:sSubPr>
          <m:e>
            <m:r>
              <w:rPr>
                <w:rFonts w:ascii="Cambria Math"/>
              </w:rPr>
              <m:t>q</m:t>
            </m:r>
          </m:e>
          <m:sub>
            <m:r>
              <w:rPr>
                <w:rFonts w:ascii="Cambria Math"/>
              </w:rPr>
              <m:t>d</m:t>
            </m:r>
          </m:sub>
        </m:sSub>
        <m:r>
          <w:rPr>
            <w:rFonts w:ascii="Cambria Math"/>
          </w:rPr>
          <m:t>)+</m:t>
        </m:r>
        <m:sSub>
          <m:sSubPr>
            <m:ctrlPr>
              <w:rPr>
                <w:rFonts w:ascii="Cambria Math" w:hAnsi="Cambria Math"/>
                <w:i/>
              </w:rPr>
            </m:ctrlPr>
          </m:sSubPr>
          <m:e>
            <m:r>
              <w:rPr>
                <w:rFonts w:ascii="Cambria Math"/>
              </w:rPr>
              <m:t>Δ</m:t>
            </m:r>
          </m:e>
          <m:sub>
            <m:r>
              <m:rPr>
                <m:nor/>
              </m:rPr>
              <w:rPr>
                <w:rFonts w:ascii="Cambria Math"/>
              </w:rPr>
              <m:t>TF,</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(i)+</m:t>
        </m:r>
        <m:sSub>
          <m:sSubPr>
            <m:ctrlPr>
              <w:rPr>
                <w:rFonts w:ascii="Cambria Math" w:hAnsi="Cambria Math"/>
                <w:i/>
              </w:rPr>
            </m:ctrlPr>
          </m:sSubPr>
          <m:e>
            <m:r>
              <w:rPr>
                <w:rFonts w:ascii="Cambria Math"/>
              </w:rPr>
              <m:t>f</m:t>
            </m:r>
          </m:e>
          <m:sub>
            <m:r>
              <w:rPr>
                <w:rFonts w:ascii="Cambria Math"/>
              </w:rPr>
              <m:t>b,f,c</m:t>
            </m:r>
          </m:sub>
        </m:sSub>
        <m:r>
          <w:rPr>
            <w:rFonts w:ascii="Cambria Math"/>
          </w:rPr>
          <m:t>(i,l)</m:t>
        </m:r>
      </m:oMath>
      <w:r>
        <w:rPr>
          <w:rFonts w:asciiTheme="majorBidi" w:hAnsiTheme="majorBidi" w:cstheme="majorBidi"/>
        </w:rPr>
        <w:t xml:space="preserve"> as required Tx power for a PUSCH transmission, which is different for different resource allocations (</w:t>
      </w:r>
      <m:oMath>
        <m:sSubSup>
          <m:sSubSupPr>
            <m:ctrlPr>
              <w:rPr>
                <w:rFonts w:ascii="Cambria Math" w:hAnsi="Cambria Math"/>
                <w:i/>
              </w:rPr>
            </m:ctrlPr>
          </m:sSubSupPr>
          <m:e>
            <m:r>
              <w:rPr>
                <w:rFonts w:ascii="Cambria Math"/>
              </w:rPr>
              <m:t>M</m:t>
            </m:r>
          </m:e>
          <m:sub>
            <m:r>
              <m:rPr>
                <m:nor/>
              </m:rPr>
              <w:rPr>
                <w:rFonts w:ascii="Cambria Math"/>
              </w:rPr>
              <m:t>RB,</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up>
            <m:r>
              <m:rPr>
                <m:nor/>
              </m:rPr>
              <w:rPr>
                <w:rFonts w:ascii="Cambria Math"/>
              </w:rPr>
              <m:t>PUSCH</m:t>
            </m:r>
            <m:ctrlPr>
              <w:rPr>
                <w:rFonts w:ascii="Cambria Math" w:hAnsi="Cambria Math"/>
              </w:rPr>
            </m:ctrlPr>
          </m:sup>
        </m:sSubSup>
      </m:oMath>
      <w:r>
        <w:rPr>
          <w:rFonts w:asciiTheme="majorBidi" w:hAnsiTheme="majorBidi" w:cstheme="majorBidi"/>
        </w:rPr>
        <w:t>) for the PUSCH transmission.</w:t>
      </w:r>
      <w:r w:rsidR="002D2802">
        <w:rPr>
          <w:rFonts w:asciiTheme="majorBidi" w:hAnsiTheme="majorBidi" w:cstheme="majorBidi"/>
        </w:rPr>
        <w:t xml:space="preserve"> The Type 1 PH for a PUSCH transmission is then calculated by taking a difference between</w:t>
      </w:r>
      <w:r>
        <w:rPr>
          <w:rFonts w:asciiTheme="majorBidi" w:hAnsiTheme="majorBidi" w:cstheme="majorBidi"/>
        </w:rPr>
        <w:t xml:space="preserve"> </w:t>
      </w:r>
      <w:r w:rsidR="009C0F45">
        <w:rPr>
          <w:rFonts w:asciiTheme="majorBidi" w:hAnsiTheme="majorBidi" w:cstheme="majorBidi"/>
        </w:rPr>
        <w:t>UE configured maximum output power (</w:t>
      </w:r>
      <m:oMath>
        <m:sSub>
          <m:sSubPr>
            <m:ctrlPr>
              <w:rPr>
                <w:rFonts w:ascii="Cambria Math" w:hAnsi="Cambria Math" w:cstheme="majorBidi"/>
                <w:i/>
              </w:rPr>
            </m:ctrlPr>
          </m:sSubPr>
          <m:e>
            <m:r>
              <w:rPr>
                <w:rFonts w:ascii="Cambria Math" w:hAnsi="Cambria Math" w:cstheme="majorBidi"/>
              </w:rPr>
              <m:t>P</m:t>
            </m:r>
          </m:e>
          <m:sub>
            <m:r>
              <w:rPr>
                <w:rFonts w:ascii="Cambria Math" w:hAnsi="Cambria Math" w:cstheme="majorBidi"/>
              </w:rPr>
              <m:t>CMAX, f, c</m:t>
            </m:r>
          </m:sub>
        </m:sSub>
      </m:oMath>
      <w:r w:rsidR="009C0F45">
        <w:rPr>
          <w:rFonts w:asciiTheme="majorBidi" w:hAnsiTheme="majorBidi" w:cstheme="majorBidi"/>
        </w:rPr>
        <w:t>)</w:t>
      </w:r>
      <w:r w:rsidR="002D2802">
        <w:rPr>
          <w:rFonts w:asciiTheme="majorBidi" w:hAnsiTheme="majorBidi" w:cstheme="majorBidi"/>
        </w:rPr>
        <w:t xml:space="preserve"> associated to the PUSCH transmission and the required Tx power for the PUSCH transmission. Note that </w:t>
      </w:r>
      <m:oMath>
        <m:sSub>
          <m:sSubPr>
            <m:ctrlPr>
              <w:rPr>
                <w:rFonts w:ascii="Cambria Math" w:hAnsi="Cambria Math" w:cstheme="majorBidi"/>
                <w:i/>
              </w:rPr>
            </m:ctrlPr>
          </m:sSubPr>
          <m:e>
            <m:r>
              <w:rPr>
                <w:rFonts w:ascii="Cambria Math" w:hAnsi="Cambria Math" w:cstheme="majorBidi"/>
              </w:rPr>
              <m:t>P</m:t>
            </m:r>
          </m:e>
          <m:sub>
            <m:r>
              <w:rPr>
                <w:rFonts w:ascii="Cambria Math" w:hAnsi="Cambria Math" w:cstheme="majorBidi"/>
              </w:rPr>
              <m:t>CMAX, f, c</m:t>
            </m:r>
          </m:sub>
        </m:sSub>
      </m:oMath>
      <w:r w:rsidR="002D2802">
        <w:rPr>
          <w:rFonts w:asciiTheme="majorBidi" w:hAnsiTheme="majorBidi" w:cstheme="majorBidi"/>
        </w:rPr>
        <w:t xml:space="preserve"> </w:t>
      </w:r>
      <w:r w:rsidR="009C0F45">
        <w:rPr>
          <w:rFonts w:asciiTheme="majorBidi" w:hAnsiTheme="majorBidi" w:cstheme="majorBidi"/>
        </w:rPr>
        <w:t>is also different for different waveforms, resource allocations (RB regions), and modulation orders.</w:t>
      </w:r>
      <w:r w:rsidR="00462352">
        <w:rPr>
          <w:rFonts w:asciiTheme="majorBidi" w:hAnsiTheme="majorBidi" w:cstheme="majorBidi"/>
        </w:rPr>
        <w:t xml:space="preserve"> </w:t>
      </w:r>
    </w:p>
    <w:p w14:paraId="7366BD49" w14:textId="6153AEB7" w:rsidR="00E04377" w:rsidRDefault="009A7709" w:rsidP="002E039C">
      <w:pPr>
        <w:spacing w:before="120" w:after="120" w:line="276" w:lineRule="auto"/>
        <w:jc w:val="both"/>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REF _Ref127388466 \h </w:instrText>
      </w:r>
      <w:r>
        <w:rPr>
          <w:rFonts w:asciiTheme="majorBidi" w:hAnsiTheme="majorBidi" w:cstheme="majorBidi"/>
        </w:rPr>
      </w:r>
      <w:r>
        <w:rPr>
          <w:rFonts w:asciiTheme="majorBidi" w:hAnsiTheme="majorBidi" w:cstheme="majorBidi"/>
        </w:rPr>
        <w:fldChar w:fldCharType="separate"/>
      </w:r>
      <w:r w:rsidR="008C2510">
        <w:t xml:space="preserve">Figure </w:t>
      </w:r>
      <w:r w:rsidR="008C2510">
        <w:rPr>
          <w:noProof/>
        </w:rPr>
        <w:t>2</w:t>
      </w:r>
      <w:r>
        <w:rPr>
          <w:rFonts w:asciiTheme="majorBidi" w:hAnsiTheme="majorBidi" w:cstheme="majorBidi"/>
        </w:rPr>
        <w:fldChar w:fldCharType="end"/>
      </w:r>
      <w:r w:rsidR="00F90368">
        <w:rPr>
          <w:rFonts w:asciiTheme="majorBidi" w:hAnsiTheme="majorBidi" w:cstheme="majorBidi"/>
        </w:rPr>
        <w:t xml:space="preserve"> illustrates an example wherein</w:t>
      </w:r>
      <w:r w:rsidR="002D2802">
        <w:rPr>
          <w:rFonts w:asciiTheme="majorBidi" w:hAnsiTheme="majorBidi" w:cstheme="majorBidi"/>
        </w:rPr>
        <w:t xml:space="preserve"> Option 2 can be used for determining PH of target waveform (WF)</w:t>
      </w:r>
      <w:r w:rsidR="002D4D6B">
        <w:rPr>
          <w:rFonts w:asciiTheme="majorBidi" w:hAnsiTheme="majorBidi" w:cstheme="majorBidi"/>
        </w:rPr>
        <w:t xml:space="preserve"> from PH of current waveform and the difference (</w:t>
      </w:r>
      <m:oMath>
        <m:sSub>
          <m:sSubPr>
            <m:ctrlPr>
              <w:rPr>
                <w:rFonts w:ascii="Cambria Math" w:hAnsi="Cambria Math" w:cstheme="majorBidi"/>
              </w:rPr>
            </m:ctrlPr>
          </m:sSubPr>
          <m:e>
            <m:r>
              <m:rPr>
                <m:sty m:val="p"/>
              </m:rPr>
              <w:rPr>
                <w:rFonts w:ascii="Cambria Math" w:hAnsi="Cambria Math" w:cstheme="majorBidi"/>
              </w:rPr>
              <m:t>Δ</m:t>
            </m:r>
          </m:e>
          <m:sub>
            <m:r>
              <m:rPr>
                <m:sty m:val="p"/>
              </m:rPr>
              <w:rPr>
                <w:rFonts w:ascii="Cambria Math" w:hAnsi="Cambria Math" w:cstheme="majorBidi"/>
              </w:rPr>
              <m:t>P</m:t>
            </m:r>
          </m:sub>
        </m:sSub>
      </m:oMath>
      <w:r w:rsidR="002D4D6B">
        <w:rPr>
          <w:rFonts w:asciiTheme="majorBidi" w:hAnsiTheme="majorBidi" w:cstheme="majorBidi"/>
        </w:rPr>
        <w:t>) between the two PHs</w:t>
      </w:r>
      <w:r w:rsidR="001C60D5">
        <w:rPr>
          <w:rFonts w:asciiTheme="majorBidi" w:hAnsiTheme="majorBidi" w:cstheme="majorBidi"/>
        </w:rPr>
        <w:t xml:space="preserve"> (or two </w:t>
      </w:r>
      <m:oMath>
        <m:sSub>
          <m:sSubPr>
            <m:ctrlPr>
              <w:rPr>
                <w:rFonts w:ascii="Cambria Math" w:hAnsi="Cambria Math" w:cstheme="majorBidi"/>
                <w:i/>
              </w:rPr>
            </m:ctrlPr>
          </m:sSubPr>
          <m:e>
            <m:r>
              <w:rPr>
                <w:rFonts w:ascii="Cambria Math" w:hAnsi="Cambria Math" w:cstheme="majorBidi"/>
              </w:rPr>
              <m:t>P</m:t>
            </m:r>
          </m:e>
          <m:sub>
            <m:r>
              <w:rPr>
                <w:rFonts w:ascii="Cambria Math" w:hAnsi="Cambria Math" w:cstheme="majorBidi"/>
              </w:rPr>
              <m:t>CMAX, f, c</m:t>
            </m:r>
          </m:sub>
        </m:sSub>
      </m:oMath>
      <w:r w:rsidR="001C60D5">
        <w:rPr>
          <w:rFonts w:asciiTheme="majorBidi" w:hAnsiTheme="majorBidi" w:cstheme="majorBidi"/>
        </w:rPr>
        <w:t xml:space="preserve"> values)</w:t>
      </w:r>
      <w:r w:rsidR="00625526">
        <w:rPr>
          <w:rFonts w:asciiTheme="majorBidi" w:hAnsiTheme="majorBidi" w:cstheme="majorBidi"/>
        </w:rPr>
        <w:t>, only when required Tx power for current PUSCH is the same as required Tx power for target PUSCH</w:t>
      </w:r>
      <w:r w:rsidR="002D4D6B">
        <w:rPr>
          <w:rFonts w:asciiTheme="majorBidi" w:hAnsiTheme="majorBidi" w:cstheme="majorBidi"/>
        </w:rPr>
        <w:t>.</w:t>
      </w:r>
      <w:r w:rsidR="00625526">
        <w:rPr>
          <w:rFonts w:asciiTheme="majorBidi" w:hAnsiTheme="majorBidi" w:cstheme="majorBidi"/>
        </w:rPr>
        <w:t xml:space="preserve"> </w:t>
      </w:r>
    </w:p>
    <w:p w14:paraId="02060C8A" w14:textId="77777777" w:rsidR="00B42FA5" w:rsidRDefault="002B404D" w:rsidP="00A310E6">
      <w:pPr>
        <w:keepNext/>
        <w:spacing w:before="120" w:after="120" w:line="276" w:lineRule="auto"/>
        <w:jc w:val="center"/>
      </w:pPr>
      <w:r>
        <w:rPr>
          <w:noProof/>
        </w:rPr>
        <w:drawing>
          <wp:inline distT="0" distB="0" distL="0" distR="0" wp14:anchorId="5CCABBF9" wp14:editId="689A2043">
            <wp:extent cx="5162400" cy="2160000"/>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62400" cy="2160000"/>
                    </a:xfrm>
                    <a:prstGeom prst="rect">
                      <a:avLst/>
                    </a:prstGeom>
                  </pic:spPr>
                </pic:pic>
              </a:graphicData>
            </a:graphic>
          </wp:inline>
        </w:drawing>
      </w:r>
    </w:p>
    <w:p w14:paraId="545AEAA5" w14:textId="623E8BAC" w:rsidR="002D2802" w:rsidRDefault="00B42FA5" w:rsidP="00A310E6">
      <w:pPr>
        <w:pStyle w:val="Caption"/>
        <w:jc w:val="center"/>
        <w:rPr>
          <w:rFonts w:asciiTheme="majorBidi" w:hAnsiTheme="majorBidi" w:cstheme="majorBidi"/>
        </w:rPr>
      </w:pPr>
      <w:bookmarkStart w:id="47" w:name="_Ref127388466"/>
      <w:r>
        <w:t xml:space="preserve">Figure </w:t>
      </w:r>
      <w:r>
        <w:fldChar w:fldCharType="begin"/>
      </w:r>
      <w:r>
        <w:instrText xml:space="preserve"> SEQ Figure \* ARABIC </w:instrText>
      </w:r>
      <w:r>
        <w:fldChar w:fldCharType="separate"/>
      </w:r>
      <w:r w:rsidR="008C2510">
        <w:rPr>
          <w:noProof/>
        </w:rPr>
        <w:t>2</w:t>
      </w:r>
      <w:r>
        <w:fldChar w:fldCharType="end"/>
      </w:r>
      <w:bookmarkEnd w:id="47"/>
      <w:r>
        <w:t xml:space="preserve">. </w:t>
      </w:r>
      <w:r w:rsidRPr="00A20F15">
        <w:t xml:space="preserve">An example when PH for target WF can be determined from PH for current WF and Δ_P, when required Tx power for target PUSCH is </w:t>
      </w:r>
      <w:r>
        <w:t>the same as</w:t>
      </w:r>
      <w:r w:rsidRPr="00A20F15">
        <w:t xml:space="preserve"> that for current PUSCH.</w:t>
      </w:r>
    </w:p>
    <w:p w14:paraId="7D550B76" w14:textId="002F62E5" w:rsidR="002D2802" w:rsidRDefault="00625526" w:rsidP="002E039C">
      <w:pPr>
        <w:spacing w:before="120" w:after="120" w:line="276" w:lineRule="auto"/>
        <w:jc w:val="both"/>
        <w:rPr>
          <w:rFonts w:asciiTheme="majorBidi" w:hAnsiTheme="majorBidi" w:cstheme="majorBidi"/>
        </w:rPr>
      </w:pPr>
      <w:r>
        <w:rPr>
          <w:rFonts w:asciiTheme="majorBidi" w:hAnsiTheme="majorBidi" w:cstheme="majorBidi"/>
          <w:lang w:val="en-US"/>
        </w:rPr>
        <w:t xml:space="preserve">In contrast, </w:t>
      </w:r>
      <w:r w:rsidR="009A7709">
        <w:rPr>
          <w:rFonts w:asciiTheme="majorBidi" w:hAnsiTheme="majorBidi" w:cstheme="majorBidi"/>
          <w:lang w:val="en-US"/>
        </w:rPr>
        <w:fldChar w:fldCharType="begin"/>
      </w:r>
      <w:r w:rsidR="009A7709">
        <w:rPr>
          <w:rFonts w:asciiTheme="majorBidi" w:hAnsiTheme="majorBidi" w:cstheme="majorBidi"/>
          <w:lang w:val="en-US"/>
        </w:rPr>
        <w:instrText xml:space="preserve"> REF _Ref127388435 \h </w:instrText>
      </w:r>
      <w:r w:rsidR="009A7709">
        <w:rPr>
          <w:rFonts w:asciiTheme="majorBidi" w:hAnsiTheme="majorBidi" w:cstheme="majorBidi"/>
          <w:lang w:val="en-US"/>
        </w:rPr>
      </w:r>
      <w:r w:rsidR="009A7709">
        <w:rPr>
          <w:rFonts w:asciiTheme="majorBidi" w:hAnsiTheme="majorBidi" w:cstheme="majorBidi"/>
          <w:lang w:val="en-US"/>
        </w:rPr>
        <w:fldChar w:fldCharType="separate"/>
      </w:r>
      <w:r w:rsidR="008C2510">
        <w:t xml:space="preserve">Figure </w:t>
      </w:r>
      <w:r w:rsidR="008C2510">
        <w:rPr>
          <w:noProof/>
        </w:rPr>
        <w:t>3</w:t>
      </w:r>
      <w:r w:rsidR="009A7709">
        <w:rPr>
          <w:rFonts w:asciiTheme="majorBidi" w:hAnsiTheme="majorBidi" w:cstheme="majorBidi"/>
          <w:lang w:val="en-US"/>
        </w:rPr>
        <w:fldChar w:fldCharType="end"/>
      </w:r>
      <w:r w:rsidR="009A7709">
        <w:rPr>
          <w:rFonts w:asciiTheme="majorBidi" w:hAnsiTheme="majorBidi" w:cstheme="majorBidi"/>
          <w:lang w:val="en-US"/>
        </w:rPr>
        <w:t xml:space="preserve"> </w:t>
      </w:r>
      <w:r>
        <w:rPr>
          <w:rFonts w:asciiTheme="majorBidi" w:hAnsiTheme="majorBidi" w:cstheme="majorBidi"/>
          <w:lang w:val="en-US"/>
        </w:rPr>
        <w:t xml:space="preserve">illustrates an example wherein Option 2 cannot be used for determining PH of target waveform from PH of current waveform and </w:t>
      </w:r>
      <m:oMath>
        <m:sSub>
          <m:sSubPr>
            <m:ctrlPr>
              <w:rPr>
                <w:rFonts w:ascii="Cambria Math" w:hAnsi="Cambria Math" w:cstheme="majorBidi"/>
              </w:rPr>
            </m:ctrlPr>
          </m:sSubPr>
          <m:e>
            <m:r>
              <m:rPr>
                <m:sty m:val="p"/>
              </m:rPr>
              <w:rPr>
                <w:rFonts w:ascii="Cambria Math" w:hAnsi="Cambria Math" w:cstheme="majorBidi"/>
              </w:rPr>
              <m:t>Δ</m:t>
            </m:r>
          </m:e>
          <m:sub>
            <m:r>
              <m:rPr>
                <m:sty m:val="p"/>
              </m:rPr>
              <w:rPr>
                <w:rFonts w:ascii="Cambria Math" w:hAnsi="Cambria Math" w:cstheme="majorBidi"/>
              </w:rPr>
              <m:t>P</m:t>
            </m:r>
          </m:sub>
        </m:sSub>
      </m:oMath>
      <w:r>
        <w:rPr>
          <w:rFonts w:asciiTheme="majorBidi" w:hAnsiTheme="majorBidi" w:cstheme="majorBidi"/>
        </w:rPr>
        <w:t>, in case required Tx power for current PUSCH is different from required Tx power for target PUSCH.</w:t>
      </w:r>
      <w:r w:rsidR="002B404D">
        <w:rPr>
          <w:rFonts w:asciiTheme="majorBidi" w:hAnsiTheme="majorBidi" w:cstheme="majorBidi"/>
        </w:rPr>
        <w:t xml:space="preserve"> Indeed, in this scenario, what may be determined by Option 2 (from </w:t>
      </w:r>
      <w:r w:rsidR="002B404D">
        <w:rPr>
          <w:rFonts w:asciiTheme="majorBidi" w:hAnsiTheme="majorBidi" w:cstheme="majorBidi"/>
          <w:lang w:val="en-US"/>
        </w:rPr>
        <w:t xml:space="preserve">PH of current waveform and </w:t>
      </w:r>
      <m:oMath>
        <m:sSub>
          <m:sSubPr>
            <m:ctrlPr>
              <w:rPr>
                <w:rFonts w:ascii="Cambria Math" w:hAnsi="Cambria Math" w:cstheme="majorBidi"/>
              </w:rPr>
            </m:ctrlPr>
          </m:sSubPr>
          <m:e>
            <m:r>
              <m:rPr>
                <m:sty m:val="p"/>
              </m:rPr>
              <w:rPr>
                <w:rFonts w:ascii="Cambria Math" w:hAnsi="Cambria Math" w:cstheme="majorBidi"/>
              </w:rPr>
              <m:t>Δ</m:t>
            </m:r>
          </m:e>
          <m:sub>
            <m:r>
              <m:rPr>
                <m:sty m:val="p"/>
              </m:rPr>
              <w:rPr>
                <w:rFonts w:ascii="Cambria Math" w:hAnsi="Cambria Math" w:cstheme="majorBidi"/>
              </w:rPr>
              <m:t>P</m:t>
            </m:r>
          </m:sub>
        </m:sSub>
      </m:oMath>
      <w:r w:rsidR="002B404D">
        <w:rPr>
          <w:rFonts w:asciiTheme="majorBidi" w:hAnsiTheme="majorBidi" w:cstheme="majorBidi"/>
        </w:rPr>
        <w:t xml:space="preserve">) is only </w:t>
      </w:r>
      <m:oMath>
        <m:sSub>
          <m:sSubPr>
            <m:ctrlPr>
              <w:rPr>
                <w:rFonts w:ascii="Cambria Math" w:hAnsi="Cambria Math" w:cstheme="majorBidi"/>
                <w:i/>
              </w:rPr>
            </m:ctrlPr>
          </m:sSubPr>
          <m:e>
            <m:r>
              <w:rPr>
                <w:rFonts w:ascii="Cambria Math" w:hAnsi="Cambria Math" w:cstheme="majorBidi"/>
              </w:rPr>
              <m:t>P</m:t>
            </m:r>
          </m:e>
          <m:sub>
            <m:r>
              <w:rPr>
                <w:rFonts w:ascii="Cambria Math" w:hAnsi="Cambria Math" w:cstheme="majorBidi"/>
              </w:rPr>
              <m:t>CMAX, f, c</m:t>
            </m:r>
          </m:sub>
        </m:sSub>
      </m:oMath>
      <w:r w:rsidR="002B404D">
        <w:rPr>
          <w:rFonts w:asciiTheme="majorBidi" w:hAnsiTheme="majorBidi" w:cstheme="majorBidi"/>
        </w:rPr>
        <w:t xml:space="preserve"> for target waveform.</w:t>
      </w:r>
    </w:p>
    <w:p w14:paraId="062E9032" w14:textId="77777777" w:rsidR="00B42FA5" w:rsidRDefault="002B404D" w:rsidP="00A310E6">
      <w:pPr>
        <w:keepNext/>
        <w:spacing w:before="120" w:after="120" w:line="276" w:lineRule="auto"/>
        <w:jc w:val="center"/>
      </w:pPr>
      <w:r>
        <w:rPr>
          <w:noProof/>
        </w:rPr>
        <w:lastRenderedPageBreak/>
        <w:drawing>
          <wp:inline distT="0" distB="0" distL="0" distR="0" wp14:anchorId="5AC73002" wp14:editId="1DD6BFB0">
            <wp:extent cx="5058000" cy="216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58000" cy="2160000"/>
                    </a:xfrm>
                    <a:prstGeom prst="rect">
                      <a:avLst/>
                    </a:prstGeom>
                  </pic:spPr>
                </pic:pic>
              </a:graphicData>
            </a:graphic>
          </wp:inline>
        </w:drawing>
      </w:r>
    </w:p>
    <w:p w14:paraId="0A81B2CA" w14:textId="522D566A" w:rsidR="001C60D5" w:rsidRDefault="00B42FA5" w:rsidP="00A310E6">
      <w:pPr>
        <w:pStyle w:val="Caption"/>
        <w:jc w:val="center"/>
        <w:rPr>
          <w:rFonts w:asciiTheme="majorBidi" w:hAnsiTheme="majorBidi" w:cstheme="majorBidi"/>
          <w:lang w:val="en-US"/>
        </w:rPr>
      </w:pPr>
      <w:bookmarkStart w:id="48" w:name="_Ref127388435"/>
      <w:r>
        <w:t xml:space="preserve">Figure </w:t>
      </w:r>
      <w:r>
        <w:fldChar w:fldCharType="begin"/>
      </w:r>
      <w:r>
        <w:instrText xml:space="preserve"> SEQ Figure \* ARABIC </w:instrText>
      </w:r>
      <w:r>
        <w:fldChar w:fldCharType="separate"/>
      </w:r>
      <w:r w:rsidR="008C2510">
        <w:rPr>
          <w:noProof/>
        </w:rPr>
        <w:t>3</w:t>
      </w:r>
      <w:r>
        <w:fldChar w:fldCharType="end"/>
      </w:r>
      <w:bookmarkEnd w:id="48"/>
      <w:r>
        <w:t xml:space="preserve">. An example when PH for target WF cannot be determined from PH for current WF and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P</m:t>
            </m:r>
          </m:sub>
        </m:sSub>
      </m:oMath>
      <w:r>
        <w:t>, when required Tx power for target PUSCH is different from that for current PUSCH.</w:t>
      </w:r>
    </w:p>
    <w:p w14:paraId="779D0C29" w14:textId="28150848" w:rsidR="00E04377" w:rsidRPr="00A310E6" w:rsidRDefault="009A7709" w:rsidP="00A310E6">
      <w:pPr>
        <w:pStyle w:val="Caption"/>
        <w:spacing w:line="276" w:lineRule="auto"/>
        <w:jc w:val="both"/>
      </w:pPr>
      <w:bookmarkStart w:id="49" w:name="_Ref127482357"/>
      <w:r>
        <w:t xml:space="preserve">Observation </w:t>
      </w:r>
      <w:r>
        <w:fldChar w:fldCharType="begin"/>
      </w:r>
      <w:r>
        <w:instrText xml:space="preserve"> SEQ Observation \* ARABIC </w:instrText>
      </w:r>
      <w:r>
        <w:fldChar w:fldCharType="separate"/>
      </w:r>
      <w:r w:rsidR="002A7122">
        <w:rPr>
          <w:noProof/>
        </w:rPr>
        <w:t>17</w:t>
      </w:r>
      <w:r>
        <w:fldChar w:fldCharType="end"/>
      </w:r>
      <w:r w:rsidR="00625526" w:rsidRPr="00A310E6">
        <w:rPr>
          <w:rFonts w:asciiTheme="majorBidi" w:hAnsiTheme="majorBidi" w:cstheme="majorBidi"/>
          <w:b w:val="0"/>
          <w:bCs/>
          <w:lang w:val="en-US"/>
        </w:rPr>
        <w:t xml:space="preserve">. </w:t>
      </w:r>
      <w:r w:rsidR="002B404D" w:rsidRPr="009C32EA">
        <w:rPr>
          <w:rFonts w:asciiTheme="majorBidi" w:hAnsiTheme="majorBidi" w:cstheme="majorBidi"/>
          <w:lang w:val="en-US"/>
        </w:rPr>
        <w:t>Reporting PHRs of</w:t>
      </w:r>
      <w:r w:rsidR="002B404D" w:rsidRPr="009A7709">
        <w:rPr>
          <w:rFonts w:asciiTheme="majorBidi" w:hAnsiTheme="majorBidi" w:cstheme="majorBidi"/>
          <w:lang w:val="en-US"/>
        </w:rPr>
        <w:t xml:space="preserve"> both current and target waveforms </w:t>
      </w:r>
      <w:r w:rsidR="00E255BE" w:rsidRPr="009A7709">
        <w:rPr>
          <w:rFonts w:asciiTheme="majorBidi" w:hAnsiTheme="majorBidi" w:cstheme="majorBidi"/>
          <w:lang w:val="en-US"/>
        </w:rPr>
        <w:t>ensures PH related information of both waveforms are reported regardless of the target resource allocation and/or target modulation order. In addition, this approach offers lower specification impact.</w:t>
      </w:r>
      <w:bookmarkEnd w:id="49"/>
    </w:p>
    <w:p w14:paraId="2B487572" w14:textId="26FF47F4" w:rsidR="00E255BE" w:rsidRDefault="009A7709" w:rsidP="00A310E6">
      <w:pPr>
        <w:pStyle w:val="Caption"/>
        <w:spacing w:line="276" w:lineRule="auto"/>
        <w:jc w:val="both"/>
        <w:rPr>
          <w:bCs/>
        </w:rPr>
      </w:pPr>
      <w:bookmarkStart w:id="50" w:name="_Ref127482364"/>
      <w:r>
        <w:t xml:space="preserve">Observation </w:t>
      </w:r>
      <w:r>
        <w:fldChar w:fldCharType="begin"/>
      </w:r>
      <w:r>
        <w:instrText xml:space="preserve"> SEQ Observation \* ARABIC </w:instrText>
      </w:r>
      <w:r>
        <w:fldChar w:fldCharType="separate"/>
      </w:r>
      <w:r w:rsidR="002A7122">
        <w:rPr>
          <w:noProof/>
        </w:rPr>
        <w:t>18</w:t>
      </w:r>
      <w:r>
        <w:fldChar w:fldCharType="end"/>
      </w:r>
      <w:r w:rsidR="00E255BE" w:rsidRPr="00A310E6">
        <w:rPr>
          <w:rFonts w:asciiTheme="majorBidi" w:hAnsiTheme="majorBidi" w:cstheme="majorBidi"/>
          <w:b w:val="0"/>
          <w:bCs/>
          <w:lang w:val="en-US"/>
        </w:rPr>
        <w:t xml:space="preserve">. </w:t>
      </w:r>
      <w:r w:rsidR="00E255BE" w:rsidRPr="009C32EA">
        <w:rPr>
          <w:rFonts w:asciiTheme="majorBidi" w:hAnsiTheme="majorBidi" w:cstheme="majorBidi"/>
          <w:lang w:val="en-US"/>
        </w:rPr>
        <w:t xml:space="preserve">Reporting PHR of current waveform and a difference between PHs (or </w:t>
      </w:r>
      <m:oMath>
        <m:sSub>
          <m:sSubPr>
            <m:ctrlPr>
              <w:rPr>
                <w:rFonts w:ascii="Cambria Math" w:hAnsi="Cambria Math" w:cstheme="majorBidi"/>
                <w:b w:val="0"/>
                <w:bCs/>
                <w:i/>
              </w:rPr>
            </m:ctrlPr>
          </m:sSubPr>
          <m:e>
            <m:r>
              <m:rPr>
                <m:sty m:val="bi"/>
              </m:rPr>
              <w:rPr>
                <w:rFonts w:ascii="Cambria Math" w:hAnsi="Cambria Math" w:cstheme="majorBidi"/>
              </w:rPr>
              <m:t>P</m:t>
            </m:r>
          </m:e>
          <m:sub>
            <m:r>
              <m:rPr>
                <m:sty m:val="bi"/>
              </m:rPr>
              <w:rPr>
                <w:rFonts w:ascii="Cambria Math" w:hAnsi="Cambria Math" w:cstheme="majorBidi"/>
              </w:rPr>
              <m:t>CMAX, f, c</m:t>
            </m:r>
          </m:sub>
        </m:sSub>
      </m:oMath>
      <w:r w:rsidR="00E255BE" w:rsidRPr="009C32EA">
        <w:rPr>
          <w:rFonts w:asciiTheme="majorBidi" w:hAnsiTheme="majorBidi" w:cstheme="majorBidi"/>
        </w:rPr>
        <w:t xml:space="preserve"> values)</w:t>
      </w:r>
      <w:r w:rsidR="00E255BE" w:rsidRPr="009A7709">
        <w:rPr>
          <w:rFonts w:asciiTheme="majorBidi" w:hAnsiTheme="majorBidi" w:cstheme="majorBidi"/>
          <w:lang w:val="en-US"/>
        </w:rPr>
        <w:t xml:space="preserve"> of the current waveform and target waveform not only requires higher specification impact, but also does not ensure that PH related information of the target waveform can be determined by </w:t>
      </w:r>
      <w:proofErr w:type="spellStart"/>
      <w:r w:rsidR="00E255BE" w:rsidRPr="009A7709">
        <w:rPr>
          <w:rFonts w:asciiTheme="majorBidi" w:hAnsiTheme="majorBidi" w:cstheme="majorBidi"/>
          <w:lang w:val="en-US"/>
        </w:rPr>
        <w:t>gNB</w:t>
      </w:r>
      <w:proofErr w:type="spellEnd"/>
      <w:r w:rsidR="00E255BE" w:rsidRPr="009A7709">
        <w:rPr>
          <w:rFonts w:asciiTheme="majorBidi" w:hAnsiTheme="majorBidi" w:cstheme="majorBidi"/>
          <w:lang w:val="en-US"/>
        </w:rPr>
        <w:t xml:space="preserve">, at least in case </w:t>
      </w:r>
      <w:r w:rsidR="00E255BE" w:rsidRPr="009A7709">
        <w:rPr>
          <w:rFonts w:asciiTheme="majorBidi" w:hAnsiTheme="majorBidi" w:cstheme="majorBidi"/>
        </w:rPr>
        <w:t>required Tx power for current PUSCH is different from required Tx power for target PUSCH</w:t>
      </w:r>
      <w:r w:rsidR="008C0604" w:rsidRPr="009A7709">
        <w:rPr>
          <w:rFonts w:asciiTheme="majorBidi" w:hAnsiTheme="majorBidi" w:cstheme="majorBidi"/>
        </w:rPr>
        <w:t>.</w:t>
      </w:r>
      <w:bookmarkEnd w:id="50"/>
    </w:p>
    <w:p w14:paraId="69349B70" w14:textId="73129ABA" w:rsidR="00933016" w:rsidRDefault="009A7709" w:rsidP="00A310E6">
      <w:pPr>
        <w:pStyle w:val="Caption"/>
        <w:rPr>
          <w:lang w:val="en-US"/>
        </w:rPr>
      </w:pPr>
      <w:bookmarkStart w:id="51" w:name="_Ref127482875"/>
      <w:r>
        <w:t xml:space="preserve">Proposal </w:t>
      </w:r>
      <w:r w:rsidRPr="00D107FF">
        <w:fldChar w:fldCharType="begin"/>
      </w:r>
      <w:r w:rsidRPr="00851E77">
        <w:rPr>
          <w:bCs/>
        </w:rPr>
        <w:instrText xml:space="preserve"> SEQ Proposal \* ARABIC </w:instrText>
      </w:r>
      <w:r w:rsidRPr="00D107FF">
        <w:fldChar w:fldCharType="separate"/>
      </w:r>
      <w:r w:rsidR="00EC2C9D">
        <w:rPr>
          <w:bCs/>
          <w:noProof/>
        </w:rPr>
        <w:t>11</w:t>
      </w:r>
      <w:r w:rsidRPr="00D107FF">
        <w:fldChar w:fldCharType="end"/>
      </w:r>
      <w:r w:rsidR="008C0604">
        <w:t xml:space="preserve">. </w:t>
      </w:r>
      <w:r w:rsidR="008C0604" w:rsidRPr="00BC4DE6">
        <w:rPr>
          <w:rFonts w:asciiTheme="majorBidi" w:hAnsiTheme="majorBidi" w:cstheme="majorBidi"/>
          <w:bCs/>
        </w:rPr>
        <w:t xml:space="preserve">For the </w:t>
      </w:r>
      <w:r w:rsidR="008C0604" w:rsidRPr="005401FE">
        <w:rPr>
          <w:rFonts w:asciiTheme="majorBidi" w:hAnsiTheme="majorBidi" w:cstheme="majorBidi"/>
          <w:bCs/>
          <w:lang w:val="en-US"/>
        </w:rPr>
        <w:t>content of assisting information to be reported in PHR, RAN1 to consider at least the case when assisting information contains PHRs of current and target waveforms.</w:t>
      </w:r>
      <w:bookmarkEnd w:id="51"/>
    </w:p>
    <w:p w14:paraId="6D3B36ED" w14:textId="19D59255" w:rsidR="00FC2632" w:rsidRPr="00A310E6" w:rsidRDefault="00FC2632" w:rsidP="00FC2632">
      <w:pPr>
        <w:pStyle w:val="Heading3"/>
        <w:rPr>
          <w:rFonts w:ascii="Arial" w:hAnsi="Arial" w:cs="Arial"/>
          <w:lang w:val="en-US"/>
        </w:rPr>
      </w:pPr>
      <w:r w:rsidRPr="00A310E6">
        <w:rPr>
          <w:rFonts w:ascii="Arial" w:hAnsi="Arial" w:cs="Arial"/>
          <w:lang w:val="en-US"/>
        </w:rPr>
        <w:t xml:space="preserve">Details on triggering the </w:t>
      </w:r>
      <w:r w:rsidR="00355BFA">
        <w:rPr>
          <w:rFonts w:ascii="Arial" w:hAnsi="Arial" w:cs="Arial"/>
          <w:lang w:val="en-US"/>
        </w:rPr>
        <w:t>report of assisting information</w:t>
      </w:r>
    </w:p>
    <w:p w14:paraId="4EF0020C" w14:textId="77E8B55D" w:rsidR="00FC2632" w:rsidRDefault="0001543C" w:rsidP="00F873C4">
      <w:pPr>
        <w:spacing w:before="120" w:after="120" w:line="276" w:lineRule="auto"/>
        <w:jc w:val="both"/>
        <w:rPr>
          <w:lang w:val="en-US"/>
        </w:rPr>
      </w:pPr>
      <w:proofErr w:type="gramStart"/>
      <w:r>
        <w:rPr>
          <w:lang w:val="en-US"/>
        </w:rPr>
        <w:t>In order to</w:t>
      </w:r>
      <w:proofErr w:type="gramEnd"/>
      <w:r>
        <w:rPr>
          <w:lang w:val="en-US"/>
        </w:rPr>
        <w:t xml:space="preserve"> avoid</w:t>
      </w:r>
      <w:r w:rsidR="00F873C4">
        <w:rPr>
          <w:lang w:val="en-US"/>
        </w:rPr>
        <w:t xml:space="preserve"> reporting</w:t>
      </w:r>
      <w:r>
        <w:rPr>
          <w:lang w:val="en-US"/>
        </w:rPr>
        <w:t xml:space="preserve"> overhead, multiple conditions should be considered for triggering the report of assisting information.</w:t>
      </w:r>
      <w:r w:rsidR="00F873C4">
        <w:rPr>
          <w:lang w:val="en-US"/>
        </w:rPr>
        <w:t xml:space="preserve"> These conditions can be classified into two categories, namely necessary </w:t>
      </w:r>
      <w:r w:rsidR="00D27D07">
        <w:rPr>
          <w:lang w:val="en-US"/>
        </w:rPr>
        <w:t>conditions,</w:t>
      </w:r>
      <w:r w:rsidR="00F873C4">
        <w:rPr>
          <w:lang w:val="en-US"/>
        </w:rPr>
        <w:t xml:space="preserve"> and sufficient condition</w:t>
      </w:r>
      <w:r w:rsidR="00D27D07">
        <w:rPr>
          <w:lang w:val="en-US"/>
        </w:rPr>
        <w:t>s</w:t>
      </w:r>
      <w:r w:rsidR="00F873C4">
        <w:rPr>
          <w:lang w:val="en-US"/>
        </w:rPr>
        <w:t>.</w:t>
      </w:r>
      <w:r w:rsidR="00D27D07">
        <w:rPr>
          <w:lang w:val="en-US"/>
        </w:rPr>
        <w:t xml:space="preserve"> </w:t>
      </w:r>
    </w:p>
    <w:p w14:paraId="358295DD" w14:textId="461F6313" w:rsidR="00D27D07" w:rsidRDefault="00D27D07" w:rsidP="00F873C4">
      <w:pPr>
        <w:spacing w:before="120" w:after="120" w:line="276" w:lineRule="auto"/>
        <w:jc w:val="both"/>
        <w:rPr>
          <w:lang w:val="en-US"/>
        </w:rPr>
      </w:pPr>
      <w:r>
        <w:rPr>
          <w:lang w:val="en-US"/>
        </w:rPr>
        <w:t xml:space="preserve">The </w:t>
      </w:r>
      <w:r w:rsidR="00024AD5">
        <w:rPr>
          <w:lang w:val="en-US"/>
        </w:rPr>
        <w:t>sufficient</w:t>
      </w:r>
      <w:r>
        <w:rPr>
          <w:lang w:val="en-US"/>
        </w:rPr>
        <w:t xml:space="preserve"> conditions could be conditions that make the report of assisting information being meaningful to </w:t>
      </w:r>
      <w:proofErr w:type="spellStart"/>
      <w:r>
        <w:rPr>
          <w:lang w:val="en-US"/>
        </w:rPr>
        <w:t>gNB</w:t>
      </w:r>
      <w:proofErr w:type="spellEnd"/>
      <w:r>
        <w:rPr>
          <w:lang w:val="en-US"/>
        </w:rPr>
        <w:t xml:space="preserve">. For example, UE only considers reporting if there is a change in pathloss (PL) and a change in PH difference between the two waveforms compared to the previous report. Otherwise, if there is </w:t>
      </w:r>
      <w:r w:rsidRPr="00D27D07">
        <w:rPr>
          <w:lang w:val="en-US"/>
        </w:rPr>
        <w:t>no change in PL and PH difference</w:t>
      </w:r>
      <w:r>
        <w:rPr>
          <w:lang w:val="en-US"/>
        </w:rPr>
        <w:t xml:space="preserve"> between the two waveforms (or if the change is very small)</w:t>
      </w:r>
      <w:r w:rsidRPr="00D27D07">
        <w:rPr>
          <w:lang w:val="en-US"/>
        </w:rPr>
        <w:t xml:space="preserve">, </w:t>
      </w:r>
      <w:proofErr w:type="gramStart"/>
      <w:r w:rsidRPr="00D27D07">
        <w:rPr>
          <w:lang w:val="en-US"/>
        </w:rPr>
        <w:t>reporting also</w:t>
      </w:r>
      <w:proofErr w:type="gramEnd"/>
      <w:r w:rsidRPr="00D27D07">
        <w:rPr>
          <w:lang w:val="en-US"/>
        </w:rPr>
        <w:t xml:space="preserve"> PH</w:t>
      </w:r>
      <w:r>
        <w:rPr>
          <w:lang w:val="en-US"/>
        </w:rPr>
        <w:t xml:space="preserve"> related information of target</w:t>
      </w:r>
      <w:r w:rsidRPr="00D27D07">
        <w:rPr>
          <w:lang w:val="en-US"/>
        </w:rPr>
        <w:t xml:space="preserve"> waveform </w:t>
      </w:r>
      <w:r w:rsidR="00C41C1D">
        <w:rPr>
          <w:lang w:val="en-US"/>
        </w:rPr>
        <w:t>may not</w:t>
      </w:r>
      <w:r w:rsidRPr="00D27D07">
        <w:rPr>
          <w:lang w:val="en-US"/>
        </w:rPr>
        <w:t xml:space="preserve"> provide </w:t>
      </w:r>
      <w:proofErr w:type="spellStart"/>
      <w:r>
        <w:rPr>
          <w:lang w:val="en-US"/>
        </w:rPr>
        <w:t>gNB</w:t>
      </w:r>
      <w:proofErr w:type="spellEnd"/>
      <w:r w:rsidRPr="00D27D07">
        <w:rPr>
          <w:lang w:val="en-US"/>
        </w:rPr>
        <w:t xml:space="preserve"> any additional information for waveform selection</w:t>
      </w:r>
      <w:r w:rsidR="008D6379">
        <w:rPr>
          <w:lang w:val="en-US"/>
        </w:rPr>
        <w:t>.</w:t>
      </w:r>
    </w:p>
    <w:p w14:paraId="7A481C71" w14:textId="5343869D" w:rsidR="008D6379" w:rsidRPr="00D107FF" w:rsidRDefault="009A7709" w:rsidP="00A310E6">
      <w:pPr>
        <w:pStyle w:val="Caption"/>
        <w:spacing w:line="276" w:lineRule="auto"/>
        <w:jc w:val="both"/>
        <w:rPr>
          <w:bCs/>
          <w:lang w:val="en-US"/>
        </w:rPr>
      </w:pPr>
      <w:bookmarkStart w:id="52" w:name="_Ref127482374"/>
      <w:r>
        <w:t xml:space="preserve">Observation </w:t>
      </w:r>
      <w:r>
        <w:fldChar w:fldCharType="begin"/>
      </w:r>
      <w:r>
        <w:instrText xml:space="preserve"> SEQ Observation \* ARABIC </w:instrText>
      </w:r>
      <w:r>
        <w:fldChar w:fldCharType="separate"/>
      </w:r>
      <w:r w:rsidR="002A7122">
        <w:rPr>
          <w:noProof/>
        </w:rPr>
        <w:t>19</w:t>
      </w:r>
      <w:r>
        <w:fldChar w:fldCharType="end"/>
      </w:r>
      <w:r w:rsidR="008D6379" w:rsidRPr="00A310E6">
        <w:rPr>
          <w:b w:val="0"/>
          <w:bCs/>
          <w:lang w:val="en-US"/>
        </w:rPr>
        <w:t xml:space="preserve">. </w:t>
      </w:r>
      <w:r w:rsidR="00C41C1D" w:rsidRPr="00B55C53">
        <w:rPr>
          <w:lang w:val="en-US"/>
        </w:rPr>
        <w:t xml:space="preserve">If there is no change in PL and PH difference between the two waveforms </w:t>
      </w:r>
      <w:r w:rsidR="007E6FB4" w:rsidRPr="00D107FF">
        <w:rPr>
          <w:lang w:val="en-US"/>
        </w:rPr>
        <w:t xml:space="preserve">compared to the previous report </w:t>
      </w:r>
      <w:r w:rsidR="00C41C1D" w:rsidRPr="009A7709">
        <w:rPr>
          <w:lang w:val="en-US"/>
        </w:rPr>
        <w:t xml:space="preserve">(or if the change is very small), </w:t>
      </w:r>
      <w:proofErr w:type="gramStart"/>
      <w:r w:rsidR="00C41C1D" w:rsidRPr="009A7709">
        <w:rPr>
          <w:lang w:val="en-US"/>
        </w:rPr>
        <w:t>reporting also</w:t>
      </w:r>
      <w:proofErr w:type="gramEnd"/>
      <w:r w:rsidR="00C41C1D" w:rsidRPr="009A7709">
        <w:rPr>
          <w:lang w:val="en-US"/>
        </w:rPr>
        <w:t xml:space="preserve"> PH related information of target waveform may not provide </w:t>
      </w:r>
      <w:proofErr w:type="spellStart"/>
      <w:r w:rsidR="00C41C1D" w:rsidRPr="009A7709">
        <w:rPr>
          <w:lang w:val="en-US"/>
        </w:rPr>
        <w:t>gNB</w:t>
      </w:r>
      <w:proofErr w:type="spellEnd"/>
      <w:r w:rsidR="00C41C1D" w:rsidRPr="009A7709">
        <w:rPr>
          <w:lang w:val="en-US"/>
        </w:rPr>
        <w:t xml:space="preserve"> any additional information for waveform selection.</w:t>
      </w:r>
      <w:bookmarkEnd w:id="52"/>
    </w:p>
    <w:p w14:paraId="6CD19124" w14:textId="221EBA5F" w:rsidR="008D6379" w:rsidRDefault="008D6379">
      <w:pPr>
        <w:spacing w:before="120" w:after="120" w:line="276" w:lineRule="auto"/>
        <w:jc w:val="both"/>
        <w:rPr>
          <w:lang w:val="en-US"/>
        </w:rPr>
      </w:pPr>
      <w:r w:rsidRPr="04EAF30D">
        <w:rPr>
          <w:lang w:val="en-US"/>
        </w:rPr>
        <w:t xml:space="preserve">The </w:t>
      </w:r>
      <w:r w:rsidR="00024AD5" w:rsidRPr="04EAF30D">
        <w:rPr>
          <w:lang w:val="en-US"/>
        </w:rPr>
        <w:t>necessary</w:t>
      </w:r>
      <w:r w:rsidRPr="04EAF30D">
        <w:rPr>
          <w:lang w:val="en-US"/>
        </w:rPr>
        <w:t xml:space="preserve"> conditions </w:t>
      </w:r>
      <w:r w:rsidR="00024AD5" w:rsidRPr="04EAF30D">
        <w:rPr>
          <w:lang w:val="en-US"/>
        </w:rPr>
        <w:t>could be time conditions that tell UE when to report the assisting information (if the sufficient conditions are satisfied). Th</w:t>
      </w:r>
      <w:r w:rsidR="00DB68A2" w:rsidRPr="04EAF30D">
        <w:rPr>
          <w:lang w:val="en-US"/>
        </w:rPr>
        <w:t>ese condition</w:t>
      </w:r>
      <w:r w:rsidR="63FB76B5" w:rsidRPr="04EAF30D">
        <w:rPr>
          <w:lang w:val="en-US"/>
        </w:rPr>
        <w:t>s</w:t>
      </w:r>
      <w:r w:rsidR="00024AD5" w:rsidRPr="04EAF30D">
        <w:rPr>
          <w:lang w:val="en-US"/>
        </w:rPr>
        <w:t xml:space="preserve"> help</w:t>
      </w:r>
      <w:r w:rsidR="67D0A3F5" w:rsidRPr="04EAF30D">
        <w:rPr>
          <w:lang w:val="en-US"/>
        </w:rPr>
        <w:t xml:space="preserve"> in</w:t>
      </w:r>
      <w:r w:rsidR="00024AD5" w:rsidRPr="04EAF30D">
        <w:rPr>
          <w:lang w:val="en-US"/>
        </w:rPr>
        <w:t xml:space="preserve"> reducing signaling overhead</w:t>
      </w:r>
      <w:r w:rsidR="00DB68A2" w:rsidRPr="04EAF30D">
        <w:rPr>
          <w:lang w:val="en-US"/>
        </w:rPr>
        <w:t xml:space="preserve"> and</w:t>
      </w:r>
      <w:r w:rsidR="655E4998" w:rsidRPr="04EAF30D">
        <w:rPr>
          <w:lang w:val="en-US"/>
        </w:rPr>
        <w:t xml:space="preserve"> in</w:t>
      </w:r>
      <w:r w:rsidR="00DB68A2" w:rsidRPr="04EAF30D">
        <w:rPr>
          <w:lang w:val="en-US"/>
        </w:rPr>
        <w:t xml:space="preserve"> avoiding throughput reduction,</w:t>
      </w:r>
      <w:r w:rsidR="00024AD5" w:rsidRPr="04EAF30D">
        <w:rPr>
          <w:lang w:val="en-US"/>
        </w:rPr>
        <w:t xml:space="preserve"> given that density of the events that the sufficient conditions are satisfied may be very high or very low, depending on UE’s coverage situation. </w:t>
      </w:r>
      <w:r w:rsidR="00DB68A2" w:rsidRPr="04EAF30D">
        <w:rPr>
          <w:lang w:val="en-US"/>
        </w:rPr>
        <w:t>We foresee the following alternatives for the (necessary) time conditions.</w:t>
      </w:r>
    </w:p>
    <w:p w14:paraId="193693E1" w14:textId="3C21F469" w:rsidR="00DB68A2" w:rsidRPr="00DB68A2" w:rsidRDefault="00DB68A2" w:rsidP="1477A49A">
      <w:pPr>
        <w:pStyle w:val="ListParagraph"/>
        <w:numPr>
          <w:ilvl w:val="0"/>
          <w:numId w:val="59"/>
        </w:numPr>
        <w:spacing w:before="120" w:after="120" w:line="276" w:lineRule="auto"/>
        <w:jc w:val="both"/>
        <w:rPr>
          <w:lang w:val="en-US"/>
        </w:rPr>
      </w:pPr>
      <w:r w:rsidRPr="20045BB7">
        <w:rPr>
          <w:lang w:val="en-US"/>
        </w:rPr>
        <w:t xml:space="preserve">Alt. 1 (semi-static): Triggering the report periodically according to </w:t>
      </w:r>
      <w:r w:rsidR="008229C1" w:rsidRPr="20045BB7">
        <w:rPr>
          <w:lang w:val="en-US"/>
        </w:rPr>
        <w:t>a</w:t>
      </w:r>
      <w:r w:rsidRPr="20045BB7">
        <w:rPr>
          <w:lang w:val="en-US"/>
        </w:rPr>
        <w:t xml:space="preserve"> timer that coexists with the existing timer for PHR triggering.</w:t>
      </w:r>
    </w:p>
    <w:p w14:paraId="323C4CDC" w14:textId="1DB97F9A" w:rsidR="00DB68A2" w:rsidRDefault="00DB68A2" w:rsidP="00A310E6">
      <w:pPr>
        <w:pStyle w:val="ListParagraph"/>
        <w:numPr>
          <w:ilvl w:val="0"/>
          <w:numId w:val="59"/>
        </w:numPr>
        <w:spacing w:before="120" w:after="120" w:line="276" w:lineRule="auto"/>
        <w:contextualSpacing w:val="0"/>
        <w:jc w:val="both"/>
        <w:rPr>
          <w:lang w:val="en-US"/>
        </w:rPr>
      </w:pPr>
      <w:r w:rsidRPr="00DB68A2">
        <w:rPr>
          <w:lang w:val="en-US"/>
        </w:rPr>
        <w:t>Alt. 2</w:t>
      </w:r>
      <w:r>
        <w:rPr>
          <w:lang w:val="en-US"/>
        </w:rPr>
        <w:t xml:space="preserve"> (dynamic): </w:t>
      </w:r>
      <w:r w:rsidRPr="00DB68A2">
        <w:rPr>
          <w:lang w:val="en-US"/>
        </w:rPr>
        <w:t>Triggering the report immediately when waveform is switched (i.e., using DWS as a triggering event).</w:t>
      </w:r>
    </w:p>
    <w:p w14:paraId="7060E729" w14:textId="7C4E100A" w:rsidR="008229C1" w:rsidRDefault="008229C1" w:rsidP="00A310E6">
      <w:pPr>
        <w:pStyle w:val="ListParagraph"/>
        <w:numPr>
          <w:ilvl w:val="0"/>
          <w:numId w:val="59"/>
        </w:numPr>
        <w:spacing w:before="120" w:after="120" w:line="276" w:lineRule="auto"/>
        <w:contextualSpacing w:val="0"/>
        <w:jc w:val="both"/>
        <w:rPr>
          <w:lang w:val="en-US"/>
        </w:rPr>
      </w:pPr>
      <w:r>
        <w:rPr>
          <w:lang w:val="en-US"/>
        </w:rPr>
        <w:t>Alt. 3 (dynamic):</w:t>
      </w:r>
      <w:r w:rsidR="001517B9">
        <w:rPr>
          <w:lang w:val="en-US"/>
        </w:rPr>
        <w:t xml:space="preserve"> Triggering the report after a timer expires, wherein the timer starts when waveform is switched.</w:t>
      </w:r>
    </w:p>
    <w:p w14:paraId="4A0EFC12" w14:textId="349A02BD" w:rsidR="001517B9" w:rsidRDefault="001517B9" w:rsidP="001517B9">
      <w:pPr>
        <w:keepNext/>
        <w:spacing w:before="240" w:after="120" w:line="276" w:lineRule="auto"/>
        <w:ind w:left="360"/>
        <w:jc w:val="center"/>
      </w:pPr>
      <w:r>
        <w:rPr>
          <w:noProof/>
        </w:rPr>
        <w:lastRenderedPageBreak/>
        <w:drawing>
          <wp:inline distT="0" distB="0" distL="0" distR="0" wp14:anchorId="1367CA67" wp14:editId="4497DBF9">
            <wp:extent cx="5864400" cy="2304000"/>
            <wp:effectExtent l="0" t="0" r="3175"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864400" cy="2304000"/>
                    </a:xfrm>
                    <a:prstGeom prst="rect">
                      <a:avLst/>
                    </a:prstGeom>
                  </pic:spPr>
                </pic:pic>
              </a:graphicData>
            </a:graphic>
          </wp:inline>
        </w:drawing>
      </w:r>
    </w:p>
    <w:p w14:paraId="3BE90F03" w14:textId="23D13F6B" w:rsidR="001517B9" w:rsidRDefault="001517B9" w:rsidP="001517B9">
      <w:pPr>
        <w:pStyle w:val="Caption"/>
        <w:jc w:val="center"/>
      </w:pPr>
      <w:bookmarkStart w:id="53" w:name="_Ref126688583"/>
      <w:r>
        <w:t xml:space="preserve">Figure </w:t>
      </w:r>
      <w:r>
        <w:fldChar w:fldCharType="begin"/>
      </w:r>
      <w:r>
        <w:instrText xml:space="preserve"> SEQ Figure \* ARABIC </w:instrText>
      </w:r>
      <w:r>
        <w:fldChar w:fldCharType="separate"/>
      </w:r>
      <w:r w:rsidR="008C2510">
        <w:rPr>
          <w:noProof/>
        </w:rPr>
        <w:t>4</w:t>
      </w:r>
      <w:r>
        <w:rPr>
          <w:noProof/>
        </w:rPr>
        <w:fldChar w:fldCharType="end"/>
      </w:r>
      <w:bookmarkEnd w:id="53"/>
      <w:r>
        <w:t>. An example of triggering the report according to a second timer which reference to previous report (Alt. 1).</w:t>
      </w:r>
    </w:p>
    <w:p w14:paraId="58D3A287" w14:textId="3A17A608" w:rsidR="001517B9" w:rsidRDefault="001517B9" w:rsidP="001517B9">
      <w:pPr>
        <w:spacing w:before="120" w:after="120" w:line="276" w:lineRule="auto"/>
        <w:jc w:val="both"/>
      </w:pPr>
      <w:r>
        <w:t xml:space="preserve">Alt. 1 relies on a semi-static configuration of a timer, which triggers the PH report of both waveforms, as shown in </w:t>
      </w:r>
      <w:r>
        <w:fldChar w:fldCharType="begin"/>
      </w:r>
      <w:r>
        <w:instrText xml:space="preserve"> REF _Ref126688583 \h </w:instrText>
      </w:r>
      <w:r>
        <w:fldChar w:fldCharType="separate"/>
      </w:r>
      <w:r w:rsidR="008C2510">
        <w:t xml:space="preserve">Figure </w:t>
      </w:r>
      <w:r w:rsidR="008C2510">
        <w:rPr>
          <w:noProof/>
        </w:rPr>
        <w:t>4</w:t>
      </w:r>
      <w:r>
        <w:fldChar w:fldCharType="end"/>
      </w:r>
      <w:r>
        <w:t>, on top of the existing timer that triggers the PH report of current waveform only. Main drawback of Alt. 1 is that, given</w:t>
      </w:r>
      <w:r w:rsidR="005238C9">
        <w:t xml:space="preserve"> that</w:t>
      </w:r>
      <w:r>
        <w:t xml:space="preserve"> the timer is semi-statically configured, the PH report of both waveforms may be too far from waveform switching events (which are dynamic)</w:t>
      </w:r>
      <w:r w:rsidR="005E5D24">
        <w:t>. This</w:t>
      </w:r>
      <w:r>
        <w:t xml:space="preserve"> mak</w:t>
      </w:r>
      <w:r w:rsidR="005E5D24">
        <w:t>es</w:t>
      </w:r>
      <w:r>
        <w:t xml:space="preserve"> the report being outdated</w:t>
      </w:r>
      <w:r w:rsidR="005E5D24">
        <w:t xml:space="preserve"> easily</w:t>
      </w:r>
      <w:r>
        <w:t xml:space="preserve">, especially in case the timer is configured to be greater than the </w:t>
      </w:r>
      <w:r w:rsidR="005238C9">
        <w:t>existing</w:t>
      </w:r>
      <w:r>
        <w:t xml:space="preserve"> timer, whose minimum value is 10 subframes. In contrast, configuring </w:t>
      </w:r>
      <w:r w:rsidR="005238C9">
        <w:t>the</w:t>
      </w:r>
      <w:r>
        <w:t xml:space="preserve"> timer to be smaller than the </w:t>
      </w:r>
      <w:r w:rsidR="005238C9">
        <w:t>existing</w:t>
      </w:r>
      <w:r>
        <w:t xml:space="preserve"> timer leads to significant overhead.</w:t>
      </w:r>
    </w:p>
    <w:p w14:paraId="607D4BB4" w14:textId="353DB027" w:rsidR="005E5D24" w:rsidRPr="00D107FF" w:rsidRDefault="009A7709" w:rsidP="00A310E6">
      <w:pPr>
        <w:pStyle w:val="Caption"/>
        <w:spacing w:line="276" w:lineRule="auto"/>
        <w:jc w:val="both"/>
        <w:rPr>
          <w:bCs/>
          <w:lang w:val="en-US"/>
        </w:rPr>
      </w:pPr>
      <w:bookmarkStart w:id="54" w:name="_Ref127482385"/>
      <w:r>
        <w:t xml:space="preserve">Observation </w:t>
      </w:r>
      <w:r>
        <w:fldChar w:fldCharType="begin"/>
      </w:r>
      <w:r>
        <w:instrText xml:space="preserve"> SEQ Observation \* ARABIC </w:instrText>
      </w:r>
      <w:r>
        <w:fldChar w:fldCharType="separate"/>
      </w:r>
      <w:r w:rsidR="002A7122">
        <w:rPr>
          <w:noProof/>
        </w:rPr>
        <w:t>20</w:t>
      </w:r>
      <w:r>
        <w:fldChar w:fldCharType="end"/>
      </w:r>
      <w:r w:rsidR="005E5D24" w:rsidRPr="00A310E6">
        <w:rPr>
          <w:b w:val="0"/>
          <w:bCs/>
          <w:lang w:val="en-US"/>
        </w:rPr>
        <w:t xml:space="preserve">. </w:t>
      </w:r>
      <w:r w:rsidR="005238C9" w:rsidRPr="00B55C53">
        <w:rPr>
          <w:lang w:val="en-US"/>
        </w:rPr>
        <w:t xml:space="preserve">For </w:t>
      </w:r>
      <w:r w:rsidR="005238C9" w:rsidRPr="009C32EA">
        <w:rPr>
          <w:lang w:val="en-US"/>
        </w:rPr>
        <w:t xml:space="preserve">Alt. 1 (triggering the report periodically according to a timer that coexists with the existing timer for PHR </w:t>
      </w:r>
      <w:r w:rsidR="005238C9" w:rsidRPr="009A7709">
        <w:rPr>
          <w:lang w:val="en-US"/>
        </w:rPr>
        <w:t xml:space="preserve">triggering), </w:t>
      </w:r>
      <w:r w:rsidR="005238C9" w:rsidRPr="009A7709">
        <w:t>given that the timer is semi-statically configured, the PH report of both waveforms may be too far from waveform switching events (which are dynamic). This makes the report being outdated easily, especially in case the timer is configured to be greater than the existing timer.</w:t>
      </w:r>
      <w:bookmarkEnd w:id="54"/>
    </w:p>
    <w:p w14:paraId="1AF57BCF" w14:textId="77777777" w:rsidR="005E5D24" w:rsidRDefault="005E5D24" w:rsidP="00A310E6">
      <w:pPr>
        <w:keepNext/>
        <w:spacing w:before="240" w:after="120" w:line="276" w:lineRule="auto"/>
        <w:jc w:val="center"/>
      </w:pPr>
      <w:r>
        <w:rPr>
          <w:noProof/>
        </w:rPr>
        <w:drawing>
          <wp:inline distT="0" distB="0" distL="0" distR="0" wp14:anchorId="01D84A5F" wp14:editId="1C9900AC">
            <wp:extent cx="4327813" cy="175637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341099" cy="1761765"/>
                    </a:xfrm>
                    <a:prstGeom prst="rect">
                      <a:avLst/>
                    </a:prstGeom>
                  </pic:spPr>
                </pic:pic>
              </a:graphicData>
            </a:graphic>
          </wp:inline>
        </w:drawing>
      </w:r>
    </w:p>
    <w:p w14:paraId="569B61E8" w14:textId="03F52178" w:rsidR="005E5D24" w:rsidRDefault="005E5D24">
      <w:pPr>
        <w:pStyle w:val="Caption"/>
        <w:jc w:val="center"/>
      </w:pPr>
      <w:bookmarkStart w:id="55" w:name="_Ref126688699"/>
      <w:r>
        <w:t xml:space="preserve">Figure </w:t>
      </w:r>
      <w:r>
        <w:fldChar w:fldCharType="begin"/>
      </w:r>
      <w:r>
        <w:instrText xml:space="preserve"> SEQ Figure \* ARABIC </w:instrText>
      </w:r>
      <w:r>
        <w:fldChar w:fldCharType="separate"/>
      </w:r>
      <w:r w:rsidR="008C2510">
        <w:rPr>
          <w:noProof/>
        </w:rPr>
        <w:t>5</w:t>
      </w:r>
      <w:r>
        <w:rPr>
          <w:noProof/>
        </w:rPr>
        <w:fldChar w:fldCharType="end"/>
      </w:r>
      <w:bookmarkEnd w:id="55"/>
      <w:r>
        <w:t>. An example of triggering the report immediately when waveform is switched.</w:t>
      </w:r>
    </w:p>
    <w:p w14:paraId="772BF7CD" w14:textId="77AF8420" w:rsidR="005E5D24" w:rsidRDefault="005E5D24" w:rsidP="005E5D24">
      <w:pPr>
        <w:spacing w:before="240" w:after="120" w:line="276" w:lineRule="auto"/>
        <w:jc w:val="both"/>
      </w:pPr>
      <w:r>
        <w:t xml:space="preserve">Alt. 2 leverages the dynamic indication of waveform to dynamically trigger the report of both PHs, as illustrated in </w:t>
      </w:r>
      <w:r>
        <w:fldChar w:fldCharType="begin"/>
      </w:r>
      <w:r>
        <w:instrText xml:space="preserve"> REF _Ref126688699 \h </w:instrText>
      </w:r>
      <w:r>
        <w:fldChar w:fldCharType="separate"/>
      </w:r>
      <w:r w:rsidR="008C2510">
        <w:t xml:space="preserve">Figure </w:t>
      </w:r>
      <w:r w:rsidR="008C2510">
        <w:rPr>
          <w:noProof/>
        </w:rPr>
        <w:t>5</w:t>
      </w:r>
      <w:r>
        <w:fldChar w:fldCharType="end"/>
      </w:r>
      <w:r>
        <w:t xml:space="preserve">. </w:t>
      </w:r>
      <w:proofErr w:type="gramStart"/>
      <w:r>
        <w:t>Similar to</w:t>
      </w:r>
      <w:proofErr w:type="gramEnd"/>
      <w:r>
        <w:t xml:space="preserve"> Alt. 1, main drawback of Alt. 2 is also that the report may become outdated at the time </w:t>
      </w:r>
      <w:proofErr w:type="spellStart"/>
      <w:r w:rsidR="00831A0F">
        <w:t>gNB</w:t>
      </w:r>
      <w:proofErr w:type="spellEnd"/>
      <w:r>
        <w:t xml:space="preserve"> would like to use it for DWS decision, </w:t>
      </w:r>
      <w:r w:rsidRPr="000730C0">
        <w:rPr>
          <w:b/>
          <w:bCs/>
        </w:rPr>
        <w:t xml:space="preserve">given that </w:t>
      </w:r>
      <w:proofErr w:type="spellStart"/>
      <w:r w:rsidR="00831A0F">
        <w:rPr>
          <w:b/>
          <w:bCs/>
        </w:rPr>
        <w:t>gNB</w:t>
      </w:r>
      <w:proofErr w:type="spellEnd"/>
      <w:r w:rsidRPr="000730C0">
        <w:rPr>
          <w:b/>
          <w:bCs/>
        </w:rPr>
        <w:t xml:space="preserve"> would not change waveform so frequently in practice</w:t>
      </w:r>
      <w:r>
        <w:t xml:space="preserve"> (this is also a common understanding among companies in RAN1#110b-e </w:t>
      </w:r>
      <w:r>
        <w:fldChar w:fldCharType="begin"/>
      </w:r>
      <w:r>
        <w:instrText xml:space="preserve"> REF _Ref127349652 \r \h </w:instrText>
      </w:r>
      <w:r>
        <w:fldChar w:fldCharType="separate"/>
      </w:r>
      <w:r w:rsidR="008C2510">
        <w:t>[2]</w:t>
      </w:r>
      <w:r>
        <w:fldChar w:fldCharType="end"/>
      </w:r>
      <w:r>
        <w:t xml:space="preserve">). In contrast, if </w:t>
      </w:r>
      <w:proofErr w:type="spellStart"/>
      <w:r w:rsidR="00831A0F">
        <w:t>gNB</w:t>
      </w:r>
      <w:proofErr w:type="spellEnd"/>
      <w:r>
        <w:t xml:space="preserve"> changed waveform frequently, Alt. 2 would introduce significant overhead.</w:t>
      </w:r>
    </w:p>
    <w:p w14:paraId="560E53C3" w14:textId="071505CA" w:rsidR="005E5D24" w:rsidRPr="00D107FF" w:rsidRDefault="00E03018" w:rsidP="00A310E6">
      <w:pPr>
        <w:pStyle w:val="Caption"/>
        <w:jc w:val="both"/>
        <w:rPr>
          <w:bCs/>
        </w:rPr>
      </w:pPr>
      <w:bookmarkStart w:id="56" w:name="_Ref127482394"/>
      <w:r>
        <w:t xml:space="preserve">Observation </w:t>
      </w:r>
      <w:r>
        <w:fldChar w:fldCharType="begin"/>
      </w:r>
      <w:r>
        <w:instrText xml:space="preserve"> SEQ Observation \* ARABIC </w:instrText>
      </w:r>
      <w:r>
        <w:fldChar w:fldCharType="separate"/>
      </w:r>
      <w:r w:rsidR="002A7122">
        <w:rPr>
          <w:noProof/>
        </w:rPr>
        <w:t>21</w:t>
      </w:r>
      <w:r>
        <w:fldChar w:fldCharType="end"/>
      </w:r>
      <w:r w:rsidR="005E5D24" w:rsidRPr="00A310E6">
        <w:rPr>
          <w:b w:val="0"/>
          <w:bCs/>
        </w:rPr>
        <w:t xml:space="preserve">. </w:t>
      </w:r>
      <w:r w:rsidR="00831A0F" w:rsidRPr="00B55C53">
        <w:t>For Alt. 2 (</w:t>
      </w:r>
      <w:r w:rsidR="00831A0F" w:rsidRPr="009C32EA">
        <w:rPr>
          <w:lang w:val="en-US"/>
        </w:rPr>
        <w:t>t</w:t>
      </w:r>
      <w:r w:rsidR="00831A0F" w:rsidRPr="00E03018">
        <w:rPr>
          <w:lang w:val="en-US"/>
        </w:rPr>
        <w:t xml:space="preserve">riggering the report immediately when waveform is switched), </w:t>
      </w:r>
      <w:r w:rsidR="00831A0F" w:rsidRPr="00E03018">
        <w:t xml:space="preserve">the report may become outdated at the time </w:t>
      </w:r>
      <w:proofErr w:type="spellStart"/>
      <w:r w:rsidR="00831A0F" w:rsidRPr="00E03018">
        <w:t>gNB</w:t>
      </w:r>
      <w:proofErr w:type="spellEnd"/>
      <w:r w:rsidR="00831A0F" w:rsidRPr="00E03018">
        <w:t xml:space="preserve"> would like to use it for DWS decision, </w:t>
      </w:r>
      <w:r w:rsidR="00831A0F" w:rsidRPr="00D107FF">
        <w:t xml:space="preserve">given that </w:t>
      </w:r>
      <w:proofErr w:type="spellStart"/>
      <w:r w:rsidR="00831A0F" w:rsidRPr="00D107FF">
        <w:t>gNB</w:t>
      </w:r>
      <w:proofErr w:type="spellEnd"/>
      <w:r w:rsidR="00831A0F" w:rsidRPr="00D107FF">
        <w:t xml:space="preserve"> would not change waveform so frequently in practice. </w:t>
      </w:r>
      <w:r w:rsidR="00831A0F" w:rsidRPr="00E03018">
        <w:t xml:space="preserve">In contrast, if </w:t>
      </w:r>
      <w:proofErr w:type="spellStart"/>
      <w:r w:rsidR="00831A0F" w:rsidRPr="00E03018">
        <w:t>gNB</w:t>
      </w:r>
      <w:proofErr w:type="spellEnd"/>
      <w:r w:rsidR="00831A0F" w:rsidRPr="00E03018">
        <w:t xml:space="preserve"> changed waveform frequently, Alt. 2 would introduce significant overhead.</w:t>
      </w:r>
      <w:bookmarkEnd w:id="56"/>
    </w:p>
    <w:p w14:paraId="7E95D146" w14:textId="43960405" w:rsidR="00B50EA3" w:rsidRDefault="00B50EA3" w:rsidP="00A310E6">
      <w:pPr>
        <w:keepNext/>
        <w:spacing w:before="240" w:after="120" w:line="276" w:lineRule="auto"/>
        <w:jc w:val="center"/>
      </w:pPr>
      <w:r>
        <w:rPr>
          <w:noProof/>
        </w:rPr>
        <w:lastRenderedPageBreak/>
        <w:drawing>
          <wp:inline distT="0" distB="0" distL="0" distR="0" wp14:anchorId="628D1C12" wp14:editId="45828439">
            <wp:extent cx="5545868" cy="155231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545868" cy="1552314"/>
                    </a:xfrm>
                    <a:prstGeom prst="rect">
                      <a:avLst/>
                    </a:prstGeom>
                  </pic:spPr>
                </pic:pic>
              </a:graphicData>
            </a:graphic>
          </wp:inline>
        </w:drawing>
      </w:r>
    </w:p>
    <w:p w14:paraId="11CA5A43" w14:textId="0F2FDE9E" w:rsidR="005E5D24" w:rsidRPr="00770D29" w:rsidRDefault="00B50EA3" w:rsidP="00A310E6">
      <w:pPr>
        <w:pStyle w:val="Caption"/>
        <w:jc w:val="center"/>
      </w:pPr>
      <w:bookmarkStart w:id="57" w:name="_Ref127464482"/>
      <w:r>
        <w:t xml:space="preserve">Figure </w:t>
      </w:r>
      <w:r>
        <w:fldChar w:fldCharType="begin"/>
      </w:r>
      <w:r>
        <w:instrText xml:space="preserve"> SEQ Figure \* ARABIC </w:instrText>
      </w:r>
      <w:r>
        <w:fldChar w:fldCharType="separate"/>
      </w:r>
      <w:r w:rsidR="008C2510">
        <w:rPr>
          <w:noProof/>
        </w:rPr>
        <w:t>6</w:t>
      </w:r>
      <w:r>
        <w:fldChar w:fldCharType="end"/>
      </w:r>
      <w:bookmarkEnd w:id="57"/>
      <w:r>
        <w:t>. An example of t</w:t>
      </w:r>
      <w:r w:rsidRPr="00384241">
        <w:t>riggering the report after a timer expires, wherein the timer starts when waveform is switched</w:t>
      </w:r>
      <w:r w:rsidR="007E6FB4">
        <w:t xml:space="preserve"> (Alt. 3)</w:t>
      </w:r>
      <w:r>
        <w:t>.</w:t>
      </w:r>
    </w:p>
    <w:p w14:paraId="48D45AFC" w14:textId="387EF37A" w:rsidR="00DB68A2" w:rsidRDefault="00B50EA3" w:rsidP="00F873C4">
      <w:pPr>
        <w:spacing w:before="120" w:after="120" w:line="276" w:lineRule="auto"/>
        <w:jc w:val="both"/>
        <w:rPr>
          <w:lang w:val="en-US"/>
        </w:rPr>
      </w:pPr>
      <w:r>
        <w:t xml:space="preserve">Alt. 3 leverages both the dynamic indication of waveform event and a timer starting from that, such that it can tackle the drawbacks of Alt. 1 and Alt. 2. Indeed, Alt. 3 </w:t>
      </w:r>
      <w:r w:rsidRPr="00A310E6">
        <w:t xml:space="preserve">not only </w:t>
      </w:r>
      <w:r>
        <w:t xml:space="preserve">can </w:t>
      </w:r>
      <w:r w:rsidRPr="00A310E6">
        <w:t>dynamically adapt the report of both PHs to dynamic waveform switching events but also</w:t>
      </w:r>
      <w:r>
        <w:t xml:space="preserve"> can</w:t>
      </w:r>
      <w:r w:rsidRPr="00A310E6">
        <w:t xml:space="preserve"> avoid unnecessary overhead and outdated report</w:t>
      </w:r>
      <w:r w:rsidR="007E6FB4">
        <w:t xml:space="preserve"> (see </w:t>
      </w:r>
      <w:r w:rsidR="009C393F">
        <w:fldChar w:fldCharType="begin"/>
      </w:r>
      <w:r w:rsidR="009C393F">
        <w:instrText xml:space="preserve"> REF _Ref127464482 \h </w:instrText>
      </w:r>
      <w:r w:rsidR="009C393F">
        <w:fldChar w:fldCharType="separate"/>
      </w:r>
      <w:r w:rsidR="00190CCD">
        <w:t xml:space="preserve">Figure </w:t>
      </w:r>
      <w:r w:rsidR="00190CCD">
        <w:rPr>
          <w:noProof/>
        </w:rPr>
        <w:t>6</w:t>
      </w:r>
      <w:r w:rsidR="009C393F">
        <w:fldChar w:fldCharType="end"/>
      </w:r>
      <w:r w:rsidR="007E6FB4">
        <w:t>)</w:t>
      </w:r>
      <w:r w:rsidRPr="00A310E6">
        <w:t>.</w:t>
      </w:r>
      <w:r w:rsidR="000B35D5">
        <w:t xml:space="preserve"> In addition, </w:t>
      </w:r>
      <w:r w:rsidR="00931AC6">
        <w:t xml:space="preserve">Alt. 3 may also include Alt. 2 in case the timer in Alt. 3 is equal to zero. Finally, </w:t>
      </w:r>
      <w:r w:rsidR="000B35D5">
        <w:t xml:space="preserve">depending on whether the timer in Alt. 3 </w:t>
      </w:r>
      <w:r w:rsidR="00EC1151">
        <w:t>i</w:t>
      </w:r>
      <w:r w:rsidR="00931AC6">
        <w:t>s semi-statically configured or can also be dynamically indicated</w:t>
      </w:r>
      <w:r w:rsidR="006605F0">
        <w:t xml:space="preserve"> (e.g., by leveraging some zero padded bits due to DCI size alignment as mentioned in Section 2.1)</w:t>
      </w:r>
      <w:r w:rsidR="00931AC6">
        <w:t xml:space="preserve">, it may provide more flexibility for </w:t>
      </w:r>
      <w:proofErr w:type="spellStart"/>
      <w:r w:rsidR="00931AC6">
        <w:t>gNB</w:t>
      </w:r>
      <w:proofErr w:type="spellEnd"/>
      <w:r w:rsidR="00931AC6">
        <w:t xml:space="preserve"> </w:t>
      </w:r>
      <w:r w:rsidR="00E2258A">
        <w:t>to reduce overhead</w:t>
      </w:r>
      <w:r w:rsidR="00931AC6">
        <w:t>.</w:t>
      </w:r>
    </w:p>
    <w:p w14:paraId="637ADD8E" w14:textId="303FABB8" w:rsidR="00F873C4" w:rsidRPr="00D107FF" w:rsidRDefault="00E03018" w:rsidP="00A310E6">
      <w:pPr>
        <w:pStyle w:val="Caption"/>
        <w:spacing w:line="276" w:lineRule="auto"/>
        <w:contextualSpacing/>
        <w:jc w:val="both"/>
        <w:rPr>
          <w:bCs/>
          <w:lang w:val="en-US"/>
        </w:rPr>
      </w:pPr>
      <w:bookmarkStart w:id="58" w:name="_Ref127482401"/>
      <w:r>
        <w:t xml:space="preserve">Observation </w:t>
      </w:r>
      <w:r>
        <w:fldChar w:fldCharType="begin"/>
      </w:r>
      <w:r>
        <w:instrText xml:space="preserve"> SEQ Observation \* ARABIC </w:instrText>
      </w:r>
      <w:r>
        <w:fldChar w:fldCharType="separate"/>
      </w:r>
      <w:r w:rsidR="002A7122">
        <w:rPr>
          <w:noProof/>
        </w:rPr>
        <w:t>22</w:t>
      </w:r>
      <w:r>
        <w:fldChar w:fldCharType="end"/>
      </w:r>
      <w:r w:rsidR="007E6FB4" w:rsidRPr="00A310E6">
        <w:rPr>
          <w:b w:val="0"/>
          <w:bCs/>
          <w:lang w:val="en-US"/>
        </w:rPr>
        <w:t xml:space="preserve">. </w:t>
      </w:r>
      <w:r w:rsidR="007E6FB4" w:rsidRPr="00B55C53">
        <w:rPr>
          <w:lang w:val="en-US"/>
        </w:rPr>
        <w:t>Alt. 3 (t</w:t>
      </w:r>
      <w:r w:rsidR="007E6FB4" w:rsidRPr="009C32EA">
        <w:rPr>
          <w:lang w:val="en-US"/>
        </w:rPr>
        <w:t xml:space="preserve">riggering the report after a timer expires, wherein the timer starts when waveform is switched) </w:t>
      </w:r>
      <w:r w:rsidR="007E6FB4" w:rsidRPr="00E03018">
        <w:rPr>
          <w:lang w:val="en-US"/>
        </w:rPr>
        <w:t>shows the following advantages:</w:t>
      </w:r>
      <w:bookmarkEnd w:id="58"/>
    </w:p>
    <w:p w14:paraId="07AE47B3" w14:textId="34A903CD" w:rsidR="007E6FB4" w:rsidRPr="00A310E6" w:rsidRDefault="007E6FB4">
      <w:pPr>
        <w:pStyle w:val="ListParagraph"/>
        <w:numPr>
          <w:ilvl w:val="0"/>
          <w:numId w:val="60"/>
        </w:numPr>
        <w:spacing w:before="120" w:after="120" w:line="276" w:lineRule="auto"/>
        <w:jc w:val="both"/>
        <w:rPr>
          <w:b/>
          <w:bCs/>
          <w:lang w:val="en-GB"/>
        </w:rPr>
      </w:pPr>
      <w:r w:rsidRPr="00A310E6">
        <w:rPr>
          <w:b/>
          <w:bCs/>
          <w:lang w:val="en-GB"/>
        </w:rPr>
        <w:t>Alt. 3 not only can dynamically adapt the report of both PHs to dynamic waveform switching events</w:t>
      </w:r>
      <w:r w:rsidR="00091F43">
        <w:rPr>
          <w:b/>
          <w:bCs/>
          <w:lang w:val="en-GB"/>
        </w:rPr>
        <w:t>,</w:t>
      </w:r>
      <w:r w:rsidRPr="00A310E6">
        <w:rPr>
          <w:b/>
          <w:bCs/>
          <w:lang w:val="en-GB"/>
        </w:rPr>
        <w:t xml:space="preserve"> but also can avoid unnecessary overhead and outdated report.</w:t>
      </w:r>
    </w:p>
    <w:p w14:paraId="3257B088" w14:textId="586C6411" w:rsidR="007E6FB4" w:rsidRPr="00A310E6" w:rsidRDefault="007E6FB4">
      <w:pPr>
        <w:pStyle w:val="ListParagraph"/>
        <w:numPr>
          <w:ilvl w:val="0"/>
          <w:numId w:val="60"/>
        </w:numPr>
        <w:spacing w:before="120" w:after="120" w:line="276" w:lineRule="auto"/>
        <w:jc w:val="both"/>
        <w:rPr>
          <w:b/>
          <w:bCs/>
          <w:lang w:val="en-GB"/>
        </w:rPr>
      </w:pPr>
      <w:r w:rsidRPr="00A310E6">
        <w:rPr>
          <w:b/>
          <w:bCs/>
          <w:lang w:val="en-GB"/>
        </w:rPr>
        <w:t>Alt. 3 may also include Alt. 2 (triggering the report immediately when waveform is switched) in case the timer in Alt. 3 is equal to zero.</w:t>
      </w:r>
    </w:p>
    <w:p w14:paraId="5147D583" w14:textId="5485F0D0" w:rsidR="007E6FB4" w:rsidRPr="00A310E6" w:rsidRDefault="007E6FB4" w:rsidP="00A310E6">
      <w:pPr>
        <w:pStyle w:val="ListParagraph"/>
        <w:numPr>
          <w:ilvl w:val="0"/>
          <w:numId w:val="60"/>
        </w:numPr>
        <w:spacing w:before="120" w:after="120" w:line="276" w:lineRule="auto"/>
        <w:jc w:val="both"/>
        <w:rPr>
          <w:b/>
          <w:bCs/>
        </w:rPr>
      </w:pPr>
      <w:r w:rsidRPr="00A310E6">
        <w:rPr>
          <w:b/>
          <w:bCs/>
          <w:lang w:val="en-GB"/>
        </w:rPr>
        <w:t xml:space="preserve">Depending on whether the timer in Alt. 3 is semi-statically configured or can also be dynamically indicated, it may provide more flexibility for </w:t>
      </w:r>
      <w:proofErr w:type="spellStart"/>
      <w:r w:rsidRPr="00A310E6">
        <w:rPr>
          <w:b/>
          <w:bCs/>
          <w:lang w:val="en-GB"/>
        </w:rPr>
        <w:t>gNB</w:t>
      </w:r>
      <w:proofErr w:type="spellEnd"/>
      <w:r w:rsidR="00E2258A">
        <w:rPr>
          <w:b/>
          <w:bCs/>
          <w:lang w:val="en-GB"/>
        </w:rPr>
        <w:t xml:space="preserve"> to reduce overhead</w:t>
      </w:r>
      <w:r w:rsidRPr="00A310E6">
        <w:rPr>
          <w:b/>
          <w:bCs/>
          <w:lang w:val="en-GB"/>
        </w:rPr>
        <w:t>.</w:t>
      </w:r>
    </w:p>
    <w:p w14:paraId="509C45A3" w14:textId="35FEA95A" w:rsidR="00F873C4" w:rsidRDefault="007E6FB4" w:rsidP="00F873C4">
      <w:pPr>
        <w:spacing w:before="120" w:after="120" w:line="276" w:lineRule="auto"/>
        <w:jc w:val="both"/>
        <w:rPr>
          <w:lang w:val="en-US"/>
        </w:rPr>
      </w:pPr>
      <w:r>
        <w:rPr>
          <w:lang w:val="en-US"/>
        </w:rPr>
        <w:t>From the above analysis, we propose the following:</w:t>
      </w:r>
    </w:p>
    <w:p w14:paraId="05B3A210" w14:textId="46E1B290" w:rsidR="007E6FB4" w:rsidRPr="00D107FF" w:rsidRDefault="00E03018" w:rsidP="00A310E6">
      <w:pPr>
        <w:pStyle w:val="Caption"/>
        <w:rPr>
          <w:bCs/>
          <w:lang w:val="en-US"/>
        </w:rPr>
      </w:pPr>
      <w:bookmarkStart w:id="59" w:name="_Ref127482881"/>
      <w:r>
        <w:t xml:space="preserve">Proposal </w:t>
      </w:r>
      <w:r>
        <w:fldChar w:fldCharType="begin"/>
      </w:r>
      <w:r>
        <w:instrText xml:space="preserve"> SEQ Proposal \* ARABIC </w:instrText>
      </w:r>
      <w:r>
        <w:fldChar w:fldCharType="separate"/>
      </w:r>
      <w:r w:rsidR="00EC2C9D">
        <w:rPr>
          <w:noProof/>
        </w:rPr>
        <w:t>12</w:t>
      </w:r>
      <w:r>
        <w:fldChar w:fldCharType="end"/>
      </w:r>
      <w:r w:rsidR="007E6FB4" w:rsidRPr="00A310E6">
        <w:rPr>
          <w:b w:val="0"/>
          <w:bCs/>
          <w:lang w:val="en-US"/>
        </w:rPr>
        <w:t xml:space="preserve">. </w:t>
      </w:r>
      <w:r w:rsidR="007E6FB4" w:rsidRPr="00B55C53">
        <w:rPr>
          <w:lang w:val="en-US"/>
        </w:rPr>
        <w:t>T</w:t>
      </w:r>
      <w:r w:rsidR="007E6FB4" w:rsidRPr="009C32EA">
        <w:rPr>
          <w:lang w:val="en-US"/>
        </w:rPr>
        <w:t xml:space="preserve">he report of assisting information, </w:t>
      </w:r>
      <w:r w:rsidR="007E6FB4" w:rsidRPr="00E03018">
        <w:rPr>
          <w:lang w:val="en-US"/>
        </w:rPr>
        <w:t>are triggered when the following conditions are all satisfied:</w:t>
      </w:r>
      <w:bookmarkEnd w:id="59"/>
    </w:p>
    <w:p w14:paraId="0C65EFC1" w14:textId="19106147" w:rsidR="007E6FB4" w:rsidRPr="00A310E6" w:rsidRDefault="007E6FB4" w:rsidP="007E6FB4">
      <w:pPr>
        <w:pStyle w:val="ListParagraph"/>
        <w:numPr>
          <w:ilvl w:val="0"/>
          <w:numId w:val="61"/>
        </w:numPr>
        <w:spacing w:before="120" w:after="120" w:line="276" w:lineRule="auto"/>
        <w:jc w:val="both"/>
        <w:rPr>
          <w:lang w:val="en-US"/>
        </w:rPr>
      </w:pPr>
      <w:r>
        <w:rPr>
          <w:b/>
          <w:bCs/>
          <w:lang w:val="en-US"/>
        </w:rPr>
        <w:t xml:space="preserve">There is a </w:t>
      </w:r>
      <w:r w:rsidRPr="008D010F">
        <w:rPr>
          <w:b/>
          <w:bCs/>
          <w:lang w:val="en-US"/>
        </w:rPr>
        <w:t xml:space="preserve">change in PL </w:t>
      </w:r>
      <w:r>
        <w:rPr>
          <w:b/>
          <w:bCs/>
          <w:lang w:val="en-US"/>
        </w:rPr>
        <w:t>compared to that in previous report.</w:t>
      </w:r>
    </w:p>
    <w:p w14:paraId="65400B13" w14:textId="7A0B0280" w:rsidR="007E6FB4" w:rsidRPr="00A310E6" w:rsidRDefault="007E6FB4" w:rsidP="007E6FB4">
      <w:pPr>
        <w:pStyle w:val="ListParagraph"/>
        <w:numPr>
          <w:ilvl w:val="0"/>
          <w:numId w:val="61"/>
        </w:numPr>
        <w:spacing w:before="120" w:after="120" w:line="276" w:lineRule="auto"/>
        <w:jc w:val="both"/>
        <w:rPr>
          <w:lang w:val="en-US"/>
        </w:rPr>
      </w:pPr>
      <w:r>
        <w:rPr>
          <w:b/>
          <w:bCs/>
          <w:lang w:val="en-US"/>
        </w:rPr>
        <w:t>There is a change in PH difference between the two waveforms compared to that in previous report.</w:t>
      </w:r>
    </w:p>
    <w:p w14:paraId="392EB873" w14:textId="42118BD0" w:rsidR="006605F0" w:rsidRPr="00A310E6" w:rsidRDefault="006605F0" w:rsidP="007E6FB4">
      <w:pPr>
        <w:pStyle w:val="ListParagraph"/>
        <w:numPr>
          <w:ilvl w:val="0"/>
          <w:numId w:val="61"/>
        </w:numPr>
        <w:spacing w:before="120" w:after="120" w:line="276" w:lineRule="auto"/>
        <w:jc w:val="both"/>
        <w:rPr>
          <w:lang w:val="en-US"/>
        </w:rPr>
      </w:pPr>
      <w:r>
        <w:rPr>
          <w:b/>
          <w:bCs/>
          <w:lang w:val="en-US"/>
        </w:rPr>
        <w:t>A timer, which starts from latest DWS event, expires.</w:t>
      </w:r>
    </w:p>
    <w:p w14:paraId="362D82E7" w14:textId="73EA67DC" w:rsidR="006605F0" w:rsidRPr="00A310E6" w:rsidRDefault="006605F0" w:rsidP="006605F0">
      <w:pPr>
        <w:pStyle w:val="ListParagraph"/>
        <w:numPr>
          <w:ilvl w:val="1"/>
          <w:numId w:val="61"/>
        </w:numPr>
        <w:spacing w:before="120" w:after="120" w:line="276" w:lineRule="auto"/>
        <w:jc w:val="both"/>
        <w:rPr>
          <w:lang w:val="en-US"/>
        </w:rPr>
      </w:pPr>
      <w:r>
        <w:rPr>
          <w:b/>
          <w:bCs/>
          <w:lang w:val="en-US"/>
        </w:rPr>
        <w:t>FFS: whether the timer is semi-statically configured or can also be dynamically indicated.</w:t>
      </w:r>
    </w:p>
    <w:p w14:paraId="0ACE42A9" w14:textId="0225BFCB" w:rsidR="00F873C4" w:rsidRPr="00A310E6" w:rsidRDefault="006605F0" w:rsidP="00F873C4">
      <w:pPr>
        <w:pStyle w:val="ListParagraph"/>
        <w:numPr>
          <w:ilvl w:val="1"/>
          <w:numId w:val="61"/>
        </w:numPr>
        <w:spacing w:before="120" w:after="120" w:line="276" w:lineRule="auto"/>
        <w:jc w:val="both"/>
        <w:rPr>
          <w:lang w:val="en-US"/>
        </w:rPr>
      </w:pPr>
      <w:r>
        <w:rPr>
          <w:b/>
          <w:bCs/>
          <w:lang w:val="en-US"/>
        </w:rPr>
        <w:t>FFS: values of the timer.</w:t>
      </w:r>
    </w:p>
    <w:p w14:paraId="5442FA65" w14:textId="44F7CBD2" w:rsidR="00E2258A" w:rsidRDefault="00E2258A" w:rsidP="00E2258A">
      <w:pPr>
        <w:spacing w:before="120" w:after="120" w:line="276" w:lineRule="auto"/>
        <w:jc w:val="both"/>
        <w:rPr>
          <w:lang w:val="en-US"/>
        </w:rPr>
      </w:pPr>
      <w:r>
        <w:rPr>
          <w:lang w:val="en-US"/>
        </w:rPr>
        <w:t>One aspect that should also be considered for reporting the assisting information (i.e., PHR related information of the current and target waveform) is when there is overlapping between the report and the existing PHR of the current waveform.</w:t>
      </w:r>
    </w:p>
    <w:p w14:paraId="58F11B6E" w14:textId="4F7F42E5" w:rsidR="00E2258A" w:rsidRPr="00A310E6" w:rsidRDefault="007C0C6B" w:rsidP="00A310E6">
      <w:pPr>
        <w:pStyle w:val="Caption"/>
        <w:spacing w:line="276" w:lineRule="auto"/>
        <w:jc w:val="both"/>
        <w:rPr>
          <w:bCs/>
          <w:lang w:val="en-US"/>
        </w:rPr>
      </w:pPr>
      <w:bookmarkStart w:id="60" w:name="_Ref127483086"/>
      <w:r>
        <w:t xml:space="preserve">Proposal </w:t>
      </w:r>
      <w:r>
        <w:fldChar w:fldCharType="begin"/>
      </w:r>
      <w:r>
        <w:instrText xml:space="preserve"> SEQ Proposal \* ARABIC </w:instrText>
      </w:r>
      <w:r>
        <w:fldChar w:fldCharType="separate"/>
      </w:r>
      <w:r w:rsidR="00EC2C9D">
        <w:rPr>
          <w:noProof/>
        </w:rPr>
        <w:t>13</w:t>
      </w:r>
      <w:r>
        <w:fldChar w:fldCharType="end"/>
      </w:r>
      <w:r w:rsidR="00E2258A" w:rsidRPr="00D107FF">
        <w:rPr>
          <w:bCs/>
          <w:lang w:val="en-US"/>
        </w:rPr>
        <w:t>. RAN1 to further discuss the scenario when the report of PHR</w:t>
      </w:r>
      <w:r w:rsidR="00E2258A" w:rsidRPr="00BC4DE6">
        <w:rPr>
          <w:bCs/>
          <w:lang w:val="en-US"/>
        </w:rPr>
        <w:t xml:space="preserve"> relat</w:t>
      </w:r>
      <w:r w:rsidR="00E2258A" w:rsidRPr="00A310E6">
        <w:rPr>
          <w:bCs/>
          <w:lang w:val="en-US"/>
        </w:rPr>
        <w:t>ed information of the current and target waveforms is close to or overlaps with the existing PHR of the current waveform.</w:t>
      </w:r>
      <w:bookmarkEnd w:id="60"/>
    </w:p>
    <w:p w14:paraId="10445A01" w14:textId="7DCE7018" w:rsidR="00885580" w:rsidRPr="00606973" w:rsidRDefault="007820D0" w:rsidP="004B30AE">
      <w:pPr>
        <w:pStyle w:val="Heading1"/>
        <w:spacing w:line="276" w:lineRule="auto"/>
        <w:rPr>
          <w:rFonts w:ascii="Arial" w:hAnsi="Arial" w:cs="Arial"/>
          <w:lang w:val="en-US"/>
        </w:rPr>
      </w:pPr>
      <w:bookmarkStart w:id="61" w:name="_Toc67700564"/>
      <w:bookmarkEnd w:id="3"/>
      <w:r w:rsidRPr="00606973">
        <w:rPr>
          <w:rFonts w:ascii="Arial" w:hAnsi="Arial" w:cs="Arial"/>
          <w:lang w:val="en-US"/>
        </w:rPr>
        <w:t>Conclusion</w:t>
      </w:r>
      <w:bookmarkEnd w:id="61"/>
    </w:p>
    <w:p w14:paraId="16B72FE6" w14:textId="7B47C88E" w:rsidR="00EF070C" w:rsidRDefault="005E663E" w:rsidP="00B0560D">
      <w:pPr>
        <w:pStyle w:val="Caption"/>
        <w:jc w:val="both"/>
        <w:rPr>
          <w:b w:val="0"/>
          <w:bCs/>
          <w:lang w:val="en-US" w:eastAsia="zh-CN"/>
        </w:rPr>
      </w:pPr>
      <w:r w:rsidRPr="005E663E">
        <w:rPr>
          <w:b w:val="0"/>
          <w:bCs/>
          <w:lang w:val="en-US" w:eastAsia="zh-CN"/>
        </w:rPr>
        <w:t xml:space="preserve">In this contribution we have discussed </w:t>
      </w:r>
      <w:r w:rsidR="00656D35">
        <w:rPr>
          <w:b w:val="0"/>
          <w:bCs/>
          <w:lang w:val="en-US" w:eastAsia="zh-CN"/>
        </w:rPr>
        <w:t>enhancements to support</w:t>
      </w:r>
      <w:r w:rsidR="004A5209">
        <w:rPr>
          <w:b w:val="0"/>
          <w:bCs/>
          <w:lang w:val="en-US" w:eastAsia="zh-CN"/>
        </w:rPr>
        <w:t xml:space="preserve"> dynamic switching between DFT-s-OFDM</w:t>
      </w:r>
      <w:r w:rsidRPr="005E663E">
        <w:rPr>
          <w:b w:val="0"/>
          <w:bCs/>
          <w:lang w:val="en-US" w:eastAsia="zh-CN"/>
        </w:rPr>
        <w:t xml:space="preserve"> and </w:t>
      </w:r>
      <w:r w:rsidR="00656D35">
        <w:rPr>
          <w:b w:val="0"/>
          <w:bCs/>
          <w:lang w:val="en-US" w:eastAsia="zh-CN"/>
        </w:rPr>
        <w:t>CP-OFDM in Rel-18.</w:t>
      </w:r>
      <w:r w:rsidR="00EF070C">
        <w:rPr>
          <w:b w:val="0"/>
          <w:bCs/>
          <w:lang w:val="en-US" w:eastAsia="zh-CN"/>
        </w:rPr>
        <w:t xml:space="preserve"> The following observations </w:t>
      </w:r>
      <w:r w:rsidR="00E91E85">
        <w:rPr>
          <w:b w:val="0"/>
          <w:bCs/>
          <w:lang w:val="en-US" w:eastAsia="zh-CN"/>
        </w:rPr>
        <w:t>can be noted</w:t>
      </w:r>
      <w:r w:rsidR="00EF070C">
        <w:rPr>
          <w:b w:val="0"/>
          <w:bCs/>
          <w:lang w:val="en-US" w:eastAsia="zh-CN"/>
        </w:rPr>
        <w:t>:</w:t>
      </w:r>
    </w:p>
    <w:p w14:paraId="3B409318" w14:textId="24362387" w:rsidR="002A7122" w:rsidRPr="001413F0" w:rsidRDefault="002A7122" w:rsidP="00986A55">
      <w:pPr>
        <w:jc w:val="both"/>
        <w:rPr>
          <w:b/>
          <w:lang w:val="en-US" w:eastAsia="zh-CN"/>
        </w:rPr>
      </w:pPr>
      <w:r w:rsidRPr="001413F0">
        <w:rPr>
          <w:b/>
          <w:lang w:val="en-US" w:eastAsia="zh-CN"/>
        </w:rPr>
        <w:fldChar w:fldCharType="begin"/>
      </w:r>
      <w:r w:rsidRPr="001413F0">
        <w:rPr>
          <w:b/>
          <w:lang w:val="en-US" w:eastAsia="zh-CN"/>
        </w:rPr>
        <w:instrText xml:space="preserve"> REF _Ref127482143 \h  \* MERGEFORMAT </w:instrText>
      </w:r>
      <w:r w:rsidRPr="001413F0">
        <w:rPr>
          <w:b/>
          <w:lang w:val="en-US" w:eastAsia="zh-CN"/>
        </w:rPr>
      </w:r>
      <w:r w:rsidRPr="001413F0">
        <w:rPr>
          <w:b/>
          <w:lang w:val="en-US" w:eastAsia="zh-CN"/>
        </w:rPr>
        <w:fldChar w:fldCharType="separate"/>
      </w:r>
      <w:r w:rsidRPr="001413F0">
        <w:rPr>
          <w:b/>
          <w:lang w:val="en-US"/>
        </w:rPr>
        <w:t xml:space="preserve">Observation </w:t>
      </w:r>
      <w:r w:rsidRPr="001413F0">
        <w:rPr>
          <w:b/>
          <w:noProof/>
        </w:rPr>
        <w:t>1</w:t>
      </w:r>
      <w:r w:rsidRPr="001413F0">
        <w:rPr>
          <w:b/>
          <w:lang w:val="en-US"/>
        </w:rPr>
        <w:t xml:space="preserve">. </w:t>
      </w:r>
      <w:r w:rsidRPr="001413F0">
        <w:rPr>
          <w:rFonts w:eastAsia="DengXian"/>
          <w:b/>
          <w:lang w:val="en-US"/>
        </w:rPr>
        <w:t xml:space="preserve">In RAN1#110b-e meeting, the majority view was that frequent back-to-back switching of waveform is not needed since there is no practical justification for such </w:t>
      </w:r>
      <w:proofErr w:type="spellStart"/>
      <w:r w:rsidRPr="001413F0">
        <w:rPr>
          <w:rFonts w:eastAsia="DengXian"/>
          <w:b/>
          <w:lang w:val="en-US"/>
        </w:rPr>
        <w:t>behaviour</w:t>
      </w:r>
      <w:proofErr w:type="spellEnd"/>
      <w:r w:rsidRPr="001413F0">
        <w:rPr>
          <w:rFonts w:eastAsia="DengXian"/>
          <w:b/>
          <w:lang w:val="en-US"/>
        </w:rPr>
        <w:t>. This implies that there is no need for the DWS indication for each PUSCH transmission.</w:t>
      </w:r>
      <w:r w:rsidRPr="001413F0">
        <w:rPr>
          <w:b/>
          <w:lang w:val="en-US" w:eastAsia="zh-CN"/>
        </w:rPr>
        <w:fldChar w:fldCharType="end"/>
      </w:r>
    </w:p>
    <w:p w14:paraId="182D7DAB" w14:textId="4BFDC0CB" w:rsidR="002A7122" w:rsidRPr="001413F0" w:rsidRDefault="002A7122" w:rsidP="00986A55">
      <w:pPr>
        <w:jc w:val="both"/>
        <w:rPr>
          <w:b/>
          <w:lang w:val="en-US" w:eastAsia="zh-CN"/>
        </w:rPr>
      </w:pPr>
      <w:r w:rsidRPr="001413F0">
        <w:rPr>
          <w:b/>
          <w:lang w:val="en-US" w:eastAsia="zh-CN"/>
        </w:rPr>
        <w:fldChar w:fldCharType="begin"/>
      </w:r>
      <w:r w:rsidRPr="001413F0">
        <w:rPr>
          <w:b/>
          <w:lang w:val="en-US" w:eastAsia="zh-CN"/>
        </w:rPr>
        <w:instrText xml:space="preserve"> REF _Ref127481056 \h  \* MERGEFORMAT </w:instrText>
      </w:r>
      <w:r w:rsidRPr="001413F0">
        <w:rPr>
          <w:b/>
          <w:lang w:val="en-US" w:eastAsia="zh-CN"/>
        </w:rPr>
      </w:r>
      <w:r w:rsidRPr="001413F0">
        <w:rPr>
          <w:b/>
          <w:lang w:val="en-US" w:eastAsia="zh-CN"/>
        </w:rPr>
        <w:fldChar w:fldCharType="separate"/>
      </w:r>
      <w:r w:rsidRPr="001413F0">
        <w:rPr>
          <w:b/>
          <w:lang w:val="en-US"/>
        </w:rPr>
        <w:t xml:space="preserve">Observation </w:t>
      </w:r>
      <w:r w:rsidRPr="001413F0">
        <w:rPr>
          <w:b/>
          <w:noProof/>
        </w:rPr>
        <w:t>2</w:t>
      </w:r>
      <w:r w:rsidRPr="001413F0">
        <w:rPr>
          <w:b/>
          <w:lang w:val="en-US"/>
        </w:rPr>
        <w:t xml:space="preserve">. If dynamic waveform switching indication is applicable for subsequent PUSCH transmissions, </w:t>
      </w:r>
      <w:proofErr w:type="spellStart"/>
      <w:r w:rsidRPr="001413F0">
        <w:rPr>
          <w:b/>
          <w:lang w:val="en-US"/>
        </w:rPr>
        <w:t>gNB</w:t>
      </w:r>
      <w:proofErr w:type="spellEnd"/>
      <w:r w:rsidRPr="001413F0">
        <w:rPr>
          <w:b/>
          <w:lang w:val="en-US"/>
        </w:rPr>
        <w:t xml:space="preserve"> will keep the same waveform in case of encountering missing UL DCI. </w:t>
      </w:r>
      <w:proofErr w:type="spellStart"/>
      <w:r w:rsidRPr="001413F0">
        <w:rPr>
          <w:b/>
          <w:lang w:val="en-US"/>
        </w:rPr>
        <w:t>gNB</w:t>
      </w:r>
      <w:proofErr w:type="spellEnd"/>
      <w:r w:rsidRPr="001413F0">
        <w:rPr>
          <w:b/>
          <w:lang w:val="en-US"/>
        </w:rPr>
        <w:t xml:space="preserve"> can detect PUSCH transmission or not by applying </w:t>
      </w:r>
      <w:proofErr w:type="spellStart"/>
      <w:r w:rsidRPr="001413F0">
        <w:rPr>
          <w:b/>
          <w:lang w:val="en-US"/>
        </w:rPr>
        <w:t>DTx</w:t>
      </w:r>
      <w:proofErr w:type="spellEnd"/>
      <w:r w:rsidRPr="001413F0">
        <w:rPr>
          <w:b/>
          <w:lang w:val="en-US"/>
        </w:rPr>
        <w:t xml:space="preserve"> false alarm threshold.</w:t>
      </w:r>
      <w:r w:rsidRPr="001413F0">
        <w:rPr>
          <w:b/>
          <w:lang w:val="en-US" w:eastAsia="zh-CN"/>
        </w:rPr>
        <w:fldChar w:fldCharType="end"/>
      </w:r>
    </w:p>
    <w:p w14:paraId="3E0BCE19" w14:textId="593DA7A3" w:rsidR="002A7122" w:rsidRPr="001413F0" w:rsidRDefault="002A7122" w:rsidP="00986A55">
      <w:pPr>
        <w:jc w:val="both"/>
        <w:rPr>
          <w:b/>
          <w:lang w:val="en-US" w:eastAsia="zh-CN"/>
        </w:rPr>
      </w:pPr>
      <w:r w:rsidRPr="001413F0">
        <w:rPr>
          <w:b/>
          <w:lang w:val="en-US" w:eastAsia="zh-CN"/>
        </w:rPr>
        <w:lastRenderedPageBreak/>
        <w:fldChar w:fldCharType="begin"/>
      </w:r>
      <w:r w:rsidRPr="001413F0">
        <w:rPr>
          <w:b/>
          <w:lang w:val="en-US" w:eastAsia="zh-CN"/>
        </w:rPr>
        <w:instrText xml:space="preserve"> REF _Ref127482181 \h  \* MERGEFORMAT </w:instrText>
      </w:r>
      <w:r w:rsidRPr="001413F0">
        <w:rPr>
          <w:b/>
          <w:lang w:val="en-US" w:eastAsia="zh-CN"/>
        </w:rPr>
      </w:r>
      <w:r w:rsidRPr="001413F0">
        <w:rPr>
          <w:b/>
          <w:lang w:val="en-US" w:eastAsia="zh-CN"/>
        </w:rPr>
        <w:fldChar w:fldCharType="separate"/>
      </w:r>
      <w:r w:rsidRPr="001413F0">
        <w:rPr>
          <w:b/>
        </w:rPr>
        <w:t xml:space="preserve">Observation </w:t>
      </w:r>
      <w:r w:rsidRPr="001413F0">
        <w:rPr>
          <w:b/>
          <w:noProof/>
        </w:rPr>
        <w:t>3</w:t>
      </w:r>
      <w:r w:rsidRPr="001413F0">
        <w:rPr>
          <w:b/>
        </w:rPr>
        <w:t>.</w:t>
      </w:r>
      <w:r w:rsidR="00851E77">
        <w:rPr>
          <w:b/>
        </w:rPr>
        <w:t xml:space="preserve"> </w:t>
      </w:r>
      <w:proofErr w:type="gramStart"/>
      <w:r w:rsidRPr="001413F0">
        <w:rPr>
          <w:b/>
          <w:lang w:val="en-US"/>
        </w:rPr>
        <w:t>Given</w:t>
      </w:r>
      <w:proofErr w:type="gramEnd"/>
      <w:r w:rsidRPr="001413F0">
        <w:rPr>
          <w:b/>
          <w:lang w:val="en-US"/>
        </w:rPr>
        <w:t xml:space="preserve"> that the motivation for DWS indication for each PUSCH transmission is unclear, RAN1 can avoid constant DCI overhead and scheduling restrictions on each PUSCH scheduling.</w:t>
      </w:r>
      <w:r w:rsidRPr="001413F0">
        <w:rPr>
          <w:b/>
          <w:lang w:val="en-US" w:eastAsia="zh-CN"/>
        </w:rPr>
        <w:fldChar w:fldCharType="end"/>
      </w:r>
    </w:p>
    <w:p w14:paraId="54926901" w14:textId="70DA2424" w:rsidR="002A7122" w:rsidRPr="001413F0" w:rsidRDefault="002A7122" w:rsidP="00986A55">
      <w:pPr>
        <w:jc w:val="both"/>
        <w:rPr>
          <w:b/>
          <w:lang w:val="en-US" w:eastAsia="zh-CN"/>
        </w:rPr>
      </w:pPr>
      <w:r w:rsidRPr="001413F0">
        <w:rPr>
          <w:b/>
          <w:lang w:val="en-US" w:eastAsia="zh-CN"/>
        </w:rPr>
        <w:fldChar w:fldCharType="begin"/>
      </w:r>
      <w:r w:rsidRPr="001413F0">
        <w:rPr>
          <w:b/>
          <w:lang w:val="en-US" w:eastAsia="zh-CN"/>
        </w:rPr>
        <w:instrText xml:space="preserve"> REF _Ref127482243 \h </w:instrText>
      </w:r>
      <w:r w:rsidR="00493166" w:rsidRPr="001413F0">
        <w:rPr>
          <w:b/>
          <w:lang w:val="en-US" w:eastAsia="zh-CN"/>
        </w:rPr>
        <w:instrText xml:space="preserve"> \* MERGEFORMAT </w:instrText>
      </w:r>
      <w:r w:rsidRPr="001413F0">
        <w:rPr>
          <w:b/>
          <w:lang w:val="en-US" w:eastAsia="zh-CN"/>
        </w:rPr>
      </w:r>
      <w:r w:rsidRPr="001413F0">
        <w:rPr>
          <w:b/>
          <w:lang w:val="en-US" w:eastAsia="zh-CN"/>
        </w:rPr>
        <w:fldChar w:fldCharType="separate"/>
      </w:r>
      <w:r w:rsidRPr="001413F0">
        <w:rPr>
          <w:b/>
          <w:lang w:val="en-US"/>
        </w:rPr>
        <w:t xml:space="preserve">Observation </w:t>
      </w:r>
      <w:r w:rsidRPr="001413F0">
        <w:rPr>
          <w:b/>
          <w:noProof/>
        </w:rPr>
        <w:t>4</w:t>
      </w:r>
      <w:r w:rsidRPr="001413F0">
        <w:rPr>
          <w:b/>
          <w:lang w:val="en-US"/>
        </w:rPr>
        <w:t xml:space="preserve">. </w:t>
      </w:r>
      <w:r w:rsidRPr="001413F0">
        <w:rPr>
          <w:b/>
          <w:sz w:val="21"/>
          <w:szCs w:val="21"/>
          <w:lang w:val="en-US"/>
        </w:rPr>
        <w:t>The WID mentioned “</w:t>
      </w:r>
      <w:r w:rsidRPr="001413F0">
        <w:rPr>
          <w:b/>
          <w:sz w:val="21"/>
          <w:szCs w:val="21"/>
          <w:u w:val="single"/>
          <w:lang w:val="en-US"/>
        </w:rPr>
        <w:t>dynamic switching</w:t>
      </w:r>
      <w:r w:rsidRPr="001413F0">
        <w:rPr>
          <w:b/>
          <w:sz w:val="21"/>
          <w:szCs w:val="21"/>
          <w:lang w:val="en-US"/>
        </w:rPr>
        <w:t xml:space="preserve"> between DFT-</w:t>
      </w:r>
      <w:r w:rsidRPr="001413F0">
        <w:rPr>
          <w:b/>
          <w:sz w:val="21"/>
          <w:szCs w:val="21"/>
          <w:lang w:val="en-US" w:eastAsia="zh-CN"/>
        </w:rPr>
        <w:t>S</w:t>
      </w:r>
      <w:r w:rsidRPr="001413F0">
        <w:rPr>
          <w:b/>
          <w:sz w:val="21"/>
          <w:szCs w:val="21"/>
          <w:lang w:val="en-US"/>
        </w:rPr>
        <w:t xml:space="preserve">-OFDM and CP-OFDM” but </w:t>
      </w:r>
      <w:r w:rsidRPr="001413F0">
        <w:rPr>
          <w:b/>
          <w:sz w:val="21"/>
          <w:szCs w:val="21"/>
          <w:u w:val="single"/>
          <w:lang w:val="en-US"/>
        </w:rPr>
        <w:t>not “dynamic indication</w:t>
      </w:r>
      <w:r w:rsidRPr="001413F0">
        <w:rPr>
          <w:b/>
          <w:sz w:val="21"/>
          <w:szCs w:val="21"/>
          <w:lang w:val="en-US"/>
        </w:rPr>
        <w:t>”. This means that the UE switches its waveform, and the new waveform will be applied for all subsequent PUSCH transmissions</w:t>
      </w:r>
      <w:r w:rsidRPr="001413F0">
        <w:rPr>
          <w:b/>
          <w:lang w:val="en-US" w:eastAsia="zh-CN"/>
        </w:rPr>
        <w:fldChar w:fldCharType="end"/>
      </w:r>
      <w:r w:rsidRPr="001413F0">
        <w:rPr>
          <w:b/>
          <w:lang w:val="en-US" w:eastAsia="zh-CN"/>
        </w:rPr>
        <w:t>.</w:t>
      </w:r>
    </w:p>
    <w:p w14:paraId="4B4C3EED" w14:textId="7BA95E9B" w:rsidR="002A7122" w:rsidRPr="001413F0" w:rsidRDefault="002A7122" w:rsidP="00986A55">
      <w:pPr>
        <w:jc w:val="both"/>
        <w:rPr>
          <w:b/>
          <w:lang w:val="en-US" w:eastAsia="zh-CN"/>
        </w:rPr>
      </w:pPr>
      <w:r w:rsidRPr="001413F0">
        <w:rPr>
          <w:b/>
          <w:lang w:val="en-US" w:eastAsia="zh-CN"/>
        </w:rPr>
        <w:fldChar w:fldCharType="begin"/>
      </w:r>
      <w:r w:rsidRPr="001413F0">
        <w:rPr>
          <w:b/>
          <w:lang w:val="en-US" w:eastAsia="zh-CN"/>
        </w:rPr>
        <w:instrText xml:space="preserve"> REF _Ref127481690 \h </w:instrText>
      </w:r>
      <w:r w:rsidR="00493166" w:rsidRPr="001413F0">
        <w:rPr>
          <w:b/>
          <w:lang w:val="en-US" w:eastAsia="zh-CN"/>
        </w:rPr>
        <w:instrText xml:space="preserve"> \* MERGEFORMAT </w:instrText>
      </w:r>
      <w:r w:rsidRPr="001413F0">
        <w:rPr>
          <w:b/>
          <w:lang w:val="en-US" w:eastAsia="zh-CN"/>
        </w:rPr>
      </w:r>
      <w:r w:rsidRPr="001413F0">
        <w:rPr>
          <w:b/>
          <w:lang w:val="en-US" w:eastAsia="zh-CN"/>
        </w:rPr>
        <w:fldChar w:fldCharType="separate"/>
      </w:r>
      <w:r w:rsidRPr="001413F0">
        <w:rPr>
          <w:rFonts w:asciiTheme="majorBidi" w:hAnsiTheme="majorBidi" w:cstheme="majorBidi"/>
          <w:b/>
        </w:rPr>
        <w:t xml:space="preserve">Observation </w:t>
      </w:r>
      <w:r w:rsidRPr="001413F0">
        <w:rPr>
          <w:b/>
          <w:noProof/>
        </w:rPr>
        <w:t>5</w:t>
      </w:r>
      <w:r w:rsidRPr="001413F0">
        <w:rPr>
          <w:rFonts w:asciiTheme="majorBidi" w:hAnsiTheme="majorBidi" w:cstheme="majorBidi"/>
          <w:b/>
        </w:rPr>
        <w:t>. Considering the case of switching from CP-OFDM to DFT-S-OFDM, the zero-padded bits in the DCI become overhead and totally useless leading to decreasing the performance of the PDCCH carrying the DCI.</w:t>
      </w:r>
      <w:r w:rsidRPr="001413F0">
        <w:rPr>
          <w:b/>
          <w:lang w:val="en-US" w:eastAsia="zh-CN"/>
        </w:rPr>
        <w:fldChar w:fldCharType="end"/>
      </w:r>
    </w:p>
    <w:p w14:paraId="1CC9DEAD" w14:textId="2B9F55DF" w:rsidR="002A7122" w:rsidRPr="001413F0" w:rsidRDefault="002A7122" w:rsidP="00986A55">
      <w:pPr>
        <w:jc w:val="both"/>
        <w:rPr>
          <w:b/>
          <w:lang w:val="en-US" w:eastAsia="zh-CN"/>
        </w:rPr>
      </w:pPr>
      <w:r w:rsidRPr="001413F0">
        <w:rPr>
          <w:b/>
          <w:lang w:val="en-US" w:eastAsia="zh-CN"/>
        </w:rPr>
        <w:fldChar w:fldCharType="begin"/>
      </w:r>
      <w:r w:rsidRPr="001413F0">
        <w:rPr>
          <w:b/>
          <w:lang w:val="en-US" w:eastAsia="zh-CN"/>
        </w:rPr>
        <w:instrText xml:space="preserve"> REF _Ref127481702 \h </w:instrText>
      </w:r>
      <w:r w:rsidR="00493166" w:rsidRPr="001413F0">
        <w:rPr>
          <w:b/>
          <w:lang w:val="en-US" w:eastAsia="zh-CN"/>
        </w:rPr>
        <w:instrText xml:space="preserve"> \* MERGEFORMAT </w:instrText>
      </w:r>
      <w:r w:rsidRPr="001413F0">
        <w:rPr>
          <w:b/>
          <w:lang w:val="en-US" w:eastAsia="zh-CN"/>
        </w:rPr>
      </w:r>
      <w:r w:rsidRPr="001413F0">
        <w:rPr>
          <w:b/>
          <w:lang w:val="en-US" w:eastAsia="zh-CN"/>
        </w:rPr>
        <w:fldChar w:fldCharType="separate"/>
      </w:r>
      <w:r w:rsidRPr="001413F0">
        <w:rPr>
          <w:b/>
        </w:rPr>
        <w:t xml:space="preserve">Observation </w:t>
      </w:r>
      <w:r w:rsidRPr="001413F0">
        <w:rPr>
          <w:b/>
          <w:noProof/>
        </w:rPr>
        <w:t>6</w:t>
      </w:r>
      <w:r w:rsidRPr="001413F0">
        <w:rPr>
          <w:b/>
        </w:rPr>
        <w:t xml:space="preserve">. </w:t>
      </w:r>
      <w:r w:rsidRPr="001413F0">
        <w:rPr>
          <w:b/>
          <w:lang w:val="en-US"/>
        </w:rPr>
        <w:t>The support of DWS for initial transmission of Msg3 and re-transmission of Msg3 can be separately discussed given specific solution and motivation for each scenario.</w:t>
      </w:r>
      <w:r w:rsidRPr="001413F0">
        <w:rPr>
          <w:b/>
          <w:lang w:val="en-US" w:eastAsia="zh-CN"/>
        </w:rPr>
        <w:fldChar w:fldCharType="end"/>
      </w:r>
    </w:p>
    <w:p w14:paraId="640DBF52" w14:textId="1AAE25B4" w:rsidR="002A7122" w:rsidRPr="001413F0" w:rsidRDefault="002A7122" w:rsidP="00986A55">
      <w:pPr>
        <w:jc w:val="both"/>
        <w:rPr>
          <w:b/>
          <w:lang w:val="en-US" w:eastAsia="zh-CN"/>
        </w:rPr>
      </w:pPr>
      <w:r w:rsidRPr="001413F0">
        <w:rPr>
          <w:b/>
          <w:lang w:val="en-US" w:eastAsia="zh-CN"/>
        </w:rPr>
        <w:fldChar w:fldCharType="begin"/>
      </w:r>
      <w:r w:rsidRPr="001413F0">
        <w:rPr>
          <w:b/>
          <w:lang w:val="en-US" w:eastAsia="zh-CN"/>
        </w:rPr>
        <w:instrText xml:space="preserve"> REF _Ref127482271 \h </w:instrText>
      </w:r>
      <w:r w:rsidR="00493166" w:rsidRPr="001413F0">
        <w:rPr>
          <w:b/>
          <w:lang w:val="en-US" w:eastAsia="zh-CN"/>
        </w:rPr>
        <w:instrText xml:space="preserve"> \* MERGEFORMAT </w:instrText>
      </w:r>
      <w:r w:rsidRPr="001413F0">
        <w:rPr>
          <w:b/>
          <w:lang w:val="en-US" w:eastAsia="zh-CN"/>
        </w:rPr>
      </w:r>
      <w:r w:rsidRPr="001413F0">
        <w:rPr>
          <w:b/>
          <w:lang w:val="en-US" w:eastAsia="zh-CN"/>
        </w:rPr>
        <w:fldChar w:fldCharType="separate"/>
      </w:r>
      <w:r w:rsidRPr="001413F0">
        <w:rPr>
          <w:b/>
        </w:rPr>
        <w:t xml:space="preserve">Observation </w:t>
      </w:r>
      <w:r w:rsidRPr="001413F0">
        <w:rPr>
          <w:b/>
          <w:noProof/>
        </w:rPr>
        <w:t>7</w:t>
      </w:r>
      <w:r w:rsidRPr="001413F0">
        <w:rPr>
          <w:b/>
        </w:rPr>
        <w:t xml:space="preserve">. </w:t>
      </w:r>
      <w:r w:rsidRPr="001413F0">
        <w:rPr>
          <w:b/>
          <w:lang w:val="en-US"/>
        </w:rPr>
        <w:t>Always configuring DFT-S-OFDM for Msg3 is a very skeptical assumption. Otherwise, NR would not allow configuring CP-OFDM for Msg3 in the first place.</w:t>
      </w:r>
      <w:r w:rsidRPr="001413F0">
        <w:rPr>
          <w:b/>
          <w:lang w:val="en-US" w:eastAsia="zh-CN"/>
        </w:rPr>
        <w:fldChar w:fldCharType="end"/>
      </w:r>
    </w:p>
    <w:p w14:paraId="197AE8CB" w14:textId="25E92E21" w:rsidR="002A7122" w:rsidRPr="001413F0" w:rsidRDefault="002A7122" w:rsidP="00986A55">
      <w:pPr>
        <w:jc w:val="both"/>
        <w:rPr>
          <w:b/>
          <w:lang w:val="en-US" w:eastAsia="zh-CN"/>
        </w:rPr>
      </w:pPr>
      <w:r w:rsidRPr="001413F0">
        <w:rPr>
          <w:b/>
          <w:lang w:val="en-US" w:eastAsia="zh-CN"/>
        </w:rPr>
        <w:fldChar w:fldCharType="begin"/>
      </w:r>
      <w:r w:rsidRPr="001413F0">
        <w:rPr>
          <w:b/>
          <w:lang w:val="en-US" w:eastAsia="zh-CN"/>
        </w:rPr>
        <w:instrText xml:space="preserve"> REF _Ref127482277 \h </w:instrText>
      </w:r>
      <w:r w:rsidR="00493166" w:rsidRPr="001413F0">
        <w:rPr>
          <w:b/>
          <w:lang w:val="en-US" w:eastAsia="zh-CN"/>
        </w:rPr>
        <w:instrText xml:space="preserve"> \* MERGEFORMAT </w:instrText>
      </w:r>
      <w:r w:rsidRPr="001413F0">
        <w:rPr>
          <w:b/>
          <w:lang w:val="en-US" w:eastAsia="zh-CN"/>
        </w:rPr>
      </w:r>
      <w:r w:rsidRPr="001413F0">
        <w:rPr>
          <w:b/>
          <w:lang w:val="en-US" w:eastAsia="zh-CN"/>
        </w:rPr>
        <w:fldChar w:fldCharType="separate"/>
      </w:r>
      <w:r w:rsidRPr="001413F0">
        <w:rPr>
          <w:b/>
        </w:rPr>
        <w:t xml:space="preserve">Observation </w:t>
      </w:r>
      <w:r w:rsidRPr="001413F0">
        <w:rPr>
          <w:b/>
          <w:noProof/>
        </w:rPr>
        <w:t>8</w:t>
      </w:r>
      <w:r w:rsidRPr="001413F0">
        <w:rPr>
          <w:b/>
        </w:rPr>
        <w:t>. T</w:t>
      </w:r>
      <w:r w:rsidRPr="001413F0">
        <w:rPr>
          <w:b/>
          <w:lang w:val="en-US"/>
        </w:rPr>
        <w:t>he potential preamble/RO partitioning may happen only for the case of DWS for initial Msg3 transmission and can be avoided by selecting a proper solution for DWS.</w:t>
      </w:r>
      <w:r w:rsidRPr="001413F0">
        <w:rPr>
          <w:b/>
          <w:lang w:val="en-US" w:eastAsia="zh-CN"/>
        </w:rPr>
        <w:fldChar w:fldCharType="end"/>
      </w:r>
    </w:p>
    <w:p w14:paraId="0B5A5098" w14:textId="7D9B6341" w:rsidR="002A7122" w:rsidRPr="001413F0" w:rsidRDefault="002A7122" w:rsidP="00986A55">
      <w:pPr>
        <w:jc w:val="both"/>
        <w:rPr>
          <w:b/>
          <w:lang w:val="en-US" w:eastAsia="zh-CN"/>
        </w:rPr>
      </w:pPr>
      <w:r w:rsidRPr="001413F0">
        <w:rPr>
          <w:b/>
          <w:lang w:val="en-US" w:eastAsia="zh-CN"/>
        </w:rPr>
        <w:fldChar w:fldCharType="begin"/>
      </w:r>
      <w:r w:rsidRPr="001413F0">
        <w:rPr>
          <w:b/>
          <w:lang w:val="en-US" w:eastAsia="zh-CN"/>
        </w:rPr>
        <w:instrText xml:space="preserve"> REF _Ref127482284 \h </w:instrText>
      </w:r>
      <w:r w:rsidR="00493166" w:rsidRPr="001413F0">
        <w:rPr>
          <w:b/>
          <w:lang w:val="en-US" w:eastAsia="zh-CN"/>
        </w:rPr>
        <w:instrText xml:space="preserve"> \* MERGEFORMAT </w:instrText>
      </w:r>
      <w:r w:rsidRPr="001413F0">
        <w:rPr>
          <w:b/>
          <w:lang w:val="en-US" w:eastAsia="zh-CN"/>
        </w:rPr>
      </w:r>
      <w:r w:rsidRPr="001413F0">
        <w:rPr>
          <w:b/>
          <w:lang w:val="en-US" w:eastAsia="zh-CN"/>
        </w:rPr>
        <w:fldChar w:fldCharType="separate"/>
      </w:r>
      <w:r w:rsidRPr="001413F0">
        <w:rPr>
          <w:b/>
          <w:lang w:val="en-US"/>
        </w:rPr>
        <w:t xml:space="preserve">Observation </w:t>
      </w:r>
      <w:r w:rsidRPr="001413F0">
        <w:rPr>
          <w:b/>
          <w:noProof/>
        </w:rPr>
        <w:t>9</w:t>
      </w:r>
      <w:r w:rsidRPr="001413F0">
        <w:rPr>
          <w:b/>
          <w:lang w:val="en-US"/>
        </w:rPr>
        <w:t xml:space="preserve">. Considering that a UE in coverage shortage may likely initiate Msg1 repetitions, the corresponding Msg3 transmission may be suffering from poor performance as well, given the same distance between the UE and </w:t>
      </w:r>
      <w:proofErr w:type="spellStart"/>
      <w:r w:rsidRPr="001413F0">
        <w:rPr>
          <w:b/>
          <w:lang w:val="en-US"/>
        </w:rPr>
        <w:t>gNB</w:t>
      </w:r>
      <w:proofErr w:type="spellEnd"/>
      <w:r w:rsidRPr="001413F0">
        <w:rPr>
          <w:b/>
          <w:lang w:val="en-US"/>
        </w:rPr>
        <w:t>. In this case, Msg3 may need to be transmitted with repetitions as well. However, since Msg3 payload is higher than Msg1, relying only on repetitions may help to tackle coverage shortage for Msg1 but not Msg3.</w:t>
      </w:r>
      <w:r w:rsidRPr="001413F0">
        <w:rPr>
          <w:b/>
          <w:lang w:val="en-US" w:eastAsia="zh-CN"/>
        </w:rPr>
        <w:fldChar w:fldCharType="end"/>
      </w:r>
    </w:p>
    <w:p w14:paraId="52D4FE7B" w14:textId="4D3BA874" w:rsidR="00493166" w:rsidRPr="001413F0" w:rsidRDefault="00493166" w:rsidP="00986A55">
      <w:pPr>
        <w:jc w:val="both"/>
        <w:rPr>
          <w:b/>
          <w:lang w:val="en-US" w:eastAsia="zh-CN"/>
        </w:rPr>
      </w:pPr>
      <w:r w:rsidRPr="001413F0">
        <w:rPr>
          <w:b/>
          <w:lang w:val="en-US" w:eastAsia="zh-CN"/>
        </w:rPr>
        <w:fldChar w:fldCharType="begin"/>
      </w:r>
      <w:r w:rsidRPr="001413F0">
        <w:rPr>
          <w:b/>
          <w:lang w:val="en-US" w:eastAsia="zh-CN"/>
        </w:rPr>
        <w:instrText xml:space="preserve"> REF _Ref127482298 \h  \* MERGEFORMAT </w:instrText>
      </w:r>
      <w:r w:rsidRPr="001413F0">
        <w:rPr>
          <w:b/>
          <w:lang w:val="en-US" w:eastAsia="zh-CN"/>
        </w:rPr>
      </w:r>
      <w:r w:rsidRPr="001413F0">
        <w:rPr>
          <w:b/>
          <w:lang w:val="en-US" w:eastAsia="zh-CN"/>
        </w:rPr>
        <w:fldChar w:fldCharType="separate"/>
      </w:r>
      <w:r w:rsidRPr="001413F0">
        <w:rPr>
          <w:b/>
          <w:lang w:val="en-US"/>
        </w:rPr>
        <w:t xml:space="preserve">Observation </w:t>
      </w:r>
      <w:r w:rsidRPr="001413F0">
        <w:rPr>
          <w:b/>
          <w:noProof/>
        </w:rPr>
        <w:t>10</w:t>
      </w:r>
      <w:r w:rsidRPr="001413F0">
        <w:rPr>
          <w:b/>
          <w:lang w:val="en-US"/>
        </w:rPr>
        <w:t xml:space="preserve">. Relying only on the parameter </w:t>
      </w:r>
      <w:r w:rsidRPr="001413F0">
        <w:rPr>
          <w:b/>
          <w:i/>
          <w:iCs/>
          <w:lang w:val="en-US"/>
        </w:rPr>
        <w:t>msg3-transformPrecoder</w:t>
      </w:r>
      <w:r w:rsidRPr="001413F0">
        <w:rPr>
          <w:b/>
          <w:lang w:val="en-US"/>
        </w:rPr>
        <w:t xml:space="preserve"> (configured before Msg1 transmission) without considering the actual channel conditions of a specific UE is insufficient for determining a good waveform to be used by the UE for Msg3 transmission.</w:t>
      </w:r>
      <w:r w:rsidRPr="001413F0">
        <w:rPr>
          <w:b/>
          <w:lang w:val="en-US" w:eastAsia="zh-CN"/>
        </w:rPr>
        <w:fldChar w:fldCharType="end"/>
      </w:r>
    </w:p>
    <w:p w14:paraId="6C7CE147" w14:textId="54286D63" w:rsidR="00493166" w:rsidRPr="001413F0" w:rsidRDefault="00493166" w:rsidP="00986A55">
      <w:pPr>
        <w:jc w:val="both"/>
        <w:rPr>
          <w:b/>
          <w:lang w:val="en-US" w:eastAsia="zh-CN"/>
        </w:rPr>
      </w:pPr>
      <w:r w:rsidRPr="001413F0">
        <w:rPr>
          <w:b/>
          <w:lang w:val="en-US" w:eastAsia="zh-CN"/>
        </w:rPr>
        <w:fldChar w:fldCharType="begin"/>
      </w:r>
      <w:r w:rsidRPr="001413F0">
        <w:rPr>
          <w:b/>
          <w:lang w:val="en-US" w:eastAsia="zh-CN"/>
        </w:rPr>
        <w:instrText xml:space="preserve"> REF _Ref127482306 \h  \* MERGEFORMAT </w:instrText>
      </w:r>
      <w:r w:rsidRPr="001413F0">
        <w:rPr>
          <w:b/>
          <w:lang w:val="en-US" w:eastAsia="zh-CN"/>
        </w:rPr>
      </w:r>
      <w:r w:rsidRPr="001413F0">
        <w:rPr>
          <w:b/>
          <w:lang w:val="en-US" w:eastAsia="zh-CN"/>
        </w:rPr>
        <w:fldChar w:fldCharType="separate"/>
      </w:r>
      <w:r w:rsidRPr="001413F0">
        <w:rPr>
          <w:b/>
        </w:rPr>
        <w:t xml:space="preserve">Observation </w:t>
      </w:r>
      <w:r w:rsidRPr="001413F0">
        <w:rPr>
          <w:b/>
          <w:noProof/>
        </w:rPr>
        <w:t>11</w:t>
      </w:r>
      <w:r w:rsidRPr="001413F0">
        <w:rPr>
          <w:b/>
        </w:rPr>
        <w:t xml:space="preserve">. </w:t>
      </w:r>
      <w:r w:rsidRPr="001413F0">
        <w:rPr>
          <w:rStyle w:val="normaltextrun"/>
          <w:b/>
          <w:lang w:val="en-US"/>
        </w:rPr>
        <w:t>Re-transmission of Msg3 PUSCH only happens when the initial transmission of Msg3 (with or without repetitions, using configured waveform) failed. Therefore, it is beneficial if the UE can switch waveform for the re-transmission to further improve coverage of the retransmission.</w:t>
      </w:r>
      <w:r w:rsidRPr="001413F0">
        <w:rPr>
          <w:b/>
          <w:lang w:val="en-US" w:eastAsia="zh-CN"/>
        </w:rPr>
        <w:fldChar w:fldCharType="end"/>
      </w:r>
    </w:p>
    <w:p w14:paraId="1AC471FA" w14:textId="2DF9474F" w:rsidR="00493166" w:rsidRPr="001413F0" w:rsidRDefault="00493166" w:rsidP="00986A55">
      <w:pPr>
        <w:jc w:val="both"/>
        <w:rPr>
          <w:b/>
          <w:lang w:val="en-US" w:eastAsia="zh-CN"/>
        </w:rPr>
      </w:pPr>
      <w:r w:rsidRPr="001413F0">
        <w:rPr>
          <w:b/>
          <w:lang w:val="en-US" w:eastAsia="zh-CN"/>
        </w:rPr>
        <w:fldChar w:fldCharType="begin"/>
      </w:r>
      <w:r w:rsidRPr="001413F0">
        <w:rPr>
          <w:b/>
          <w:lang w:val="en-US" w:eastAsia="zh-CN"/>
        </w:rPr>
        <w:instrText xml:space="preserve"> REF _Ref127482312 \h  \* MERGEFORMAT </w:instrText>
      </w:r>
      <w:r w:rsidRPr="001413F0">
        <w:rPr>
          <w:b/>
          <w:lang w:val="en-US" w:eastAsia="zh-CN"/>
        </w:rPr>
      </w:r>
      <w:r w:rsidRPr="001413F0">
        <w:rPr>
          <w:b/>
          <w:lang w:val="en-US" w:eastAsia="zh-CN"/>
        </w:rPr>
        <w:fldChar w:fldCharType="separate"/>
      </w:r>
      <w:r w:rsidRPr="001413F0">
        <w:rPr>
          <w:b/>
        </w:rPr>
        <w:t xml:space="preserve">Observation </w:t>
      </w:r>
      <w:r w:rsidRPr="001413F0">
        <w:rPr>
          <w:b/>
          <w:noProof/>
        </w:rPr>
        <w:t>12</w:t>
      </w:r>
      <w:r w:rsidRPr="001413F0">
        <w:rPr>
          <w:b/>
        </w:rPr>
        <w:t xml:space="preserve">. </w:t>
      </w:r>
      <w:r w:rsidRPr="001413F0">
        <w:rPr>
          <w:rStyle w:val="normaltextrun"/>
          <w:b/>
          <w:lang w:val="en-US"/>
        </w:rPr>
        <w:t xml:space="preserve">Given that DCI format 0_0 with CRC scrambled by TC-RNTI is used for scheduling the re-transmission of Msg3 PUSCH, the re-transmission of Msg3 PUSCH can be classified as </w:t>
      </w:r>
      <w:r w:rsidRPr="001413F0">
        <w:rPr>
          <w:rFonts w:eastAsia="Batang"/>
          <w:b/>
          <w:color w:val="000000" w:themeColor="text1"/>
          <w:lang w:val="en-US"/>
        </w:rPr>
        <w:t>“Supported dynamically scheduled PUSCH” and therefore compatible with previous agreement.</w:t>
      </w:r>
      <w:r w:rsidRPr="001413F0">
        <w:rPr>
          <w:b/>
          <w:lang w:val="en-US" w:eastAsia="zh-CN"/>
        </w:rPr>
        <w:fldChar w:fldCharType="end"/>
      </w:r>
    </w:p>
    <w:p w14:paraId="28E6C594" w14:textId="4F315B18" w:rsidR="00493166" w:rsidRPr="001413F0" w:rsidRDefault="00493166" w:rsidP="00986A55">
      <w:pPr>
        <w:jc w:val="both"/>
        <w:rPr>
          <w:b/>
          <w:lang w:val="en-US" w:eastAsia="zh-CN"/>
        </w:rPr>
      </w:pPr>
      <w:r w:rsidRPr="001413F0">
        <w:rPr>
          <w:b/>
          <w:lang w:val="en-US" w:eastAsia="zh-CN"/>
        </w:rPr>
        <w:fldChar w:fldCharType="begin"/>
      </w:r>
      <w:r w:rsidRPr="001413F0">
        <w:rPr>
          <w:b/>
          <w:lang w:val="en-US" w:eastAsia="zh-CN"/>
        </w:rPr>
        <w:instrText xml:space="preserve"> REF _Ref127482320 \h  \* MERGEFORMAT </w:instrText>
      </w:r>
      <w:r w:rsidRPr="001413F0">
        <w:rPr>
          <w:b/>
          <w:lang w:val="en-US" w:eastAsia="zh-CN"/>
        </w:rPr>
      </w:r>
      <w:r w:rsidRPr="001413F0">
        <w:rPr>
          <w:b/>
          <w:lang w:val="en-US" w:eastAsia="zh-CN"/>
        </w:rPr>
        <w:fldChar w:fldCharType="separate"/>
      </w:r>
      <w:r w:rsidRPr="001413F0">
        <w:rPr>
          <w:b/>
        </w:rPr>
        <w:t xml:space="preserve">Observation </w:t>
      </w:r>
      <w:r w:rsidRPr="001413F0">
        <w:rPr>
          <w:b/>
          <w:noProof/>
        </w:rPr>
        <w:t>13</w:t>
      </w:r>
      <w:r w:rsidRPr="001413F0">
        <w:rPr>
          <w:b/>
        </w:rPr>
        <w:t xml:space="preserve">. </w:t>
      </w:r>
      <w:r w:rsidRPr="001413F0">
        <w:rPr>
          <w:rFonts w:eastAsia="Batang"/>
          <w:b/>
          <w:color w:val="000000" w:themeColor="text1"/>
          <w:lang w:val="en-US"/>
        </w:rPr>
        <w:t>There is no issue with preamble/RO groups partitioning for supporting DWS for re-transmission of Msg3, which is scheduled by a DCI.</w:t>
      </w:r>
      <w:r w:rsidRPr="001413F0">
        <w:rPr>
          <w:b/>
          <w:lang w:val="en-US" w:eastAsia="zh-CN"/>
        </w:rPr>
        <w:fldChar w:fldCharType="end"/>
      </w:r>
    </w:p>
    <w:p w14:paraId="4A6889BF" w14:textId="338086CE" w:rsidR="00493166" w:rsidRPr="001413F0" w:rsidRDefault="00493166" w:rsidP="00986A55">
      <w:pPr>
        <w:jc w:val="both"/>
        <w:rPr>
          <w:b/>
          <w:lang w:val="en-US" w:eastAsia="zh-CN"/>
        </w:rPr>
      </w:pPr>
      <w:r w:rsidRPr="001413F0">
        <w:rPr>
          <w:b/>
          <w:lang w:val="en-US" w:eastAsia="zh-CN"/>
        </w:rPr>
        <w:fldChar w:fldCharType="begin"/>
      </w:r>
      <w:r w:rsidRPr="001413F0">
        <w:rPr>
          <w:b/>
          <w:lang w:val="en-US" w:eastAsia="zh-CN"/>
        </w:rPr>
        <w:instrText xml:space="preserve"> REF _Ref127482329 \h  \* MERGEFORMAT </w:instrText>
      </w:r>
      <w:r w:rsidRPr="001413F0">
        <w:rPr>
          <w:b/>
          <w:lang w:val="en-US" w:eastAsia="zh-CN"/>
        </w:rPr>
      </w:r>
      <w:r w:rsidRPr="001413F0">
        <w:rPr>
          <w:b/>
          <w:lang w:val="en-US" w:eastAsia="zh-CN"/>
        </w:rPr>
        <w:fldChar w:fldCharType="separate"/>
      </w:r>
      <w:r w:rsidRPr="001413F0">
        <w:rPr>
          <w:b/>
        </w:rPr>
        <w:t xml:space="preserve">Observation </w:t>
      </w:r>
      <w:r w:rsidRPr="001413F0">
        <w:rPr>
          <w:b/>
          <w:noProof/>
        </w:rPr>
        <w:t>14</w:t>
      </w:r>
      <w:r w:rsidRPr="001413F0">
        <w:rPr>
          <w:b/>
        </w:rPr>
        <w:t xml:space="preserve">. </w:t>
      </w:r>
      <w:r w:rsidRPr="001413F0">
        <w:rPr>
          <w:b/>
          <w:lang w:val="en-US"/>
        </w:rPr>
        <w:t>The solution of adding a new 1-bit field to scheduling DCI as per the working assumption cannot be applied for DWS indication in case of re-transmission of Msg3 PUSCH given that the scheduling DCI is of format 0_0, which is a fallback DCI format.</w:t>
      </w:r>
      <w:r w:rsidRPr="001413F0">
        <w:rPr>
          <w:b/>
          <w:lang w:val="en-US" w:eastAsia="zh-CN"/>
        </w:rPr>
        <w:fldChar w:fldCharType="end"/>
      </w:r>
    </w:p>
    <w:p w14:paraId="0E54C94F" w14:textId="64C05391" w:rsidR="00493166" w:rsidRPr="001413F0" w:rsidRDefault="00493166" w:rsidP="00986A55">
      <w:pPr>
        <w:jc w:val="both"/>
        <w:rPr>
          <w:b/>
          <w:lang w:val="en-US" w:eastAsia="zh-CN"/>
        </w:rPr>
      </w:pPr>
      <w:r w:rsidRPr="001413F0">
        <w:rPr>
          <w:b/>
          <w:lang w:val="en-US" w:eastAsia="zh-CN"/>
        </w:rPr>
        <w:fldChar w:fldCharType="begin"/>
      </w:r>
      <w:r w:rsidRPr="001413F0">
        <w:rPr>
          <w:b/>
          <w:lang w:val="en-US" w:eastAsia="zh-CN"/>
        </w:rPr>
        <w:instrText xml:space="preserve"> REF _Ref127482340 \h  \* MERGEFORMAT </w:instrText>
      </w:r>
      <w:r w:rsidRPr="001413F0">
        <w:rPr>
          <w:b/>
          <w:lang w:val="en-US" w:eastAsia="zh-CN"/>
        </w:rPr>
      </w:r>
      <w:r w:rsidRPr="001413F0">
        <w:rPr>
          <w:b/>
          <w:lang w:val="en-US" w:eastAsia="zh-CN"/>
        </w:rPr>
        <w:fldChar w:fldCharType="separate"/>
      </w:r>
      <w:r w:rsidRPr="001413F0">
        <w:rPr>
          <w:rFonts w:asciiTheme="majorBidi" w:hAnsiTheme="majorBidi" w:cstheme="majorBidi"/>
          <w:b/>
          <w:lang w:val="en-US"/>
        </w:rPr>
        <w:t xml:space="preserve">Observation </w:t>
      </w:r>
      <w:r w:rsidRPr="001413F0">
        <w:rPr>
          <w:rFonts w:asciiTheme="majorBidi" w:hAnsiTheme="majorBidi" w:cstheme="majorBidi"/>
          <w:b/>
          <w:noProof/>
        </w:rPr>
        <w:t>15</w:t>
      </w:r>
      <w:r w:rsidRPr="001413F0">
        <w:rPr>
          <w:rFonts w:asciiTheme="majorBidi" w:hAnsiTheme="majorBidi" w:cstheme="majorBidi"/>
          <w:b/>
          <w:lang w:val="en-US"/>
        </w:rPr>
        <w:t xml:space="preserve">. The assisting information is essential for </w:t>
      </w:r>
      <w:proofErr w:type="spellStart"/>
      <w:r w:rsidRPr="001413F0">
        <w:rPr>
          <w:rFonts w:asciiTheme="majorBidi" w:hAnsiTheme="majorBidi" w:cstheme="majorBidi"/>
          <w:b/>
          <w:lang w:val="en-US"/>
        </w:rPr>
        <w:t>gNB</w:t>
      </w:r>
      <w:proofErr w:type="spellEnd"/>
      <w:r w:rsidRPr="001413F0">
        <w:rPr>
          <w:rFonts w:asciiTheme="majorBidi" w:hAnsiTheme="majorBidi" w:cstheme="majorBidi"/>
          <w:b/>
          <w:lang w:val="en-US"/>
        </w:rPr>
        <w:t xml:space="preserve"> to select good waveform in different coverage scenarios, which completes the DWS feature. Without the assisting information, </w:t>
      </w:r>
      <w:proofErr w:type="spellStart"/>
      <w:r w:rsidRPr="001413F0">
        <w:rPr>
          <w:rFonts w:asciiTheme="majorBidi" w:hAnsiTheme="majorBidi" w:cstheme="majorBidi"/>
          <w:b/>
          <w:lang w:val="en-US"/>
        </w:rPr>
        <w:t>gNB</w:t>
      </w:r>
      <w:proofErr w:type="spellEnd"/>
      <w:r w:rsidRPr="001413F0">
        <w:rPr>
          <w:rFonts w:asciiTheme="majorBidi" w:hAnsiTheme="majorBidi" w:cstheme="majorBidi"/>
          <w:b/>
          <w:lang w:val="en-US"/>
        </w:rPr>
        <w:t xml:space="preserve"> may blindly switch back and forth between the two waveforms, which may not provide clear benefit while it may unnecessarily increase </w:t>
      </w:r>
      <w:proofErr w:type="spellStart"/>
      <w:r w:rsidRPr="001413F0">
        <w:rPr>
          <w:rFonts w:asciiTheme="majorBidi" w:hAnsiTheme="majorBidi" w:cstheme="majorBidi"/>
          <w:b/>
          <w:lang w:val="en-US"/>
        </w:rPr>
        <w:t>signalling</w:t>
      </w:r>
      <w:proofErr w:type="spellEnd"/>
      <w:r w:rsidRPr="001413F0">
        <w:rPr>
          <w:rFonts w:asciiTheme="majorBidi" w:hAnsiTheme="majorBidi" w:cstheme="majorBidi"/>
          <w:b/>
          <w:lang w:val="en-US"/>
        </w:rPr>
        <w:t xml:space="preserve"> overhead.</w:t>
      </w:r>
      <w:r w:rsidRPr="001413F0">
        <w:rPr>
          <w:b/>
          <w:lang w:val="en-US" w:eastAsia="zh-CN"/>
        </w:rPr>
        <w:fldChar w:fldCharType="end"/>
      </w:r>
    </w:p>
    <w:p w14:paraId="1B8EC829" w14:textId="4152CD7F" w:rsidR="00493166" w:rsidRPr="001413F0" w:rsidRDefault="00493166" w:rsidP="00986A55">
      <w:pPr>
        <w:jc w:val="both"/>
        <w:rPr>
          <w:b/>
          <w:lang w:val="en-US" w:eastAsia="zh-CN"/>
        </w:rPr>
      </w:pPr>
      <w:r w:rsidRPr="001413F0">
        <w:rPr>
          <w:b/>
          <w:lang w:val="en-US" w:eastAsia="zh-CN"/>
        </w:rPr>
        <w:fldChar w:fldCharType="begin"/>
      </w:r>
      <w:r w:rsidRPr="001413F0">
        <w:rPr>
          <w:b/>
          <w:lang w:val="en-US" w:eastAsia="zh-CN"/>
        </w:rPr>
        <w:instrText xml:space="preserve"> REF _Ref127482348 \h  \* MERGEFORMAT </w:instrText>
      </w:r>
      <w:r w:rsidRPr="001413F0">
        <w:rPr>
          <w:b/>
          <w:lang w:val="en-US" w:eastAsia="zh-CN"/>
        </w:rPr>
      </w:r>
      <w:r w:rsidRPr="001413F0">
        <w:rPr>
          <w:b/>
          <w:lang w:val="en-US" w:eastAsia="zh-CN"/>
        </w:rPr>
        <w:fldChar w:fldCharType="separate"/>
      </w:r>
      <w:r w:rsidRPr="001413F0">
        <w:rPr>
          <w:b/>
        </w:rPr>
        <w:t xml:space="preserve">Observation </w:t>
      </w:r>
      <w:r w:rsidRPr="001413F0">
        <w:rPr>
          <w:b/>
          <w:noProof/>
        </w:rPr>
        <w:t>16</w:t>
      </w:r>
      <w:r w:rsidRPr="001413F0">
        <w:rPr>
          <w:rFonts w:asciiTheme="majorBidi" w:hAnsiTheme="majorBidi" w:cstheme="majorBidi"/>
          <w:b/>
          <w:lang w:val="en-US"/>
        </w:rPr>
        <w:t>. Although using the same RB allocation and modulation order used for measuring PH of current waveform may allow minimum specification impact, this approach does not provide a precise PH related information of the target waveform in case it is used for UL transmission in different RB regions and/or with different modulation order.</w:t>
      </w:r>
      <w:r w:rsidRPr="001413F0">
        <w:rPr>
          <w:b/>
          <w:lang w:val="en-US" w:eastAsia="zh-CN"/>
        </w:rPr>
        <w:fldChar w:fldCharType="end"/>
      </w:r>
    </w:p>
    <w:p w14:paraId="2EB2DAA5" w14:textId="20A26997" w:rsidR="00493166" w:rsidRPr="001413F0" w:rsidRDefault="00493166" w:rsidP="00986A55">
      <w:pPr>
        <w:jc w:val="both"/>
        <w:rPr>
          <w:b/>
          <w:lang w:val="en-US" w:eastAsia="zh-CN"/>
        </w:rPr>
      </w:pPr>
      <w:r w:rsidRPr="001413F0">
        <w:rPr>
          <w:b/>
          <w:lang w:val="en-US" w:eastAsia="zh-CN"/>
        </w:rPr>
        <w:fldChar w:fldCharType="begin"/>
      </w:r>
      <w:r w:rsidRPr="001413F0">
        <w:rPr>
          <w:b/>
          <w:lang w:val="en-US" w:eastAsia="zh-CN"/>
        </w:rPr>
        <w:instrText xml:space="preserve"> REF _Ref127482357 \h  \* MERGEFORMAT </w:instrText>
      </w:r>
      <w:r w:rsidRPr="001413F0">
        <w:rPr>
          <w:b/>
          <w:lang w:val="en-US" w:eastAsia="zh-CN"/>
        </w:rPr>
      </w:r>
      <w:r w:rsidRPr="001413F0">
        <w:rPr>
          <w:b/>
          <w:lang w:val="en-US" w:eastAsia="zh-CN"/>
        </w:rPr>
        <w:fldChar w:fldCharType="separate"/>
      </w:r>
      <w:r w:rsidRPr="001413F0">
        <w:rPr>
          <w:b/>
        </w:rPr>
        <w:t xml:space="preserve">Observation </w:t>
      </w:r>
      <w:r w:rsidRPr="001413F0">
        <w:rPr>
          <w:b/>
          <w:noProof/>
        </w:rPr>
        <w:t>17</w:t>
      </w:r>
      <w:r w:rsidRPr="001413F0">
        <w:rPr>
          <w:rFonts w:asciiTheme="majorBidi" w:hAnsiTheme="majorBidi" w:cstheme="majorBidi"/>
          <w:b/>
          <w:lang w:val="en-US"/>
        </w:rPr>
        <w:t>. Reporting PHRs of both current and target waveforms ensures PH related information of both waveforms are reported regardless of the target resource allocation and/or target modulation order. In addition, this approach offers lower specification impact.</w:t>
      </w:r>
      <w:r w:rsidRPr="001413F0">
        <w:rPr>
          <w:b/>
          <w:lang w:val="en-US" w:eastAsia="zh-CN"/>
        </w:rPr>
        <w:fldChar w:fldCharType="end"/>
      </w:r>
    </w:p>
    <w:p w14:paraId="5E3A5216" w14:textId="4FD2EA27" w:rsidR="00493166" w:rsidRPr="001413F0" w:rsidRDefault="00493166" w:rsidP="00986A55">
      <w:pPr>
        <w:jc w:val="both"/>
        <w:rPr>
          <w:b/>
          <w:lang w:val="en-US" w:eastAsia="zh-CN"/>
        </w:rPr>
      </w:pPr>
      <w:r w:rsidRPr="001413F0">
        <w:rPr>
          <w:b/>
          <w:lang w:val="en-US" w:eastAsia="zh-CN"/>
        </w:rPr>
        <w:fldChar w:fldCharType="begin"/>
      </w:r>
      <w:r w:rsidRPr="001413F0">
        <w:rPr>
          <w:b/>
          <w:lang w:val="en-US" w:eastAsia="zh-CN"/>
        </w:rPr>
        <w:instrText xml:space="preserve"> REF _Ref127482364 \h  \* MERGEFORMAT </w:instrText>
      </w:r>
      <w:r w:rsidRPr="001413F0">
        <w:rPr>
          <w:b/>
          <w:lang w:val="en-US" w:eastAsia="zh-CN"/>
        </w:rPr>
      </w:r>
      <w:r w:rsidRPr="001413F0">
        <w:rPr>
          <w:b/>
          <w:lang w:val="en-US" w:eastAsia="zh-CN"/>
        </w:rPr>
        <w:fldChar w:fldCharType="separate"/>
      </w:r>
      <w:r w:rsidRPr="001413F0">
        <w:rPr>
          <w:b/>
        </w:rPr>
        <w:t xml:space="preserve">Observation </w:t>
      </w:r>
      <w:r w:rsidRPr="001413F0">
        <w:rPr>
          <w:b/>
          <w:noProof/>
        </w:rPr>
        <w:t>18</w:t>
      </w:r>
      <w:r w:rsidRPr="001413F0">
        <w:rPr>
          <w:rFonts w:asciiTheme="majorBidi" w:hAnsiTheme="majorBidi" w:cstheme="majorBidi"/>
          <w:b/>
          <w:lang w:val="en-US"/>
        </w:rPr>
        <w:t xml:space="preserve">. Reporting PHR of current waveform and a difference between PHs (or </w:t>
      </w:r>
      <m:oMath>
        <m:sSub>
          <m:sSubPr>
            <m:ctrlPr>
              <w:rPr>
                <w:rFonts w:ascii="Cambria Math" w:hAnsi="Cambria Math" w:cstheme="majorBidi"/>
                <w:b/>
                <w:i/>
              </w:rPr>
            </m:ctrlPr>
          </m:sSubPr>
          <m:e>
            <m:r>
              <m:rPr>
                <m:sty m:val="p"/>
              </m:rPr>
              <w:rPr>
                <w:rFonts w:ascii="Cambria Math" w:hAnsi="Cambria Math" w:cstheme="majorBidi"/>
              </w:rPr>
              <m:t>P</m:t>
            </m:r>
          </m:e>
          <m:sub>
            <m:r>
              <m:rPr>
                <m:sty m:val="p"/>
              </m:rPr>
              <w:rPr>
                <w:rFonts w:ascii="Cambria Math" w:hAnsi="Cambria Math" w:cstheme="majorBidi"/>
              </w:rPr>
              <m:t>CMAX, f, c</m:t>
            </m:r>
          </m:sub>
        </m:sSub>
      </m:oMath>
      <w:r w:rsidRPr="001413F0">
        <w:rPr>
          <w:rFonts w:asciiTheme="majorBidi" w:hAnsiTheme="majorBidi" w:cstheme="majorBidi"/>
          <w:b/>
        </w:rPr>
        <w:t xml:space="preserve"> values)</w:t>
      </w:r>
      <w:r w:rsidRPr="001413F0">
        <w:rPr>
          <w:rFonts w:asciiTheme="majorBidi" w:hAnsiTheme="majorBidi" w:cstheme="majorBidi"/>
          <w:b/>
          <w:lang w:val="en-US"/>
        </w:rPr>
        <w:t xml:space="preserve"> of the current waveform and target waveform not only requires higher specification impact, but also does not ensure that PH related information of the target waveform can be determined by </w:t>
      </w:r>
      <w:proofErr w:type="spellStart"/>
      <w:r w:rsidRPr="001413F0">
        <w:rPr>
          <w:rFonts w:asciiTheme="majorBidi" w:hAnsiTheme="majorBidi" w:cstheme="majorBidi"/>
          <w:b/>
          <w:lang w:val="en-US"/>
        </w:rPr>
        <w:t>gNB</w:t>
      </w:r>
      <w:proofErr w:type="spellEnd"/>
      <w:r w:rsidRPr="001413F0">
        <w:rPr>
          <w:rFonts w:asciiTheme="majorBidi" w:hAnsiTheme="majorBidi" w:cstheme="majorBidi"/>
          <w:b/>
          <w:lang w:val="en-US"/>
        </w:rPr>
        <w:t xml:space="preserve">, at least in case </w:t>
      </w:r>
      <w:r w:rsidRPr="001413F0">
        <w:rPr>
          <w:rFonts w:asciiTheme="majorBidi" w:hAnsiTheme="majorBidi" w:cstheme="majorBidi"/>
          <w:b/>
        </w:rPr>
        <w:t>required Tx power for current PUSCH is different from required Tx power for target PUSCH.</w:t>
      </w:r>
      <w:r w:rsidRPr="001413F0">
        <w:rPr>
          <w:b/>
          <w:lang w:val="en-US" w:eastAsia="zh-CN"/>
        </w:rPr>
        <w:fldChar w:fldCharType="end"/>
      </w:r>
    </w:p>
    <w:p w14:paraId="155DC3FF" w14:textId="14A135D8" w:rsidR="00493166" w:rsidRPr="001413F0" w:rsidRDefault="00493166" w:rsidP="00986A55">
      <w:pPr>
        <w:jc w:val="both"/>
        <w:rPr>
          <w:b/>
          <w:lang w:val="en-US" w:eastAsia="zh-CN"/>
        </w:rPr>
      </w:pPr>
      <w:r w:rsidRPr="001413F0">
        <w:rPr>
          <w:b/>
          <w:lang w:val="en-US" w:eastAsia="zh-CN"/>
        </w:rPr>
        <w:fldChar w:fldCharType="begin"/>
      </w:r>
      <w:r w:rsidRPr="001413F0">
        <w:rPr>
          <w:b/>
          <w:lang w:val="en-US" w:eastAsia="zh-CN"/>
        </w:rPr>
        <w:instrText xml:space="preserve"> REF _Ref127482374 \h  \* MERGEFORMAT </w:instrText>
      </w:r>
      <w:r w:rsidRPr="001413F0">
        <w:rPr>
          <w:b/>
          <w:lang w:val="en-US" w:eastAsia="zh-CN"/>
        </w:rPr>
      </w:r>
      <w:r w:rsidRPr="001413F0">
        <w:rPr>
          <w:b/>
          <w:lang w:val="en-US" w:eastAsia="zh-CN"/>
        </w:rPr>
        <w:fldChar w:fldCharType="separate"/>
      </w:r>
      <w:r w:rsidRPr="001413F0">
        <w:rPr>
          <w:b/>
        </w:rPr>
        <w:t xml:space="preserve">Observation </w:t>
      </w:r>
      <w:r w:rsidRPr="001413F0">
        <w:rPr>
          <w:b/>
          <w:noProof/>
        </w:rPr>
        <w:t>19</w:t>
      </w:r>
      <w:r w:rsidRPr="001413F0">
        <w:rPr>
          <w:b/>
          <w:lang w:val="en-US"/>
        </w:rPr>
        <w:t xml:space="preserve">. If there is no change in PL and PH difference between the two waveforms compared to the previous report (or if the change is very small), </w:t>
      </w:r>
      <w:proofErr w:type="gramStart"/>
      <w:r w:rsidRPr="001413F0">
        <w:rPr>
          <w:b/>
          <w:lang w:val="en-US"/>
        </w:rPr>
        <w:t>reporting also</w:t>
      </w:r>
      <w:proofErr w:type="gramEnd"/>
      <w:r w:rsidRPr="001413F0">
        <w:rPr>
          <w:b/>
          <w:lang w:val="en-US"/>
        </w:rPr>
        <w:t xml:space="preserve"> PH related information of target waveform may not provide </w:t>
      </w:r>
      <w:proofErr w:type="spellStart"/>
      <w:r w:rsidRPr="001413F0">
        <w:rPr>
          <w:b/>
          <w:lang w:val="en-US"/>
        </w:rPr>
        <w:t>gNB</w:t>
      </w:r>
      <w:proofErr w:type="spellEnd"/>
      <w:r w:rsidRPr="001413F0">
        <w:rPr>
          <w:b/>
          <w:lang w:val="en-US"/>
        </w:rPr>
        <w:t xml:space="preserve"> any additional information for waveform selection.</w:t>
      </w:r>
      <w:r w:rsidRPr="001413F0">
        <w:rPr>
          <w:b/>
          <w:lang w:val="en-US" w:eastAsia="zh-CN"/>
        </w:rPr>
        <w:fldChar w:fldCharType="end"/>
      </w:r>
    </w:p>
    <w:p w14:paraId="59323543" w14:textId="079B6A07" w:rsidR="00493166" w:rsidRPr="001413F0" w:rsidRDefault="00493166" w:rsidP="00986A55">
      <w:pPr>
        <w:jc w:val="both"/>
        <w:rPr>
          <w:b/>
          <w:lang w:val="en-US" w:eastAsia="zh-CN"/>
        </w:rPr>
      </w:pPr>
      <w:r w:rsidRPr="001413F0">
        <w:rPr>
          <w:b/>
          <w:lang w:val="en-US" w:eastAsia="zh-CN"/>
        </w:rPr>
        <w:lastRenderedPageBreak/>
        <w:fldChar w:fldCharType="begin"/>
      </w:r>
      <w:r w:rsidRPr="001413F0">
        <w:rPr>
          <w:b/>
          <w:lang w:val="en-US" w:eastAsia="zh-CN"/>
        </w:rPr>
        <w:instrText xml:space="preserve"> REF _Ref127482385 \h  \* MERGEFORMAT </w:instrText>
      </w:r>
      <w:r w:rsidRPr="001413F0">
        <w:rPr>
          <w:b/>
          <w:lang w:val="en-US" w:eastAsia="zh-CN"/>
        </w:rPr>
      </w:r>
      <w:r w:rsidRPr="001413F0">
        <w:rPr>
          <w:b/>
          <w:lang w:val="en-US" w:eastAsia="zh-CN"/>
        </w:rPr>
        <w:fldChar w:fldCharType="separate"/>
      </w:r>
      <w:r w:rsidRPr="001413F0">
        <w:rPr>
          <w:b/>
        </w:rPr>
        <w:t xml:space="preserve">Observation </w:t>
      </w:r>
      <w:r w:rsidRPr="001413F0">
        <w:rPr>
          <w:b/>
          <w:noProof/>
        </w:rPr>
        <w:t>20</w:t>
      </w:r>
      <w:r w:rsidRPr="001413F0">
        <w:rPr>
          <w:b/>
          <w:lang w:val="en-US"/>
        </w:rPr>
        <w:t xml:space="preserve">. For Alt. 1 (triggering the report periodically according to a timer that coexists with the existing timer for PHR triggering), </w:t>
      </w:r>
      <w:r w:rsidRPr="001413F0">
        <w:rPr>
          <w:b/>
        </w:rPr>
        <w:t>given that the timer is semi-statically configured, the PH report of both waveforms may be too far from waveform switching events (which are dynamic). This makes the report being outdated easily, especially in case the timer is configured to be greater than the existing timer.</w:t>
      </w:r>
      <w:r w:rsidRPr="001413F0">
        <w:rPr>
          <w:b/>
          <w:lang w:val="en-US" w:eastAsia="zh-CN"/>
        </w:rPr>
        <w:fldChar w:fldCharType="end"/>
      </w:r>
    </w:p>
    <w:p w14:paraId="54597F16" w14:textId="703F37C0" w:rsidR="00493166" w:rsidRPr="001413F0" w:rsidRDefault="00493166" w:rsidP="00986A55">
      <w:pPr>
        <w:jc w:val="both"/>
        <w:rPr>
          <w:b/>
          <w:lang w:val="en-US" w:eastAsia="zh-CN"/>
        </w:rPr>
      </w:pPr>
      <w:r w:rsidRPr="001413F0">
        <w:rPr>
          <w:b/>
          <w:lang w:val="en-US" w:eastAsia="zh-CN"/>
        </w:rPr>
        <w:fldChar w:fldCharType="begin"/>
      </w:r>
      <w:r w:rsidRPr="001413F0">
        <w:rPr>
          <w:b/>
          <w:lang w:val="en-US" w:eastAsia="zh-CN"/>
        </w:rPr>
        <w:instrText xml:space="preserve"> REF _Ref127482394 \h  \* MERGEFORMAT </w:instrText>
      </w:r>
      <w:r w:rsidRPr="001413F0">
        <w:rPr>
          <w:b/>
          <w:lang w:val="en-US" w:eastAsia="zh-CN"/>
        </w:rPr>
      </w:r>
      <w:r w:rsidRPr="001413F0">
        <w:rPr>
          <w:b/>
          <w:lang w:val="en-US" w:eastAsia="zh-CN"/>
        </w:rPr>
        <w:fldChar w:fldCharType="separate"/>
      </w:r>
      <w:r w:rsidRPr="001413F0">
        <w:rPr>
          <w:b/>
        </w:rPr>
        <w:t xml:space="preserve">Observation </w:t>
      </w:r>
      <w:r w:rsidRPr="001413F0">
        <w:rPr>
          <w:b/>
          <w:noProof/>
        </w:rPr>
        <w:t>21</w:t>
      </w:r>
      <w:r w:rsidRPr="001413F0">
        <w:rPr>
          <w:b/>
        </w:rPr>
        <w:t>. For Alt. 2 (</w:t>
      </w:r>
      <w:r w:rsidRPr="001413F0">
        <w:rPr>
          <w:b/>
          <w:lang w:val="en-US"/>
        </w:rPr>
        <w:t xml:space="preserve">triggering the report immediately when waveform is switched), </w:t>
      </w:r>
      <w:r w:rsidRPr="001413F0">
        <w:rPr>
          <w:b/>
        </w:rPr>
        <w:t xml:space="preserve">the report may become outdated at the time </w:t>
      </w:r>
      <w:proofErr w:type="spellStart"/>
      <w:r w:rsidRPr="001413F0">
        <w:rPr>
          <w:b/>
        </w:rPr>
        <w:t>gNB</w:t>
      </w:r>
      <w:proofErr w:type="spellEnd"/>
      <w:r w:rsidRPr="001413F0">
        <w:rPr>
          <w:b/>
        </w:rPr>
        <w:t xml:space="preserve"> would like to use it for DWS decision, given that </w:t>
      </w:r>
      <w:proofErr w:type="spellStart"/>
      <w:r w:rsidRPr="001413F0">
        <w:rPr>
          <w:b/>
        </w:rPr>
        <w:t>gNB</w:t>
      </w:r>
      <w:proofErr w:type="spellEnd"/>
      <w:r w:rsidRPr="001413F0">
        <w:rPr>
          <w:b/>
        </w:rPr>
        <w:t xml:space="preserve"> would not change waveform so frequently in practice. In contrast, if </w:t>
      </w:r>
      <w:proofErr w:type="spellStart"/>
      <w:r w:rsidRPr="001413F0">
        <w:rPr>
          <w:b/>
        </w:rPr>
        <w:t>gNB</w:t>
      </w:r>
      <w:proofErr w:type="spellEnd"/>
      <w:r w:rsidRPr="001413F0">
        <w:rPr>
          <w:b/>
        </w:rPr>
        <w:t xml:space="preserve"> changed waveform frequently, Alt. 2 would introduce significant overhead.</w:t>
      </w:r>
      <w:r w:rsidRPr="001413F0">
        <w:rPr>
          <w:b/>
          <w:lang w:val="en-US" w:eastAsia="zh-CN"/>
        </w:rPr>
        <w:fldChar w:fldCharType="end"/>
      </w:r>
    </w:p>
    <w:p w14:paraId="370332C7" w14:textId="444ABD35" w:rsidR="00493166" w:rsidRPr="001413F0" w:rsidRDefault="00493166" w:rsidP="00986A55">
      <w:pPr>
        <w:jc w:val="both"/>
        <w:rPr>
          <w:b/>
          <w:lang w:val="en-US" w:eastAsia="zh-CN"/>
        </w:rPr>
      </w:pPr>
      <w:r w:rsidRPr="001413F0">
        <w:rPr>
          <w:b/>
          <w:lang w:val="en-US" w:eastAsia="zh-CN"/>
        </w:rPr>
        <w:fldChar w:fldCharType="begin"/>
      </w:r>
      <w:r w:rsidRPr="001413F0">
        <w:rPr>
          <w:b/>
          <w:lang w:val="en-US" w:eastAsia="zh-CN"/>
        </w:rPr>
        <w:instrText xml:space="preserve"> REF _Ref127482401 \h  \* MERGEFORMAT </w:instrText>
      </w:r>
      <w:r w:rsidRPr="001413F0">
        <w:rPr>
          <w:b/>
          <w:lang w:val="en-US" w:eastAsia="zh-CN"/>
        </w:rPr>
      </w:r>
      <w:r w:rsidRPr="001413F0">
        <w:rPr>
          <w:b/>
          <w:lang w:val="en-US" w:eastAsia="zh-CN"/>
        </w:rPr>
        <w:fldChar w:fldCharType="separate"/>
      </w:r>
      <w:r w:rsidRPr="001413F0">
        <w:rPr>
          <w:b/>
        </w:rPr>
        <w:t xml:space="preserve">Observation </w:t>
      </w:r>
      <w:r w:rsidRPr="001413F0">
        <w:rPr>
          <w:b/>
          <w:noProof/>
        </w:rPr>
        <w:t>22</w:t>
      </w:r>
      <w:r w:rsidRPr="001413F0">
        <w:rPr>
          <w:b/>
          <w:lang w:val="en-US"/>
        </w:rPr>
        <w:t>. Alt. 3 (triggering the report after a timer expires, wherein the timer starts when waveform is switched) shows the following advantages:</w:t>
      </w:r>
      <w:r w:rsidRPr="001413F0">
        <w:rPr>
          <w:b/>
          <w:lang w:val="en-US" w:eastAsia="zh-CN"/>
        </w:rPr>
        <w:fldChar w:fldCharType="end"/>
      </w:r>
    </w:p>
    <w:p w14:paraId="6E978FF2" w14:textId="77777777" w:rsidR="00DB2560" w:rsidRPr="001413F0" w:rsidRDefault="00DB2560" w:rsidP="00986A55">
      <w:pPr>
        <w:pStyle w:val="ListParagraph"/>
        <w:numPr>
          <w:ilvl w:val="0"/>
          <w:numId w:val="60"/>
        </w:numPr>
        <w:spacing w:before="120" w:after="120" w:line="276" w:lineRule="auto"/>
        <w:jc w:val="both"/>
        <w:rPr>
          <w:b/>
          <w:lang w:val="en-GB"/>
        </w:rPr>
      </w:pPr>
      <w:r w:rsidRPr="001413F0">
        <w:rPr>
          <w:b/>
          <w:lang w:val="en-GB"/>
        </w:rPr>
        <w:t>Alt. 3 not only can dynamically adapt the report of both PHs to dynamic waveform switching events but also can avoid unnecessary overhead and outdated report.</w:t>
      </w:r>
    </w:p>
    <w:p w14:paraId="477A22F6" w14:textId="77777777" w:rsidR="00DB2560" w:rsidRPr="001413F0" w:rsidRDefault="00DB2560" w:rsidP="00986A55">
      <w:pPr>
        <w:pStyle w:val="ListParagraph"/>
        <w:numPr>
          <w:ilvl w:val="0"/>
          <w:numId w:val="60"/>
        </w:numPr>
        <w:spacing w:before="120" w:after="120" w:line="276" w:lineRule="auto"/>
        <w:jc w:val="both"/>
        <w:rPr>
          <w:b/>
          <w:lang w:val="en-GB"/>
        </w:rPr>
      </w:pPr>
      <w:r w:rsidRPr="001413F0">
        <w:rPr>
          <w:b/>
          <w:lang w:val="en-GB"/>
        </w:rPr>
        <w:t>Alt. 3 may also include Alt. 2 (triggering the report immediately when waveform is switched) in case the timer in Alt. 3 is equal to zero.</w:t>
      </w:r>
    </w:p>
    <w:p w14:paraId="339C0E83" w14:textId="77777777" w:rsidR="00DB2560" w:rsidRPr="001413F0" w:rsidRDefault="00DB2560" w:rsidP="00986A55">
      <w:pPr>
        <w:pStyle w:val="ListParagraph"/>
        <w:numPr>
          <w:ilvl w:val="0"/>
          <w:numId w:val="60"/>
        </w:numPr>
        <w:spacing w:before="120" w:after="120" w:line="276" w:lineRule="auto"/>
        <w:jc w:val="both"/>
        <w:rPr>
          <w:b/>
        </w:rPr>
      </w:pPr>
      <w:r w:rsidRPr="001413F0">
        <w:rPr>
          <w:b/>
          <w:lang w:val="en-GB"/>
        </w:rPr>
        <w:t xml:space="preserve">Depending on whether the timer in Alt. 3 is semi-statically configured or can also be dynamically indicated, it may provide more flexibility for </w:t>
      </w:r>
      <w:proofErr w:type="spellStart"/>
      <w:r w:rsidRPr="001413F0">
        <w:rPr>
          <w:b/>
          <w:lang w:val="en-GB"/>
        </w:rPr>
        <w:t>gNB</w:t>
      </w:r>
      <w:proofErr w:type="spellEnd"/>
      <w:r w:rsidRPr="001413F0">
        <w:rPr>
          <w:b/>
          <w:lang w:val="en-GB"/>
        </w:rPr>
        <w:t xml:space="preserve"> to reduce overhead.</w:t>
      </w:r>
    </w:p>
    <w:p w14:paraId="256F2187" w14:textId="77777777" w:rsidR="0081125A" w:rsidRDefault="0081125A" w:rsidP="00986A55">
      <w:pPr>
        <w:spacing w:before="120" w:after="120" w:line="276" w:lineRule="auto"/>
        <w:jc w:val="both"/>
        <w:rPr>
          <w:lang w:val="en-US"/>
        </w:rPr>
      </w:pPr>
    </w:p>
    <w:p w14:paraId="049A76AD" w14:textId="1001859A" w:rsidR="0081125A" w:rsidRDefault="0081125A" w:rsidP="00986A55">
      <w:pPr>
        <w:spacing w:before="120" w:after="120" w:line="276" w:lineRule="auto"/>
        <w:jc w:val="both"/>
        <w:rPr>
          <w:lang w:val="en-US"/>
        </w:rPr>
      </w:pPr>
      <w:r w:rsidRPr="0081125A">
        <w:rPr>
          <w:lang w:val="en-US"/>
        </w:rPr>
        <w:t>In addition, the following proposals were made:</w:t>
      </w:r>
      <w:bookmarkStart w:id="62" w:name="_Toc67700565"/>
    </w:p>
    <w:p w14:paraId="6A15B762" w14:textId="77777777" w:rsidR="0081125A" w:rsidRDefault="0081125A" w:rsidP="00986A55">
      <w:pPr>
        <w:spacing w:before="120" w:after="120" w:line="276" w:lineRule="auto"/>
        <w:jc w:val="both"/>
        <w:rPr>
          <w:lang w:val="en-US"/>
        </w:rPr>
      </w:pPr>
    </w:p>
    <w:p w14:paraId="54E3CC44" w14:textId="5BF217B3" w:rsidR="0081125A" w:rsidRPr="002348CE" w:rsidRDefault="0081125A" w:rsidP="00986A55">
      <w:pPr>
        <w:spacing w:before="120" w:after="120" w:line="276" w:lineRule="auto"/>
        <w:jc w:val="both"/>
        <w:rPr>
          <w:b/>
          <w:bCs/>
          <w:lang w:val="en-US"/>
        </w:rPr>
      </w:pPr>
      <w:r w:rsidRPr="002348CE">
        <w:rPr>
          <w:b/>
          <w:bCs/>
          <w:lang w:val="en-US"/>
        </w:rPr>
        <w:fldChar w:fldCharType="begin"/>
      </w:r>
      <w:r w:rsidRPr="002348CE">
        <w:rPr>
          <w:b/>
          <w:bCs/>
          <w:lang w:val="en-US"/>
        </w:rPr>
        <w:instrText xml:space="preserve"> REF _Ref127482813 \h </w:instrText>
      </w:r>
      <w:r w:rsidR="008E3D6D" w:rsidRPr="002348CE">
        <w:rPr>
          <w:b/>
          <w:bCs/>
          <w:lang w:val="en-US"/>
        </w:rPr>
        <w:instrText xml:space="preserve"> \* MERGEFORMAT </w:instrText>
      </w:r>
      <w:r w:rsidRPr="002348CE">
        <w:rPr>
          <w:b/>
          <w:bCs/>
          <w:lang w:val="en-US"/>
        </w:rPr>
      </w:r>
      <w:r w:rsidRPr="002348CE">
        <w:rPr>
          <w:b/>
          <w:bCs/>
          <w:lang w:val="en-US"/>
        </w:rPr>
        <w:fldChar w:fldCharType="separate"/>
      </w:r>
      <w:r w:rsidRPr="002348CE">
        <w:rPr>
          <w:b/>
          <w:bCs/>
          <w:lang w:val="en-US"/>
        </w:rPr>
        <w:t xml:space="preserve">Proposal </w:t>
      </w:r>
      <w:r w:rsidRPr="002348CE">
        <w:rPr>
          <w:b/>
          <w:bCs/>
          <w:noProof/>
        </w:rPr>
        <w:t>1</w:t>
      </w:r>
      <w:r w:rsidRPr="002348CE">
        <w:rPr>
          <w:b/>
          <w:bCs/>
          <w:lang w:val="en-US"/>
        </w:rPr>
        <w:t>. Dynamic waveform switching indication should be applied to all subsequent PUSCH transmissions.</w:t>
      </w:r>
      <w:r w:rsidRPr="002348CE">
        <w:rPr>
          <w:b/>
          <w:bCs/>
          <w:lang w:val="en-US"/>
        </w:rPr>
        <w:fldChar w:fldCharType="end"/>
      </w:r>
    </w:p>
    <w:p w14:paraId="002D0659" w14:textId="71840DC8" w:rsidR="008E3D6D" w:rsidRPr="002348CE" w:rsidRDefault="008E3D6D" w:rsidP="00986A55">
      <w:pPr>
        <w:spacing w:before="120" w:after="120" w:line="276" w:lineRule="auto"/>
        <w:jc w:val="both"/>
        <w:rPr>
          <w:b/>
          <w:bCs/>
          <w:lang w:val="en-US"/>
        </w:rPr>
      </w:pPr>
      <w:r w:rsidRPr="002348CE">
        <w:rPr>
          <w:b/>
          <w:bCs/>
          <w:lang w:val="en-US"/>
        </w:rPr>
        <w:fldChar w:fldCharType="begin"/>
      </w:r>
      <w:r w:rsidRPr="002348CE">
        <w:rPr>
          <w:b/>
          <w:bCs/>
          <w:lang w:val="en-US"/>
        </w:rPr>
        <w:instrText xml:space="preserve"> REF _Ref127482824 \h  \* MERGEFORMAT </w:instrText>
      </w:r>
      <w:r w:rsidRPr="002348CE">
        <w:rPr>
          <w:b/>
          <w:bCs/>
          <w:lang w:val="en-US"/>
        </w:rPr>
      </w:r>
      <w:r w:rsidRPr="002348CE">
        <w:rPr>
          <w:b/>
          <w:bCs/>
          <w:lang w:val="en-US"/>
        </w:rPr>
        <w:fldChar w:fldCharType="separate"/>
      </w:r>
      <w:r w:rsidRPr="002348CE">
        <w:rPr>
          <w:b/>
          <w:bCs/>
          <w:lang w:val="en-US"/>
        </w:rPr>
        <w:t xml:space="preserve">Proposal </w:t>
      </w:r>
      <w:r w:rsidRPr="002348CE">
        <w:rPr>
          <w:b/>
          <w:bCs/>
          <w:noProof/>
        </w:rPr>
        <w:t>2</w:t>
      </w:r>
      <w:r w:rsidRPr="002348CE">
        <w:rPr>
          <w:b/>
          <w:bCs/>
          <w:lang w:val="en-US"/>
        </w:rPr>
        <w:t xml:space="preserve">. </w:t>
      </w:r>
      <w:r w:rsidRPr="002348CE">
        <w:rPr>
          <w:rFonts w:eastAsia="DengXian"/>
          <w:b/>
          <w:bCs/>
          <w:lang w:val="en-US" w:eastAsia="zh-CN"/>
        </w:rPr>
        <w:t>RAN1 to support dynamic waveform switching for at least CG PUSCH type 2.</w:t>
      </w:r>
      <w:r w:rsidRPr="002348CE">
        <w:rPr>
          <w:b/>
          <w:bCs/>
          <w:lang w:val="en-US"/>
        </w:rPr>
        <w:fldChar w:fldCharType="end"/>
      </w:r>
    </w:p>
    <w:p w14:paraId="23F410CA" w14:textId="7211B71A" w:rsidR="008E3D6D" w:rsidRPr="002348CE" w:rsidRDefault="008E3D6D" w:rsidP="00986A55">
      <w:pPr>
        <w:spacing w:before="120" w:after="120" w:line="276" w:lineRule="auto"/>
        <w:jc w:val="both"/>
        <w:rPr>
          <w:b/>
          <w:bCs/>
          <w:lang w:val="en-US"/>
        </w:rPr>
      </w:pPr>
      <w:r w:rsidRPr="002348CE">
        <w:rPr>
          <w:b/>
          <w:bCs/>
          <w:lang w:val="en-US"/>
        </w:rPr>
        <w:fldChar w:fldCharType="begin"/>
      </w:r>
      <w:r w:rsidRPr="002348CE">
        <w:rPr>
          <w:b/>
          <w:bCs/>
          <w:lang w:val="en-US"/>
        </w:rPr>
        <w:instrText xml:space="preserve"> REF _Ref127482830 \h  \* MERGEFORMAT </w:instrText>
      </w:r>
      <w:r w:rsidRPr="002348CE">
        <w:rPr>
          <w:b/>
          <w:bCs/>
          <w:lang w:val="en-US"/>
        </w:rPr>
      </w:r>
      <w:r w:rsidRPr="002348CE">
        <w:rPr>
          <w:b/>
          <w:bCs/>
          <w:lang w:val="en-US"/>
        </w:rPr>
        <w:fldChar w:fldCharType="separate"/>
      </w:r>
      <w:r w:rsidRPr="002348CE">
        <w:rPr>
          <w:b/>
          <w:bCs/>
        </w:rPr>
        <w:t xml:space="preserve">Proposal </w:t>
      </w:r>
      <w:r w:rsidRPr="002348CE">
        <w:rPr>
          <w:b/>
          <w:bCs/>
          <w:noProof/>
        </w:rPr>
        <w:t>3</w:t>
      </w:r>
      <w:r w:rsidRPr="002348CE">
        <w:rPr>
          <w:rFonts w:asciiTheme="majorBidi" w:hAnsiTheme="majorBidi" w:cstheme="majorBidi"/>
          <w:b/>
          <w:bCs/>
        </w:rPr>
        <w:t>. RAN1 to apply padding bits at the end of each impacted waveform dependent field for DCI size alignment due to DWS.</w:t>
      </w:r>
      <w:r w:rsidRPr="002348CE">
        <w:rPr>
          <w:b/>
          <w:bCs/>
          <w:lang w:val="en-US"/>
        </w:rPr>
        <w:fldChar w:fldCharType="end"/>
      </w:r>
    </w:p>
    <w:p w14:paraId="03FE7E1D" w14:textId="2CAA4D9E" w:rsidR="008E3D6D" w:rsidRPr="002348CE" w:rsidRDefault="008E3D6D" w:rsidP="00986A55">
      <w:pPr>
        <w:spacing w:before="120" w:after="120" w:line="276" w:lineRule="auto"/>
        <w:jc w:val="both"/>
        <w:rPr>
          <w:b/>
          <w:bCs/>
          <w:lang w:val="en-US"/>
        </w:rPr>
      </w:pPr>
      <w:r w:rsidRPr="002348CE">
        <w:rPr>
          <w:b/>
          <w:bCs/>
          <w:lang w:val="en-US"/>
        </w:rPr>
        <w:fldChar w:fldCharType="begin"/>
      </w:r>
      <w:r w:rsidRPr="002348CE">
        <w:rPr>
          <w:b/>
          <w:bCs/>
          <w:lang w:val="en-US"/>
        </w:rPr>
        <w:instrText xml:space="preserve"> REF _Ref127482836 \h  \* MERGEFORMAT </w:instrText>
      </w:r>
      <w:r w:rsidRPr="002348CE">
        <w:rPr>
          <w:b/>
          <w:bCs/>
          <w:lang w:val="en-US"/>
        </w:rPr>
      </w:r>
      <w:r w:rsidRPr="002348CE">
        <w:rPr>
          <w:b/>
          <w:bCs/>
          <w:lang w:val="en-US"/>
        </w:rPr>
        <w:fldChar w:fldCharType="separate"/>
      </w:r>
      <w:r w:rsidRPr="002348CE">
        <w:rPr>
          <w:b/>
          <w:bCs/>
        </w:rPr>
        <w:t xml:space="preserve">Proposal </w:t>
      </w:r>
      <w:r w:rsidRPr="002348CE">
        <w:rPr>
          <w:b/>
          <w:bCs/>
          <w:noProof/>
        </w:rPr>
        <w:t>4</w:t>
      </w:r>
      <w:r w:rsidRPr="002348CE">
        <w:rPr>
          <w:b/>
          <w:bCs/>
        </w:rPr>
        <w:t>. RAN1 to study how to leverage the padded bits in the impacted waveform dependent fields due to DWS and the usage of the leveraged padded bits.</w:t>
      </w:r>
      <w:r w:rsidRPr="002348CE">
        <w:rPr>
          <w:b/>
          <w:bCs/>
          <w:lang w:val="en-US"/>
        </w:rPr>
        <w:fldChar w:fldCharType="end"/>
      </w:r>
    </w:p>
    <w:p w14:paraId="04AD43E4" w14:textId="1C7072E7" w:rsidR="008E3D6D" w:rsidRPr="002348CE" w:rsidRDefault="008E3D6D" w:rsidP="00986A55">
      <w:pPr>
        <w:spacing w:before="120" w:after="120" w:line="276" w:lineRule="auto"/>
        <w:jc w:val="both"/>
        <w:rPr>
          <w:b/>
          <w:bCs/>
          <w:lang w:val="en-US"/>
        </w:rPr>
      </w:pPr>
      <w:r w:rsidRPr="002348CE">
        <w:rPr>
          <w:b/>
          <w:bCs/>
          <w:lang w:val="en-US"/>
        </w:rPr>
        <w:fldChar w:fldCharType="begin"/>
      </w:r>
      <w:r w:rsidRPr="002348CE">
        <w:rPr>
          <w:b/>
          <w:bCs/>
          <w:lang w:val="en-US"/>
        </w:rPr>
        <w:instrText xml:space="preserve"> REF _Ref127482841 \h  \* MERGEFORMAT </w:instrText>
      </w:r>
      <w:r w:rsidRPr="002348CE">
        <w:rPr>
          <w:b/>
          <w:bCs/>
          <w:lang w:val="en-US"/>
        </w:rPr>
      </w:r>
      <w:r w:rsidRPr="002348CE">
        <w:rPr>
          <w:b/>
          <w:bCs/>
          <w:lang w:val="en-US"/>
        </w:rPr>
        <w:fldChar w:fldCharType="separate"/>
      </w:r>
      <w:r w:rsidRPr="002348CE">
        <w:rPr>
          <w:b/>
          <w:bCs/>
        </w:rPr>
        <w:t xml:space="preserve">Proposal </w:t>
      </w:r>
      <w:r w:rsidRPr="002348CE">
        <w:rPr>
          <w:b/>
          <w:bCs/>
          <w:noProof/>
        </w:rPr>
        <w:t>5</w:t>
      </w:r>
      <w:r w:rsidRPr="002348CE">
        <w:rPr>
          <w:b/>
          <w:bCs/>
        </w:rPr>
        <w:t xml:space="preserve">. </w:t>
      </w:r>
      <w:r w:rsidRPr="002348CE">
        <w:rPr>
          <w:b/>
          <w:bCs/>
          <w:lang w:val="en-US"/>
        </w:rPr>
        <w:t>To reduce the DCI size alignment overhead, RAN1 to adopt the following solution to minimize the appearance of the new 1-bit field and the padded bits:</w:t>
      </w:r>
      <w:r w:rsidRPr="002348CE">
        <w:rPr>
          <w:b/>
          <w:bCs/>
          <w:lang w:val="en-US"/>
        </w:rPr>
        <w:fldChar w:fldCharType="end"/>
      </w:r>
    </w:p>
    <w:p w14:paraId="715A4E2D" w14:textId="20F4CCDB" w:rsidR="008E3D6D" w:rsidRPr="002348CE" w:rsidRDefault="008E3D6D" w:rsidP="00986A55">
      <w:pPr>
        <w:spacing w:before="120" w:after="120" w:line="276" w:lineRule="auto"/>
        <w:jc w:val="both"/>
        <w:rPr>
          <w:b/>
          <w:bCs/>
          <w:lang w:val="en-US"/>
        </w:rPr>
      </w:pPr>
      <w:r w:rsidRPr="002348CE">
        <w:rPr>
          <w:b/>
          <w:bCs/>
          <w:lang w:val="en-US"/>
        </w:rPr>
        <w:fldChar w:fldCharType="begin"/>
      </w:r>
      <w:r w:rsidRPr="002348CE">
        <w:rPr>
          <w:b/>
          <w:bCs/>
          <w:lang w:val="en-US"/>
        </w:rPr>
        <w:instrText xml:space="preserve"> REF _Ref127482847 \h  \* MERGEFORMAT </w:instrText>
      </w:r>
      <w:r w:rsidRPr="002348CE">
        <w:rPr>
          <w:b/>
          <w:bCs/>
          <w:lang w:val="en-US"/>
        </w:rPr>
      </w:r>
      <w:r w:rsidRPr="002348CE">
        <w:rPr>
          <w:b/>
          <w:bCs/>
          <w:lang w:val="en-US"/>
        </w:rPr>
        <w:fldChar w:fldCharType="separate"/>
      </w:r>
      <w:r w:rsidRPr="002348CE">
        <w:rPr>
          <w:b/>
          <w:bCs/>
          <w:lang w:val="en-US"/>
        </w:rPr>
        <w:t xml:space="preserve">Proposal </w:t>
      </w:r>
      <w:r w:rsidRPr="002348CE">
        <w:rPr>
          <w:b/>
          <w:bCs/>
          <w:noProof/>
        </w:rPr>
        <w:t>6</w:t>
      </w:r>
      <w:r w:rsidRPr="002348CE">
        <w:rPr>
          <w:b/>
          <w:bCs/>
          <w:lang w:val="en-US"/>
        </w:rPr>
        <w:t>. RAN1 to study solutions for supporting DWS for initial transmission of Msg3 PUSCH.</w:t>
      </w:r>
      <w:r w:rsidRPr="002348CE">
        <w:rPr>
          <w:b/>
          <w:bCs/>
          <w:lang w:val="en-US"/>
        </w:rPr>
        <w:fldChar w:fldCharType="end"/>
      </w:r>
    </w:p>
    <w:p w14:paraId="2FCDD451" w14:textId="6A63A53A" w:rsidR="008E3D6D" w:rsidRPr="002348CE" w:rsidRDefault="008E3D6D" w:rsidP="00986A55">
      <w:pPr>
        <w:spacing w:before="120" w:after="120" w:line="276" w:lineRule="auto"/>
        <w:jc w:val="both"/>
        <w:rPr>
          <w:b/>
          <w:bCs/>
          <w:lang w:val="en-US"/>
        </w:rPr>
      </w:pPr>
      <w:r w:rsidRPr="002348CE">
        <w:rPr>
          <w:b/>
          <w:bCs/>
          <w:lang w:val="en-US"/>
        </w:rPr>
        <w:fldChar w:fldCharType="begin"/>
      </w:r>
      <w:r w:rsidRPr="002348CE">
        <w:rPr>
          <w:b/>
          <w:bCs/>
          <w:lang w:val="en-US"/>
        </w:rPr>
        <w:instrText xml:space="preserve"> REF _Ref127482853 \h  \* MERGEFORMAT </w:instrText>
      </w:r>
      <w:r w:rsidRPr="002348CE">
        <w:rPr>
          <w:b/>
          <w:bCs/>
          <w:lang w:val="en-US"/>
        </w:rPr>
      </w:r>
      <w:r w:rsidRPr="002348CE">
        <w:rPr>
          <w:b/>
          <w:bCs/>
          <w:lang w:val="en-US"/>
        </w:rPr>
        <w:fldChar w:fldCharType="separate"/>
      </w:r>
      <w:r w:rsidRPr="002348CE">
        <w:rPr>
          <w:b/>
          <w:bCs/>
        </w:rPr>
        <w:t xml:space="preserve">Proposal </w:t>
      </w:r>
      <w:r w:rsidRPr="002348CE">
        <w:rPr>
          <w:b/>
          <w:bCs/>
          <w:noProof/>
        </w:rPr>
        <w:t>7</w:t>
      </w:r>
      <w:r w:rsidRPr="002348CE">
        <w:rPr>
          <w:b/>
          <w:bCs/>
        </w:rPr>
        <w:t>. RAN1 to support DWS for re-transmission of Msg3. FFS: details.</w:t>
      </w:r>
      <w:r w:rsidRPr="002348CE">
        <w:rPr>
          <w:b/>
          <w:bCs/>
          <w:lang w:val="en-US"/>
        </w:rPr>
        <w:fldChar w:fldCharType="end"/>
      </w:r>
    </w:p>
    <w:p w14:paraId="50E5CB73" w14:textId="0BC6A0B4" w:rsidR="008E3D6D" w:rsidRPr="002348CE" w:rsidRDefault="008E3D6D" w:rsidP="00986A55">
      <w:pPr>
        <w:spacing w:before="120" w:after="120" w:line="276" w:lineRule="auto"/>
        <w:jc w:val="both"/>
        <w:rPr>
          <w:b/>
          <w:bCs/>
          <w:lang w:val="en-US"/>
        </w:rPr>
      </w:pPr>
      <w:r w:rsidRPr="002348CE">
        <w:rPr>
          <w:b/>
          <w:bCs/>
          <w:lang w:val="en-US"/>
        </w:rPr>
        <w:fldChar w:fldCharType="begin"/>
      </w:r>
      <w:r w:rsidRPr="002348CE">
        <w:rPr>
          <w:b/>
          <w:bCs/>
          <w:lang w:val="en-US"/>
        </w:rPr>
        <w:instrText xml:space="preserve"> REF _Ref127482858 \h  \* MERGEFORMAT </w:instrText>
      </w:r>
      <w:r w:rsidRPr="002348CE">
        <w:rPr>
          <w:b/>
          <w:bCs/>
          <w:lang w:val="en-US"/>
        </w:rPr>
      </w:r>
      <w:r w:rsidRPr="002348CE">
        <w:rPr>
          <w:b/>
          <w:bCs/>
          <w:lang w:val="en-US"/>
        </w:rPr>
        <w:fldChar w:fldCharType="separate"/>
      </w:r>
      <w:r w:rsidRPr="002348CE">
        <w:rPr>
          <w:b/>
          <w:bCs/>
        </w:rPr>
        <w:t xml:space="preserve">Proposal </w:t>
      </w:r>
      <w:r w:rsidRPr="002348CE">
        <w:rPr>
          <w:b/>
          <w:bCs/>
          <w:noProof/>
        </w:rPr>
        <w:t>8</w:t>
      </w:r>
      <w:r w:rsidRPr="002348CE">
        <w:rPr>
          <w:rFonts w:asciiTheme="majorBidi" w:hAnsiTheme="majorBidi" w:cstheme="majorBidi"/>
          <w:b/>
          <w:bCs/>
          <w:lang w:val="en-US"/>
        </w:rPr>
        <w:t xml:space="preserve">. RAN1 to specify </w:t>
      </w:r>
      <w:r w:rsidRPr="002348CE">
        <w:rPr>
          <w:b/>
          <w:bCs/>
          <w:lang w:val="en-US"/>
        </w:rPr>
        <w:t>enhancements to assist the scheduler in determining waveform switching</w:t>
      </w:r>
      <w:r w:rsidRPr="002348CE">
        <w:rPr>
          <w:rFonts w:asciiTheme="majorBidi" w:hAnsiTheme="majorBidi" w:cstheme="majorBidi"/>
          <w:b/>
          <w:bCs/>
          <w:lang w:val="en-US"/>
        </w:rPr>
        <w:t>.</w:t>
      </w:r>
      <w:r w:rsidRPr="002348CE">
        <w:rPr>
          <w:b/>
          <w:bCs/>
          <w:lang w:val="en-US"/>
        </w:rPr>
        <w:fldChar w:fldCharType="end"/>
      </w:r>
    </w:p>
    <w:p w14:paraId="5270E0AE" w14:textId="5E0FCBD1" w:rsidR="008E3D6D" w:rsidRPr="002348CE" w:rsidRDefault="008E3D6D" w:rsidP="00986A55">
      <w:pPr>
        <w:spacing w:before="120" w:after="120" w:line="276" w:lineRule="auto"/>
        <w:jc w:val="both"/>
        <w:rPr>
          <w:b/>
          <w:bCs/>
          <w:lang w:val="en-US"/>
        </w:rPr>
      </w:pPr>
      <w:r w:rsidRPr="002348CE">
        <w:rPr>
          <w:b/>
          <w:bCs/>
          <w:lang w:val="en-US"/>
        </w:rPr>
        <w:fldChar w:fldCharType="begin"/>
      </w:r>
      <w:r w:rsidRPr="002348CE">
        <w:rPr>
          <w:b/>
          <w:bCs/>
          <w:lang w:val="en-US"/>
        </w:rPr>
        <w:instrText xml:space="preserve"> REF _Ref127482863 \h  \* MERGEFORMAT </w:instrText>
      </w:r>
      <w:r w:rsidRPr="002348CE">
        <w:rPr>
          <w:b/>
          <w:bCs/>
          <w:lang w:val="en-US"/>
        </w:rPr>
      </w:r>
      <w:r w:rsidRPr="002348CE">
        <w:rPr>
          <w:b/>
          <w:bCs/>
          <w:lang w:val="en-US"/>
        </w:rPr>
        <w:fldChar w:fldCharType="separate"/>
      </w:r>
      <w:r w:rsidRPr="002348CE">
        <w:rPr>
          <w:b/>
          <w:bCs/>
        </w:rPr>
        <w:t xml:space="preserve">Proposal </w:t>
      </w:r>
      <w:r w:rsidRPr="002348CE">
        <w:rPr>
          <w:b/>
          <w:bCs/>
          <w:noProof/>
        </w:rPr>
        <w:t>9</w:t>
      </w:r>
      <w:r w:rsidRPr="002348CE">
        <w:rPr>
          <w:rFonts w:asciiTheme="majorBidi" w:hAnsiTheme="majorBidi" w:cstheme="majorBidi"/>
          <w:b/>
          <w:bCs/>
          <w:lang w:val="en-US"/>
        </w:rPr>
        <w:t xml:space="preserve">. For </w:t>
      </w:r>
      <w:r w:rsidRPr="002348CE">
        <w:rPr>
          <w:b/>
          <w:bCs/>
          <w:lang w:val="en-US"/>
        </w:rPr>
        <w:t>enhancements to assist the scheduler in determining waveform switching, RAN1 to consider at least the waveform other than current waveform as target waveform.</w:t>
      </w:r>
      <w:r w:rsidRPr="002348CE">
        <w:rPr>
          <w:b/>
          <w:bCs/>
          <w:lang w:val="en-US"/>
        </w:rPr>
        <w:fldChar w:fldCharType="end"/>
      </w:r>
    </w:p>
    <w:p w14:paraId="1942922F" w14:textId="1F0AF422" w:rsidR="008E3D6D" w:rsidRPr="002348CE" w:rsidRDefault="008E3D6D" w:rsidP="00986A55">
      <w:pPr>
        <w:spacing w:before="120" w:after="120" w:line="276" w:lineRule="auto"/>
        <w:jc w:val="both"/>
        <w:rPr>
          <w:b/>
          <w:bCs/>
          <w:lang w:val="en-US"/>
        </w:rPr>
      </w:pPr>
      <w:r w:rsidRPr="002348CE">
        <w:rPr>
          <w:b/>
          <w:bCs/>
          <w:lang w:val="en-US"/>
        </w:rPr>
        <w:fldChar w:fldCharType="begin"/>
      </w:r>
      <w:r w:rsidRPr="002348CE">
        <w:rPr>
          <w:b/>
          <w:bCs/>
          <w:lang w:val="en-US"/>
        </w:rPr>
        <w:instrText xml:space="preserve"> REF _Ref127482869 \h  \* MERGEFORMAT </w:instrText>
      </w:r>
      <w:r w:rsidRPr="002348CE">
        <w:rPr>
          <w:b/>
          <w:bCs/>
          <w:lang w:val="en-US"/>
        </w:rPr>
      </w:r>
      <w:r w:rsidRPr="002348CE">
        <w:rPr>
          <w:b/>
          <w:bCs/>
          <w:lang w:val="en-US"/>
        </w:rPr>
        <w:fldChar w:fldCharType="separate"/>
      </w:r>
      <w:r w:rsidRPr="002348CE">
        <w:rPr>
          <w:b/>
          <w:bCs/>
        </w:rPr>
        <w:t xml:space="preserve">Proposal </w:t>
      </w:r>
      <w:r w:rsidRPr="002348CE">
        <w:rPr>
          <w:b/>
          <w:bCs/>
          <w:noProof/>
        </w:rPr>
        <w:t>10</w:t>
      </w:r>
      <w:r w:rsidRPr="002348CE">
        <w:rPr>
          <w:rFonts w:asciiTheme="majorBidi" w:hAnsiTheme="majorBidi" w:cstheme="majorBidi"/>
          <w:b/>
          <w:bCs/>
          <w:lang w:val="en-US"/>
        </w:rPr>
        <w:t>. RAN1 should consider both cases when target RB allocation and modulation order are the same or different from the ones used for measuring PH of current waveform.</w:t>
      </w:r>
      <w:r w:rsidRPr="002348CE">
        <w:rPr>
          <w:b/>
          <w:bCs/>
          <w:lang w:val="en-US"/>
        </w:rPr>
        <w:fldChar w:fldCharType="end"/>
      </w:r>
    </w:p>
    <w:p w14:paraId="5B3641A3" w14:textId="024482B7" w:rsidR="008E3D6D" w:rsidRPr="002348CE" w:rsidRDefault="008E3D6D" w:rsidP="00986A55">
      <w:pPr>
        <w:spacing w:before="120" w:after="120" w:line="276" w:lineRule="auto"/>
        <w:jc w:val="both"/>
        <w:rPr>
          <w:b/>
          <w:bCs/>
          <w:lang w:val="en-US"/>
        </w:rPr>
      </w:pPr>
      <w:r w:rsidRPr="002348CE">
        <w:rPr>
          <w:b/>
          <w:bCs/>
          <w:lang w:val="en-US"/>
        </w:rPr>
        <w:fldChar w:fldCharType="begin"/>
      </w:r>
      <w:r w:rsidRPr="002348CE">
        <w:rPr>
          <w:b/>
          <w:bCs/>
          <w:lang w:val="en-US"/>
        </w:rPr>
        <w:instrText xml:space="preserve"> REF _Ref127482875 \h  \* MERGEFORMAT </w:instrText>
      </w:r>
      <w:r w:rsidRPr="002348CE">
        <w:rPr>
          <w:b/>
          <w:bCs/>
          <w:lang w:val="en-US"/>
        </w:rPr>
      </w:r>
      <w:r w:rsidRPr="002348CE">
        <w:rPr>
          <w:b/>
          <w:bCs/>
          <w:lang w:val="en-US"/>
        </w:rPr>
        <w:fldChar w:fldCharType="separate"/>
      </w:r>
      <w:r w:rsidRPr="002348CE">
        <w:rPr>
          <w:b/>
          <w:bCs/>
        </w:rPr>
        <w:t xml:space="preserve">Proposal </w:t>
      </w:r>
      <w:r w:rsidRPr="002348CE">
        <w:rPr>
          <w:b/>
          <w:bCs/>
          <w:noProof/>
        </w:rPr>
        <w:t>11</w:t>
      </w:r>
      <w:r w:rsidRPr="002348CE">
        <w:rPr>
          <w:b/>
          <w:bCs/>
        </w:rPr>
        <w:t xml:space="preserve">. </w:t>
      </w:r>
      <w:r w:rsidRPr="002348CE">
        <w:rPr>
          <w:rFonts w:asciiTheme="majorBidi" w:hAnsiTheme="majorBidi" w:cstheme="majorBidi"/>
          <w:b/>
          <w:bCs/>
        </w:rPr>
        <w:t xml:space="preserve">For the </w:t>
      </w:r>
      <w:r w:rsidRPr="002348CE">
        <w:rPr>
          <w:rFonts w:asciiTheme="majorBidi" w:hAnsiTheme="majorBidi" w:cstheme="majorBidi"/>
          <w:b/>
          <w:bCs/>
          <w:lang w:val="en-US"/>
        </w:rPr>
        <w:t>content of assisting information to be reported in PHR, RAN1 to consider at least the case when assisting information contains PHRs of current and target waveforms.</w:t>
      </w:r>
      <w:r w:rsidRPr="002348CE">
        <w:rPr>
          <w:b/>
          <w:bCs/>
          <w:lang w:val="en-US"/>
        </w:rPr>
        <w:fldChar w:fldCharType="end"/>
      </w:r>
    </w:p>
    <w:bookmarkEnd w:id="62"/>
    <w:p w14:paraId="2746D712" w14:textId="51BC36C7" w:rsidR="006F561E" w:rsidRPr="004A0038" w:rsidRDefault="00EF755C" w:rsidP="00986A55">
      <w:pPr>
        <w:spacing w:before="120" w:after="120" w:line="276" w:lineRule="auto"/>
        <w:jc w:val="both"/>
        <w:rPr>
          <w:b/>
          <w:bCs/>
          <w:lang w:val="en-US"/>
        </w:rPr>
      </w:pPr>
      <w:r w:rsidRPr="002348CE">
        <w:rPr>
          <w:b/>
          <w:bCs/>
          <w:lang w:val="en-US" w:eastAsia="zh-CN"/>
        </w:rPr>
        <w:fldChar w:fldCharType="begin"/>
      </w:r>
      <w:r w:rsidRPr="004A0038">
        <w:rPr>
          <w:b/>
          <w:bCs/>
          <w:lang w:val="en-US" w:eastAsia="zh-CN"/>
        </w:rPr>
        <w:instrText xml:space="preserve"> REF _Ref127482881 \h </w:instrText>
      </w:r>
      <w:r w:rsidR="002348CE" w:rsidRPr="004A0038">
        <w:rPr>
          <w:b/>
          <w:bCs/>
          <w:lang w:val="en-US"/>
        </w:rPr>
        <w:instrText xml:space="preserve"> \* MERGEFORMAT </w:instrText>
      </w:r>
      <w:r w:rsidRPr="002348CE">
        <w:rPr>
          <w:b/>
          <w:bCs/>
          <w:lang w:val="en-US" w:eastAsia="zh-CN"/>
        </w:rPr>
      </w:r>
      <w:r w:rsidRPr="002348CE">
        <w:rPr>
          <w:b/>
          <w:bCs/>
          <w:lang w:val="en-US" w:eastAsia="zh-CN"/>
        </w:rPr>
        <w:fldChar w:fldCharType="separate"/>
      </w:r>
      <w:r w:rsidRPr="004A0038">
        <w:rPr>
          <w:b/>
          <w:bCs/>
        </w:rPr>
        <w:t xml:space="preserve">Proposal </w:t>
      </w:r>
      <w:r w:rsidRPr="004A0038">
        <w:rPr>
          <w:b/>
          <w:bCs/>
          <w:noProof/>
        </w:rPr>
        <w:t>12</w:t>
      </w:r>
      <w:r w:rsidRPr="004A0038">
        <w:rPr>
          <w:b/>
          <w:bCs/>
          <w:lang w:val="en-US"/>
        </w:rPr>
        <w:t>. The report of assisting information, are triggered when the following conditions are all satisfied</w:t>
      </w:r>
      <w:r w:rsidR="00232A9F" w:rsidRPr="004A0038">
        <w:rPr>
          <w:b/>
          <w:bCs/>
          <w:lang w:val="en-US"/>
        </w:rPr>
        <w:t>:</w:t>
      </w:r>
      <w:r w:rsidR="006F561E" w:rsidRPr="004A0038">
        <w:rPr>
          <w:b/>
          <w:bCs/>
          <w:lang w:val="en-US"/>
        </w:rPr>
        <w:t xml:space="preserve"> There is a change in PL compared to that in previous report.</w:t>
      </w:r>
    </w:p>
    <w:p w14:paraId="63B58A61" w14:textId="77777777" w:rsidR="006F561E" w:rsidRPr="002348CE" w:rsidRDefault="006F561E" w:rsidP="00986A55">
      <w:pPr>
        <w:pStyle w:val="ListParagraph"/>
        <w:numPr>
          <w:ilvl w:val="0"/>
          <w:numId w:val="61"/>
        </w:numPr>
        <w:spacing w:before="120" w:after="120" w:line="276" w:lineRule="auto"/>
        <w:jc w:val="both"/>
        <w:rPr>
          <w:b/>
          <w:bCs/>
          <w:lang w:val="en-US"/>
        </w:rPr>
      </w:pPr>
      <w:r w:rsidRPr="002348CE">
        <w:rPr>
          <w:b/>
          <w:bCs/>
          <w:lang w:val="en-US"/>
        </w:rPr>
        <w:t>There is a change in PH difference between the two waveforms compared to that in previous report.</w:t>
      </w:r>
    </w:p>
    <w:p w14:paraId="468A97F6" w14:textId="77777777" w:rsidR="006F561E" w:rsidRPr="002348CE" w:rsidRDefault="006F561E" w:rsidP="00986A55">
      <w:pPr>
        <w:pStyle w:val="ListParagraph"/>
        <w:numPr>
          <w:ilvl w:val="0"/>
          <w:numId w:val="61"/>
        </w:numPr>
        <w:spacing w:before="120" w:after="120" w:line="276" w:lineRule="auto"/>
        <w:jc w:val="both"/>
        <w:rPr>
          <w:b/>
          <w:bCs/>
          <w:lang w:val="en-US"/>
        </w:rPr>
      </w:pPr>
      <w:r w:rsidRPr="002348CE">
        <w:rPr>
          <w:b/>
          <w:bCs/>
          <w:lang w:val="en-US"/>
        </w:rPr>
        <w:t>A timer, which starts from latest DWS event, expires.</w:t>
      </w:r>
    </w:p>
    <w:p w14:paraId="4DF48159" w14:textId="77777777" w:rsidR="006F561E" w:rsidRPr="002348CE" w:rsidRDefault="006F561E" w:rsidP="00986A55">
      <w:pPr>
        <w:pStyle w:val="ListParagraph"/>
        <w:numPr>
          <w:ilvl w:val="1"/>
          <w:numId w:val="61"/>
        </w:numPr>
        <w:spacing w:before="120" w:after="120" w:line="276" w:lineRule="auto"/>
        <w:jc w:val="both"/>
        <w:rPr>
          <w:b/>
          <w:bCs/>
          <w:lang w:val="en-US"/>
        </w:rPr>
      </w:pPr>
      <w:r w:rsidRPr="002348CE">
        <w:rPr>
          <w:b/>
          <w:bCs/>
          <w:lang w:val="en-US"/>
        </w:rPr>
        <w:t>FFS: whether the timer is semi-statically configured or can also be dynamically indicated.</w:t>
      </w:r>
    </w:p>
    <w:p w14:paraId="38130A06" w14:textId="77777777" w:rsidR="006F561E" w:rsidRPr="002348CE" w:rsidRDefault="006F561E" w:rsidP="00986A55">
      <w:pPr>
        <w:pStyle w:val="ListParagraph"/>
        <w:numPr>
          <w:ilvl w:val="1"/>
          <w:numId w:val="61"/>
        </w:numPr>
        <w:spacing w:before="120" w:after="120" w:line="276" w:lineRule="auto"/>
        <w:jc w:val="both"/>
        <w:rPr>
          <w:b/>
          <w:bCs/>
          <w:lang w:val="en-US"/>
        </w:rPr>
      </w:pPr>
      <w:r w:rsidRPr="002348CE">
        <w:rPr>
          <w:b/>
          <w:bCs/>
          <w:lang w:val="en-US"/>
        </w:rPr>
        <w:t>FFS: values of the timer.</w:t>
      </w:r>
    </w:p>
    <w:p w14:paraId="1341272D" w14:textId="3C8E46E9" w:rsidR="006F561E" w:rsidRPr="002348CE" w:rsidRDefault="00232A9F" w:rsidP="00986A55">
      <w:pPr>
        <w:jc w:val="both"/>
        <w:rPr>
          <w:b/>
          <w:bCs/>
          <w:lang w:val="en-US" w:eastAsia="zh-CN"/>
        </w:rPr>
      </w:pPr>
      <w:r w:rsidRPr="002348CE">
        <w:rPr>
          <w:b/>
          <w:bCs/>
          <w:lang w:val="en-US"/>
        </w:rPr>
        <w:fldChar w:fldCharType="begin"/>
      </w:r>
      <w:r w:rsidRPr="002348CE">
        <w:rPr>
          <w:b/>
          <w:bCs/>
          <w:lang w:val="en-US"/>
        </w:rPr>
        <w:instrText xml:space="preserve"> REF _Ref127483086 \h </w:instrText>
      </w:r>
      <w:r w:rsidR="002348CE">
        <w:rPr>
          <w:b/>
          <w:bCs/>
          <w:lang w:val="en-US"/>
        </w:rPr>
        <w:instrText xml:space="preserve"> \* MERGEFORMAT </w:instrText>
      </w:r>
      <w:r w:rsidRPr="002348CE">
        <w:rPr>
          <w:b/>
          <w:bCs/>
          <w:lang w:val="en-US"/>
        </w:rPr>
      </w:r>
      <w:r w:rsidRPr="002348CE">
        <w:rPr>
          <w:b/>
          <w:bCs/>
          <w:lang w:val="en-US"/>
        </w:rPr>
        <w:fldChar w:fldCharType="separate"/>
      </w:r>
      <w:r w:rsidRPr="002348CE">
        <w:rPr>
          <w:b/>
          <w:bCs/>
        </w:rPr>
        <w:t xml:space="preserve">Proposal </w:t>
      </w:r>
      <w:r w:rsidRPr="002348CE">
        <w:rPr>
          <w:b/>
          <w:bCs/>
          <w:noProof/>
        </w:rPr>
        <w:t>13</w:t>
      </w:r>
      <w:r w:rsidRPr="002348CE">
        <w:rPr>
          <w:b/>
          <w:bCs/>
          <w:lang w:val="en-US"/>
        </w:rPr>
        <w:t>. RAN1 to further discuss the scenario when the report of PHR related information of the current and target waveforms is close to or overlaps with the existing PHR of the current waveform.</w:t>
      </w:r>
      <w:r w:rsidRPr="002348CE">
        <w:rPr>
          <w:b/>
          <w:bCs/>
          <w:lang w:val="en-US"/>
        </w:rPr>
        <w:fldChar w:fldCharType="end"/>
      </w:r>
      <w:r w:rsidR="00EF755C" w:rsidRPr="002348CE">
        <w:rPr>
          <w:b/>
          <w:bCs/>
          <w:lang w:val="en-US" w:eastAsia="zh-CN"/>
        </w:rPr>
        <w:fldChar w:fldCharType="end"/>
      </w:r>
      <w:r w:rsidRPr="002348CE">
        <w:rPr>
          <w:b/>
          <w:bCs/>
          <w:lang w:val="en-US" w:eastAsia="zh-CN"/>
        </w:rPr>
        <w:t xml:space="preserve"> </w:t>
      </w:r>
    </w:p>
    <w:p w14:paraId="5D688CEB" w14:textId="24B98F9A" w:rsidR="00023BB6" w:rsidRPr="00A310E6" w:rsidRDefault="00023BB6" w:rsidP="00023BB6">
      <w:pPr>
        <w:pStyle w:val="Heading1"/>
        <w:numPr>
          <w:ilvl w:val="0"/>
          <w:numId w:val="0"/>
        </w:numPr>
        <w:rPr>
          <w:rFonts w:ascii="Arial" w:hAnsi="Arial" w:cs="Arial"/>
          <w:lang w:val="en-US"/>
        </w:rPr>
      </w:pPr>
      <w:r w:rsidRPr="00A310E6">
        <w:rPr>
          <w:rFonts w:ascii="Arial" w:hAnsi="Arial" w:cs="Arial"/>
          <w:lang w:val="en-US"/>
        </w:rPr>
        <w:lastRenderedPageBreak/>
        <w:t>References</w:t>
      </w:r>
    </w:p>
    <w:p w14:paraId="3AACB38B" w14:textId="0E70AF32" w:rsidR="00B6317A" w:rsidRPr="00A310E6" w:rsidRDefault="00B6317A" w:rsidP="00023BB6">
      <w:pPr>
        <w:pStyle w:val="ListParagraph"/>
        <w:numPr>
          <w:ilvl w:val="0"/>
          <w:numId w:val="4"/>
        </w:numPr>
        <w:rPr>
          <w:lang w:val="en-US"/>
        </w:rPr>
      </w:pPr>
      <w:r w:rsidRPr="00A310E6">
        <w:rPr>
          <w:lang w:val="en-US"/>
        </w:rPr>
        <w:t xml:space="preserve">RP-221858 </w:t>
      </w:r>
      <w:r>
        <w:tab/>
      </w:r>
      <w:r w:rsidRPr="00A310E6">
        <w:rPr>
          <w:lang w:val="en-US"/>
        </w:rPr>
        <w:t>"New WI: Further NR coverage enhancements", China Telecom (moderator), June 2022.</w:t>
      </w:r>
    </w:p>
    <w:p w14:paraId="0EF2EA84" w14:textId="5634933D" w:rsidR="00023BB6" w:rsidRDefault="0039047E" w:rsidP="00023BB6">
      <w:pPr>
        <w:pStyle w:val="ListParagraph"/>
        <w:numPr>
          <w:ilvl w:val="0"/>
          <w:numId w:val="4"/>
        </w:numPr>
        <w:rPr>
          <w:lang w:val="en-US"/>
        </w:rPr>
      </w:pPr>
      <w:bookmarkStart w:id="63" w:name="_Ref127349652"/>
      <w:r w:rsidRPr="00A310E6">
        <w:rPr>
          <w:lang w:val="en-US"/>
        </w:rPr>
        <w:t>R1-2210749</w:t>
      </w:r>
      <w:proofErr w:type="gramStart"/>
      <w:r>
        <w:tab/>
      </w:r>
      <w:r w:rsidR="002D33DD">
        <w:t>”</w:t>
      </w:r>
      <w:r w:rsidRPr="00A310E6">
        <w:rPr>
          <w:lang w:val="en-US"/>
        </w:rPr>
        <w:t>FL</w:t>
      </w:r>
      <w:proofErr w:type="gramEnd"/>
      <w:r w:rsidRPr="00A310E6">
        <w:rPr>
          <w:lang w:val="en-US"/>
        </w:rPr>
        <w:t xml:space="preserve"> summary on dynamic waveform switching between DFT-</w:t>
      </w:r>
      <w:r w:rsidR="002D33DD">
        <w:rPr>
          <w:lang w:val="en-US"/>
        </w:rPr>
        <w:t>s</w:t>
      </w:r>
      <w:r w:rsidRPr="00A310E6">
        <w:rPr>
          <w:lang w:val="en-US"/>
        </w:rPr>
        <w:t>-OFDM and CP-OFDM</w:t>
      </w:r>
      <w:r w:rsidR="002D33DD">
        <w:rPr>
          <w:lang w:val="en-US"/>
        </w:rPr>
        <w:t>”</w:t>
      </w:r>
      <w:r w:rsidR="00FF42B5" w:rsidRPr="00A310E6">
        <w:rPr>
          <w:lang w:val="en-US"/>
        </w:rPr>
        <w:t xml:space="preserve">, </w:t>
      </w:r>
      <w:proofErr w:type="spellStart"/>
      <w:r w:rsidR="00FF42B5" w:rsidRPr="00A310E6">
        <w:rPr>
          <w:lang w:val="en-US"/>
        </w:rPr>
        <w:t>InterDigital</w:t>
      </w:r>
      <w:proofErr w:type="spellEnd"/>
      <w:r w:rsidR="00FF42B5" w:rsidRPr="00A310E6">
        <w:rPr>
          <w:lang w:val="en-US"/>
        </w:rPr>
        <w:t xml:space="preserve"> (moderator), Oct. 2022</w:t>
      </w:r>
      <w:r w:rsidRPr="00A310E6">
        <w:rPr>
          <w:lang w:val="en-US"/>
        </w:rPr>
        <w:t>.</w:t>
      </w:r>
      <w:bookmarkEnd w:id="63"/>
      <w:r w:rsidRPr="00A310E6">
        <w:rPr>
          <w:lang w:val="en-US"/>
        </w:rPr>
        <w:t xml:space="preserve"> </w:t>
      </w:r>
    </w:p>
    <w:p w14:paraId="051D379F" w14:textId="366E4781" w:rsidR="00B934D2" w:rsidRPr="00A310E6" w:rsidRDefault="00C11164" w:rsidP="4B440B0C">
      <w:pPr>
        <w:pStyle w:val="ListParagraph"/>
        <w:numPr>
          <w:ilvl w:val="0"/>
          <w:numId w:val="4"/>
        </w:numPr>
        <w:rPr>
          <w:lang w:val="en-US"/>
        </w:rPr>
      </w:pPr>
      <w:r>
        <w:t xml:space="preserve">R1-2212983 </w:t>
      </w:r>
      <w:r w:rsidR="002D33DD">
        <w:tab/>
      </w:r>
      <w:r w:rsidR="00B4295A" w:rsidRPr="00851E77">
        <w:t xml:space="preserve">FL </w:t>
      </w:r>
      <w:proofErr w:type="spellStart"/>
      <w:r w:rsidR="00B4295A" w:rsidRPr="00851E77">
        <w:t>summary</w:t>
      </w:r>
      <w:proofErr w:type="spellEnd"/>
      <w:r w:rsidR="00B4295A" w:rsidRPr="00851E77">
        <w:t xml:space="preserve"> on </w:t>
      </w:r>
      <w:proofErr w:type="spellStart"/>
      <w:r w:rsidR="00B4295A" w:rsidRPr="00851E77">
        <w:t>dynamic</w:t>
      </w:r>
      <w:proofErr w:type="spellEnd"/>
      <w:r w:rsidR="00B4295A" w:rsidRPr="00851E77">
        <w:t xml:space="preserve"> </w:t>
      </w:r>
      <w:proofErr w:type="spellStart"/>
      <w:r w:rsidR="00B4295A" w:rsidRPr="00851E77">
        <w:t>switching</w:t>
      </w:r>
      <w:proofErr w:type="spellEnd"/>
      <w:r w:rsidR="00B4295A" w:rsidRPr="00851E77">
        <w:t xml:space="preserve"> </w:t>
      </w:r>
      <w:proofErr w:type="spellStart"/>
      <w:r w:rsidR="00B4295A" w:rsidRPr="00851E77">
        <w:t>between</w:t>
      </w:r>
      <w:proofErr w:type="spellEnd"/>
      <w:r w:rsidR="00B4295A" w:rsidRPr="00851E77">
        <w:t xml:space="preserve"> DFT-</w:t>
      </w:r>
      <w:r w:rsidR="002D33DD">
        <w:t>s</w:t>
      </w:r>
      <w:r w:rsidR="00B4295A" w:rsidRPr="00851E77">
        <w:t>-OFDM and CP-OFDM</w:t>
      </w:r>
      <w:r w:rsidR="005F34EE">
        <w:rPr>
          <w:b/>
          <w:bCs/>
        </w:rPr>
        <w:t xml:space="preserve">, </w:t>
      </w:r>
      <w:proofErr w:type="spellStart"/>
      <w:r w:rsidR="005F34EE" w:rsidRPr="00974980">
        <w:rPr>
          <w:lang w:val="en-US"/>
        </w:rPr>
        <w:t>InterDigital</w:t>
      </w:r>
      <w:proofErr w:type="spellEnd"/>
      <w:r w:rsidR="005F34EE" w:rsidRPr="00974980">
        <w:rPr>
          <w:lang w:val="en-US"/>
        </w:rPr>
        <w:t xml:space="preserve"> (moderator), </w:t>
      </w:r>
      <w:r w:rsidR="005F34EE">
        <w:rPr>
          <w:lang w:val="en-US"/>
        </w:rPr>
        <w:t>Nov</w:t>
      </w:r>
      <w:r w:rsidR="005F34EE" w:rsidRPr="00974980">
        <w:rPr>
          <w:lang w:val="en-US"/>
        </w:rPr>
        <w:t>. 2022.</w:t>
      </w:r>
    </w:p>
    <w:p w14:paraId="07B437A4" w14:textId="77777777" w:rsidR="006A5F1C" w:rsidRPr="00FB2EE0" w:rsidRDefault="006A5F1C" w:rsidP="006A5F1C">
      <w:pPr>
        <w:pStyle w:val="ListParagraph"/>
        <w:numPr>
          <w:ilvl w:val="0"/>
          <w:numId w:val="4"/>
        </w:numPr>
        <w:rPr>
          <w:lang w:val="en-US"/>
        </w:rPr>
      </w:pPr>
      <w:bookmarkStart w:id="64" w:name="_Ref109725934"/>
      <w:r w:rsidRPr="4B440B0C">
        <w:rPr>
          <w:lang w:val="en-US"/>
        </w:rPr>
        <w:t>R1-2109722</w:t>
      </w:r>
      <w:r>
        <w:tab/>
      </w:r>
      <w:r w:rsidRPr="4B440B0C">
        <w:rPr>
          <w:lang w:val="en-US"/>
        </w:rPr>
        <w:t>“Summary on Rel-17 TEI”, NTT DOCOMO (moderator), October 2021.</w:t>
      </w:r>
      <w:r>
        <w:tab/>
      </w:r>
      <w:r w:rsidRPr="4B440B0C">
        <w:rPr>
          <w:lang w:val="en-US"/>
        </w:rPr>
        <w:t xml:space="preserve"> </w:t>
      </w:r>
      <w:bookmarkEnd w:id="64"/>
    </w:p>
    <w:p w14:paraId="511D72A7" w14:textId="422FB88D" w:rsidR="00711F20" w:rsidRPr="00FB2EE0" w:rsidRDefault="00711F20" w:rsidP="006A5F1C">
      <w:pPr>
        <w:pStyle w:val="ListParagraph"/>
        <w:numPr>
          <w:ilvl w:val="0"/>
          <w:numId w:val="4"/>
        </w:numPr>
        <w:rPr>
          <w:lang w:val="en-US"/>
        </w:rPr>
      </w:pPr>
      <w:bookmarkStart w:id="65" w:name="_Ref127464853"/>
      <w:r>
        <w:rPr>
          <w:lang w:val="en-US"/>
        </w:rPr>
        <w:t>R1-2211597</w:t>
      </w:r>
      <w:r>
        <w:rPr>
          <w:lang w:val="en-US"/>
        </w:rPr>
        <w:tab/>
        <w:t>“Dynamic switching between DFT-s-OFDM and CP-OFDM”, Nokia/NSB, November 2022.</w:t>
      </w:r>
      <w:bookmarkEnd w:id="65"/>
    </w:p>
    <w:p w14:paraId="116A57CC" w14:textId="77777777" w:rsidR="00EF0D8F" w:rsidRPr="00A310E6" w:rsidRDefault="00EF0D8F" w:rsidP="006A5F1C">
      <w:pPr>
        <w:pStyle w:val="ListParagraph"/>
        <w:ind w:left="360"/>
        <w:rPr>
          <w:lang w:val="en-US"/>
        </w:rPr>
      </w:pPr>
    </w:p>
    <w:p w14:paraId="23832FCC" w14:textId="181B86F3" w:rsidR="00606973" w:rsidRPr="00A310E6" w:rsidRDefault="00606973" w:rsidP="00606973">
      <w:pPr>
        <w:rPr>
          <w:rFonts w:ascii="Courier New" w:hAnsi="Courier New"/>
          <w:sz w:val="36"/>
          <w:szCs w:val="36"/>
          <w:lang w:val="en-US"/>
        </w:rPr>
      </w:pPr>
    </w:p>
    <w:p w14:paraId="4EF7C5BC" w14:textId="77777777" w:rsidR="0002763C" w:rsidRPr="00A310E6" w:rsidRDefault="0002763C" w:rsidP="00606973">
      <w:pPr>
        <w:rPr>
          <w:lang w:val="en-US"/>
        </w:rPr>
      </w:pPr>
    </w:p>
    <w:p w14:paraId="056D4A2F" w14:textId="3CCA8FD7" w:rsidR="00F941B1" w:rsidRPr="00A310E6" w:rsidRDefault="00F941B1" w:rsidP="009C2C8A">
      <w:pPr>
        <w:rPr>
          <w:lang w:val="en-US"/>
        </w:rPr>
      </w:pPr>
    </w:p>
    <w:p w14:paraId="48CBFBDF" w14:textId="28BFD40D" w:rsidR="000C5B5B" w:rsidRPr="00FB2EE0" w:rsidRDefault="000C5B5B" w:rsidP="00B84334">
      <w:pPr>
        <w:pStyle w:val="ListParagraph"/>
        <w:ind w:left="360"/>
        <w:rPr>
          <w:lang w:val="en-US"/>
        </w:rPr>
      </w:pPr>
    </w:p>
    <w:sectPr w:rsidR="000C5B5B" w:rsidRPr="00FB2EE0"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8911F" w14:textId="77777777" w:rsidR="00810FC5" w:rsidRDefault="00810FC5">
      <w:r>
        <w:separator/>
      </w:r>
    </w:p>
  </w:endnote>
  <w:endnote w:type="continuationSeparator" w:id="0">
    <w:p w14:paraId="2EB6B750" w14:textId="77777777" w:rsidR="00810FC5" w:rsidRDefault="00810FC5">
      <w:r>
        <w:continuationSeparator/>
      </w:r>
    </w:p>
  </w:endnote>
  <w:endnote w:type="continuationNotice" w:id="1">
    <w:p w14:paraId="3DEBC3B4" w14:textId="77777777" w:rsidR="00810FC5" w:rsidRDefault="00810F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Light">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557B9" w14:textId="77777777" w:rsidR="00810FC5" w:rsidRDefault="00810FC5">
      <w:r>
        <w:separator/>
      </w:r>
    </w:p>
  </w:footnote>
  <w:footnote w:type="continuationSeparator" w:id="0">
    <w:p w14:paraId="0029616E" w14:textId="77777777" w:rsidR="00810FC5" w:rsidRDefault="00810FC5">
      <w:r>
        <w:continuationSeparator/>
      </w:r>
    </w:p>
  </w:footnote>
  <w:footnote w:type="continuationNotice" w:id="1">
    <w:p w14:paraId="54088AAA" w14:textId="77777777" w:rsidR="00810FC5" w:rsidRDefault="00810F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030CB0"/>
    <w:multiLevelType w:val="hybridMultilevel"/>
    <w:tmpl w:val="F5600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70711"/>
    <w:multiLevelType w:val="hybridMultilevel"/>
    <w:tmpl w:val="AB5447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BB3C2C"/>
    <w:multiLevelType w:val="hybridMultilevel"/>
    <w:tmpl w:val="3BB8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2AF9A"/>
    <w:multiLevelType w:val="hybridMultilevel"/>
    <w:tmpl w:val="382C4F22"/>
    <w:lvl w:ilvl="0" w:tplc="64BC1FE2">
      <w:start w:val="1"/>
      <w:numFmt w:val="bullet"/>
      <w:lvlText w:val="-"/>
      <w:lvlJc w:val="left"/>
      <w:pPr>
        <w:ind w:left="720" w:hanging="360"/>
      </w:pPr>
      <w:rPr>
        <w:rFonts w:ascii="Calibri" w:hAnsi="Calibri" w:hint="default"/>
      </w:rPr>
    </w:lvl>
    <w:lvl w:ilvl="1" w:tplc="93EAF98A">
      <w:start w:val="1"/>
      <w:numFmt w:val="bullet"/>
      <w:lvlText w:val="o"/>
      <w:lvlJc w:val="left"/>
      <w:pPr>
        <w:ind w:left="1440" w:hanging="360"/>
      </w:pPr>
      <w:rPr>
        <w:rFonts w:ascii="Courier New" w:hAnsi="Courier New" w:hint="default"/>
      </w:rPr>
    </w:lvl>
    <w:lvl w:ilvl="2" w:tplc="C8F4E108">
      <w:start w:val="1"/>
      <w:numFmt w:val="bullet"/>
      <w:lvlText w:val=""/>
      <w:lvlJc w:val="left"/>
      <w:pPr>
        <w:ind w:left="2160" w:hanging="360"/>
      </w:pPr>
      <w:rPr>
        <w:rFonts w:ascii="Wingdings" w:hAnsi="Wingdings" w:hint="default"/>
      </w:rPr>
    </w:lvl>
    <w:lvl w:ilvl="3" w:tplc="8A6E355C">
      <w:start w:val="1"/>
      <w:numFmt w:val="bullet"/>
      <w:lvlText w:val=""/>
      <w:lvlJc w:val="left"/>
      <w:pPr>
        <w:ind w:left="2880" w:hanging="360"/>
      </w:pPr>
      <w:rPr>
        <w:rFonts w:ascii="Symbol" w:hAnsi="Symbol" w:hint="default"/>
      </w:rPr>
    </w:lvl>
    <w:lvl w:ilvl="4" w:tplc="6F00D778">
      <w:start w:val="1"/>
      <w:numFmt w:val="bullet"/>
      <w:lvlText w:val="o"/>
      <w:lvlJc w:val="left"/>
      <w:pPr>
        <w:ind w:left="3600" w:hanging="360"/>
      </w:pPr>
      <w:rPr>
        <w:rFonts w:ascii="Courier New" w:hAnsi="Courier New" w:hint="default"/>
      </w:rPr>
    </w:lvl>
    <w:lvl w:ilvl="5" w:tplc="C1F8DE4A">
      <w:start w:val="1"/>
      <w:numFmt w:val="bullet"/>
      <w:lvlText w:val=""/>
      <w:lvlJc w:val="left"/>
      <w:pPr>
        <w:ind w:left="4320" w:hanging="360"/>
      </w:pPr>
      <w:rPr>
        <w:rFonts w:ascii="Wingdings" w:hAnsi="Wingdings" w:hint="default"/>
      </w:rPr>
    </w:lvl>
    <w:lvl w:ilvl="6" w:tplc="371A5C68">
      <w:start w:val="1"/>
      <w:numFmt w:val="bullet"/>
      <w:lvlText w:val=""/>
      <w:lvlJc w:val="left"/>
      <w:pPr>
        <w:ind w:left="5040" w:hanging="360"/>
      </w:pPr>
      <w:rPr>
        <w:rFonts w:ascii="Symbol" w:hAnsi="Symbol" w:hint="default"/>
      </w:rPr>
    </w:lvl>
    <w:lvl w:ilvl="7" w:tplc="94FE3DA2">
      <w:start w:val="1"/>
      <w:numFmt w:val="bullet"/>
      <w:lvlText w:val="o"/>
      <w:lvlJc w:val="left"/>
      <w:pPr>
        <w:ind w:left="5760" w:hanging="360"/>
      </w:pPr>
      <w:rPr>
        <w:rFonts w:ascii="Courier New" w:hAnsi="Courier New" w:hint="default"/>
      </w:rPr>
    </w:lvl>
    <w:lvl w:ilvl="8" w:tplc="D98C4E9A">
      <w:start w:val="1"/>
      <w:numFmt w:val="bullet"/>
      <w:lvlText w:val=""/>
      <w:lvlJc w:val="left"/>
      <w:pPr>
        <w:ind w:left="6480" w:hanging="360"/>
      </w:pPr>
      <w:rPr>
        <w:rFonts w:ascii="Wingdings" w:hAnsi="Wingdings" w:hint="default"/>
      </w:rPr>
    </w:lvl>
  </w:abstractNum>
  <w:abstractNum w:abstractNumId="9" w15:restartNumberingAfterBreak="0">
    <w:nsid w:val="11504FFC"/>
    <w:multiLevelType w:val="hybridMultilevel"/>
    <w:tmpl w:val="96E8C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5506F8"/>
    <w:multiLevelType w:val="hybridMultilevel"/>
    <w:tmpl w:val="296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C84681"/>
    <w:multiLevelType w:val="hybridMultilevel"/>
    <w:tmpl w:val="F22C352E"/>
    <w:lvl w:ilvl="0" w:tplc="974A88E8">
      <w:start w:val="1"/>
      <w:numFmt w:val="bullet"/>
      <w:lvlText w:val="-"/>
      <w:lvlJc w:val="left"/>
      <w:pPr>
        <w:tabs>
          <w:tab w:val="num" w:pos="720"/>
        </w:tabs>
        <w:ind w:left="720" w:hanging="360"/>
      </w:pPr>
      <w:rPr>
        <w:rFonts w:ascii="Times New Roman" w:hAnsi="Times New Roman" w:hint="default"/>
      </w:rPr>
    </w:lvl>
    <w:lvl w:ilvl="1" w:tplc="A9BC3578" w:tentative="1">
      <w:start w:val="1"/>
      <w:numFmt w:val="bullet"/>
      <w:lvlText w:val="-"/>
      <w:lvlJc w:val="left"/>
      <w:pPr>
        <w:tabs>
          <w:tab w:val="num" w:pos="1440"/>
        </w:tabs>
        <w:ind w:left="1440" w:hanging="360"/>
      </w:pPr>
      <w:rPr>
        <w:rFonts w:ascii="Times New Roman" w:hAnsi="Times New Roman" w:hint="default"/>
      </w:rPr>
    </w:lvl>
    <w:lvl w:ilvl="2" w:tplc="B58C601E" w:tentative="1">
      <w:start w:val="1"/>
      <w:numFmt w:val="bullet"/>
      <w:lvlText w:val="-"/>
      <w:lvlJc w:val="left"/>
      <w:pPr>
        <w:tabs>
          <w:tab w:val="num" w:pos="2160"/>
        </w:tabs>
        <w:ind w:left="2160" w:hanging="360"/>
      </w:pPr>
      <w:rPr>
        <w:rFonts w:ascii="Times New Roman" w:hAnsi="Times New Roman" w:hint="default"/>
      </w:rPr>
    </w:lvl>
    <w:lvl w:ilvl="3" w:tplc="D1D201DC" w:tentative="1">
      <w:start w:val="1"/>
      <w:numFmt w:val="bullet"/>
      <w:lvlText w:val="-"/>
      <w:lvlJc w:val="left"/>
      <w:pPr>
        <w:tabs>
          <w:tab w:val="num" w:pos="2880"/>
        </w:tabs>
        <w:ind w:left="2880" w:hanging="360"/>
      </w:pPr>
      <w:rPr>
        <w:rFonts w:ascii="Times New Roman" w:hAnsi="Times New Roman" w:hint="default"/>
      </w:rPr>
    </w:lvl>
    <w:lvl w:ilvl="4" w:tplc="9926F128" w:tentative="1">
      <w:start w:val="1"/>
      <w:numFmt w:val="bullet"/>
      <w:lvlText w:val="-"/>
      <w:lvlJc w:val="left"/>
      <w:pPr>
        <w:tabs>
          <w:tab w:val="num" w:pos="3600"/>
        </w:tabs>
        <w:ind w:left="3600" w:hanging="360"/>
      </w:pPr>
      <w:rPr>
        <w:rFonts w:ascii="Times New Roman" w:hAnsi="Times New Roman" w:hint="default"/>
      </w:rPr>
    </w:lvl>
    <w:lvl w:ilvl="5" w:tplc="534029CA" w:tentative="1">
      <w:start w:val="1"/>
      <w:numFmt w:val="bullet"/>
      <w:lvlText w:val="-"/>
      <w:lvlJc w:val="left"/>
      <w:pPr>
        <w:tabs>
          <w:tab w:val="num" w:pos="4320"/>
        </w:tabs>
        <w:ind w:left="4320" w:hanging="360"/>
      </w:pPr>
      <w:rPr>
        <w:rFonts w:ascii="Times New Roman" w:hAnsi="Times New Roman" w:hint="default"/>
      </w:rPr>
    </w:lvl>
    <w:lvl w:ilvl="6" w:tplc="96EA3E5A" w:tentative="1">
      <w:start w:val="1"/>
      <w:numFmt w:val="bullet"/>
      <w:lvlText w:val="-"/>
      <w:lvlJc w:val="left"/>
      <w:pPr>
        <w:tabs>
          <w:tab w:val="num" w:pos="5040"/>
        </w:tabs>
        <w:ind w:left="5040" w:hanging="360"/>
      </w:pPr>
      <w:rPr>
        <w:rFonts w:ascii="Times New Roman" w:hAnsi="Times New Roman" w:hint="default"/>
      </w:rPr>
    </w:lvl>
    <w:lvl w:ilvl="7" w:tplc="5F3CF27C" w:tentative="1">
      <w:start w:val="1"/>
      <w:numFmt w:val="bullet"/>
      <w:lvlText w:val="-"/>
      <w:lvlJc w:val="left"/>
      <w:pPr>
        <w:tabs>
          <w:tab w:val="num" w:pos="5760"/>
        </w:tabs>
        <w:ind w:left="5760" w:hanging="360"/>
      </w:pPr>
      <w:rPr>
        <w:rFonts w:ascii="Times New Roman" w:hAnsi="Times New Roman" w:hint="default"/>
      </w:rPr>
    </w:lvl>
    <w:lvl w:ilvl="8" w:tplc="3B6E681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A5434E9"/>
    <w:multiLevelType w:val="hybridMultilevel"/>
    <w:tmpl w:val="47CCF3A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0AC1B14"/>
    <w:multiLevelType w:val="hybridMultilevel"/>
    <w:tmpl w:val="0E6E0064"/>
    <w:lvl w:ilvl="0" w:tplc="6E36A3D2">
      <w:start w:val="1"/>
      <w:numFmt w:val="decimal"/>
      <w:lvlText w:val="[%1]"/>
      <w:lvlJc w:val="left"/>
      <w:pPr>
        <w:ind w:left="501"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28A43B6"/>
    <w:multiLevelType w:val="hybridMultilevel"/>
    <w:tmpl w:val="AF26F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675B5B"/>
    <w:multiLevelType w:val="hybridMultilevel"/>
    <w:tmpl w:val="D7740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8725B8"/>
    <w:multiLevelType w:val="hybridMultilevel"/>
    <w:tmpl w:val="A0242C66"/>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7" w15:restartNumberingAfterBreak="0">
    <w:nsid w:val="28050630"/>
    <w:multiLevelType w:val="hybridMultilevel"/>
    <w:tmpl w:val="221E4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F04346"/>
    <w:multiLevelType w:val="hybridMultilevel"/>
    <w:tmpl w:val="0A469D14"/>
    <w:lvl w:ilvl="0" w:tplc="08090001">
      <w:start w:val="1"/>
      <w:numFmt w:val="bullet"/>
      <w:lvlText w:val=""/>
      <w:lvlJc w:val="left"/>
      <w:pPr>
        <w:ind w:left="1146" w:hanging="360"/>
      </w:pPr>
      <w:rPr>
        <w:rFonts w:ascii="Symbol" w:hAnsi="Symbol"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9" w15:restartNumberingAfterBreak="0">
    <w:nsid w:val="2C0F6F00"/>
    <w:multiLevelType w:val="hybridMultilevel"/>
    <w:tmpl w:val="50C4E258"/>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2C171C95"/>
    <w:multiLevelType w:val="hybridMultilevel"/>
    <w:tmpl w:val="4E64EB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205088"/>
    <w:multiLevelType w:val="hybridMultilevel"/>
    <w:tmpl w:val="7ABCED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2E1F1868"/>
    <w:multiLevelType w:val="multilevel"/>
    <w:tmpl w:val="8BEA219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004" w:hanging="720"/>
      </w:pPr>
    </w:lvl>
    <w:lvl w:ilvl="3">
      <w:start w:val="1"/>
      <w:numFmt w:val="decimal"/>
      <w:pStyle w:val="Heading4"/>
      <w:lvlText w:val="%1.%2.%3.%4"/>
      <w:lvlJc w:val="left"/>
      <w:pPr>
        <w:ind w:left="1431"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30880505"/>
    <w:multiLevelType w:val="multilevel"/>
    <w:tmpl w:val="3088050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DAA75F2"/>
    <w:multiLevelType w:val="hybridMultilevel"/>
    <w:tmpl w:val="131C6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EBB3D26"/>
    <w:multiLevelType w:val="hybridMultilevel"/>
    <w:tmpl w:val="38F0E194"/>
    <w:lvl w:ilvl="0" w:tplc="ACB67782">
      <w:start w:val="1"/>
      <w:numFmt w:val="bullet"/>
      <w:lvlText w:val="-"/>
      <w:lvlJc w:val="left"/>
      <w:pPr>
        <w:tabs>
          <w:tab w:val="num" w:pos="720"/>
        </w:tabs>
        <w:ind w:left="720" w:hanging="360"/>
      </w:pPr>
      <w:rPr>
        <w:rFonts w:ascii="Times New Roman" w:hAnsi="Times New Roman" w:hint="default"/>
      </w:rPr>
    </w:lvl>
    <w:lvl w:ilvl="1" w:tplc="33F21CA4" w:tentative="1">
      <w:start w:val="1"/>
      <w:numFmt w:val="bullet"/>
      <w:lvlText w:val="-"/>
      <w:lvlJc w:val="left"/>
      <w:pPr>
        <w:tabs>
          <w:tab w:val="num" w:pos="1440"/>
        </w:tabs>
        <w:ind w:left="1440" w:hanging="360"/>
      </w:pPr>
      <w:rPr>
        <w:rFonts w:ascii="Times New Roman" w:hAnsi="Times New Roman" w:hint="default"/>
      </w:rPr>
    </w:lvl>
    <w:lvl w:ilvl="2" w:tplc="15B2ABE6" w:tentative="1">
      <w:start w:val="1"/>
      <w:numFmt w:val="bullet"/>
      <w:lvlText w:val="-"/>
      <w:lvlJc w:val="left"/>
      <w:pPr>
        <w:tabs>
          <w:tab w:val="num" w:pos="2160"/>
        </w:tabs>
        <w:ind w:left="2160" w:hanging="360"/>
      </w:pPr>
      <w:rPr>
        <w:rFonts w:ascii="Times New Roman" w:hAnsi="Times New Roman" w:hint="default"/>
      </w:rPr>
    </w:lvl>
    <w:lvl w:ilvl="3" w:tplc="1602CF70" w:tentative="1">
      <w:start w:val="1"/>
      <w:numFmt w:val="bullet"/>
      <w:lvlText w:val="-"/>
      <w:lvlJc w:val="left"/>
      <w:pPr>
        <w:tabs>
          <w:tab w:val="num" w:pos="2880"/>
        </w:tabs>
        <w:ind w:left="2880" w:hanging="360"/>
      </w:pPr>
      <w:rPr>
        <w:rFonts w:ascii="Times New Roman" w:hAnsi="Times New Roman" w:hint="default"/>
      </w:rPr>
    </w:lvl>
    <w:lvl w:ilvl="4" w:tplc="AC7C9E70" w:tentative="1">
      <w:start w:val="1"/>
      <w:numFmt w:val="bullet"/>
      <w:lvlText w:val="-"/>
      <w:lvlJc w:val="left"/>
      <w:pPr>
        <w:tabs>
          <w:tab w:val="num" w:pos="3600"/>
        </w:tabs>
        <w:ind w:left="3600" w:hanging="360"/>
      </w:pPr>
      <w:rPr>
        <w:rFonts w:ascii="Times New Roman" w:hAnsi="Times New Roman" w:hint="default"/>
      </w:rPr>
    </w:lvl>
    <w:lvl w:ilvl="5" w:tplc="9FB091FA" w:tentative="1">
      <w:start w:val="1"/>
      <w:numFmt w:val="bullet"/>
      <w:lvlText w:val="-"/>
      <w:lvlJc w:val="left"/>
      <w:pPr>
        <w:tabs>
          <w:tab w:val="num" w:pos="4320"/>
        </w:tabs>
        <w:ind w:left="4320" w:hanging="360"/>
      </w:pPr>
      <w:rPr>
        <w:rFonts w:ascii="Times New Roman" w:hAnsi="Times New Roman" w:hint="default"/>
      </w:rPr>
    </w:lvl>
    <w:lvl w:ilvl="6" w:tplc="8DF45714" w:tentative="1">
      <w:start w:val="1"/>
      <w:numFmt w:val="bullet"/>
      <w:lvlText w:val="-"/>
      <w:lvlJc w:val="left"/>
      <w:pPr>
        <w:tabs>
          <w:tab w:val="num" w:pos="5040"/>
        </w:tabs>
        <w:ind w:left="5040" w:hanging="360"/>
      </w:pPr>
      <w:rPr>
        <w:rFonts w:ascii="Times New Roman" w:hAnsi="Times New Roman" w:hint="default"/>
      </w:rPr>
    </w:lvl>
    <w:lvl w:ilvl="7" w:tplc="14FA2426" w:tentative="1">
      <w:start w:val="1"/>
      <w:numFmt w:val="bullet"/>
      <w:lvlText w:val="-"/>
      <w:lvlJc w:val="left"/>
      <w:pPr>
        <w:tabs>
          <w:tab w:val="num" w:pos="5760"/>
        </w:tabs>
        <w:ind w:left="5760" w:hanging="360"/>
      </w:pPr>
      <w:rPr>
        <w:rFonts w:ascii="Times New Roman" w:hAnsi="Times New Roman" w:hint="default"/>
      </w:rPr>
    </w:lvl>
    <w:lvl w:ilvl="8" w:tplc="408821C0"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4033266E"/>
    <w:multiLevelType w:val="hybridMultilevel"/>
    <w:tmpl w:val="22A2FD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2016D72"/>
    <w:multiLevelType w:val="hybridMultilevel"/>
    <w:tmpl w:val="1752F4B6"/>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start w:val="1"/>
      <w:numFmt w:val="bullet"/>
      <w:lvlText w:val=""/>
      <w:lvlJc w:val="left"/>
      <w:pPr>
        <w:ind w:left="2268" w:hanging="360"/>
      </w:pPr>
      <w:rPr>
        <w:rFonts w:ascii="Wingdings" w:hAnsi="Wingdings" w:hint="default"/>
      </w:rPr>
    </w:lvl>
    <w:lvl w:ilvl="3" w:tplc="04090001">
      <w:start w:val="1"/>
      <w:numFmt w:val="bullet"/>
      <w:lvlText w:val=""/>
      <w:lvlJc w:val="left"/>
      <w:pPr>
        <w:ind w:left="2988" w:hanging="360"/>
      </w:pPr>
      <w:rPr>
        <w:rFonts w:ascii="Symbol" w:hAnsi="Symbol" w:hint="default"/>
      </w:rPr>
    </w:lvl>
    <w:lvl w:ilvl="4" w:tplc="04090003">
      <w:start w:val="1"/>
      <w:numFmt w:val="bullet"/>
      <w:lvlText w:val="o"/>
      <w:lvlJc w:val="left"/>
      <w:pPr>
        <w:ind w:left="3708" w:hanging="360"/>
      </w:pPr>
      <w:rPr>
        <w:rFonts w:ascii="Courier New" w:hAnsi="Courier New" w:cs="Courier New" w:hint="default"/>
      </w:rPr>
    </w:lvl>
    <w:lvl w:ilvl="5" w:tplc="04090005">
      <w:start w:val="1"/>
      <w:numFmt w:val="bullet"/>
      <w:lvlText w:val=""/>
      <w:lvlJc w:val="left"/>
      <w:pPr>
        <w:ind w:left="4428" w:hanging="360"/>
      </w:pPr>
      <w:rPr>
        <w:rFonts w:ascii="Wingdings" w:hAnsi="Wingdings" w:hint="default"/>
      </w:rPr>
    </w:lvl>
    <w:lvl w:ilvl="6" w:tplc="04090001">
      <w:start w:val="1"/>
      <w:numFmt w:val="bullet"/>
      <w:lvlText w:val=""/>
      <w:lvlJc w:val="left"/>
      <w:pPr>
        <w:ind w:left="5148" w:hanging="360"/>
      </w:pPr>
      <w:rPr>
        <w:rFonts w:ascii="Symbol" w:hAnsi="Symbol" w:hint="default"/>
      </w:rPr>
    </w:lvl>
    <w:lvl w:ilvl="7" w:tplc="04090003">
      <w:start w:val="1"/>
      <w:numFmt w:val="bullet"/>
      <w:lvlText w:val="o"/>
      <w:lvlJc w:val="left"/>
      <w:pPr>
        <w:ind w:left="5868" w:hanging="360"/>
      </w:pPr>
      <w:rPr>
        <w:rFonts w:ascii="Courier New" w:hAnsi="Courier New" w:cs="Courier New" w:hint="default"/>
      </w:rPr>
    </w:lvl>
    <w:lvl w:ilvl="8" w:tplc="04090005">
      <w:start w:val="1"/>
      <w:numFmt w:val="bullet"/>
      <w:lvlText w:val=""/>
      <w:lvlJc w:val="left"/>
      <w:pPr>
        <w:ind w:left="6588" w:hanging="360"/>
      </w:pPr>
      <w:rPr>
        <w:rFonts w:ascii="Wingdings" w:hAnsi="Wingding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7" w15:restartNumberingAfterBreak="0">
    <w:nsid w:val="46781D33"/>
    <w:multiLevelType w:val="hybridMultilevel"/>
    <w:tmpl w:val="AD6A6DEE"/>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8" w15:restartNumberingAfterBreak="0">
    <w:nsid w:val="46ED4355"/>
    <w:multiLevelType w:val="hybridMultilevel"/>
    <w:tmpl w:val="9B467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40" w15:restartNumberingAfterBreak="0">
    <w:nsid w:val="49271339"/>
    <w:multiLevelType w:val="hybridMultilevel"/>
    <w:tmpl w:val="4CA82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B9610F5"/>
    <w:multiLevelType w:val="hybridMultilevel"/>
    <w:tmpl w:val="6BC62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0A33F2E"/>
    <w:multiLevelType w:val="hybridMultilevel"/>
    <w:tmpl w:val="27461234"/>
    <w:lvl w:ilvl="0" w:tplc="04090001">
      <w:start w:val="1"/>
      <w:numFmt w:val="bullet"/>
      <w:lvlText w:val=""/>
      <w:lvlJc w:val="left"/>
      <w:pPr>
        <w:ind w:left="1004" w:hanging="360"/>
      </w:pPr>
      <w:rPr>
        <w:rFonts w:ascii="Symbol" w:hAnsi="Symbol"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6" w15:restartNumberingAfterBreak="0">
    <w:nsid w:val="519C0F09"/>
    <w:multiLevelType w:val="hybridMultilevel"/>
    <w:tmpl w:val="FD706DE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6055166"/>
    <w:multiLevelType w:val="hybridMultilevel"/>
    <w:tmpl w:val="F6B872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56302BE9"/>
    <w:multiLevelType w:val="hybridMultilevel"/>
    <w:tmpl w:val="6CEAB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595438DF"/>
    <w:multiLevelType w:val="hybridMultilevel"/>
    <w:tmpl w:val="EEE21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60403456"/>
    <w:multiLevelType w:val="multilevel"/>
    <w:tmpl w:val="6CA453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55F3593"/>
    <w:multiLevelType w:val="hybridMultilevel"/>
    <w:tmpl w:val="2D2424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8AB44EA"/>
    <w:multiLevelType w:val="hybridMultilevel"/>
    <w:tmpl w:val="BDBA0C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68E1446D"/>
    <w:multiLevelType w:val="hybridMultilevel"/>
    <w:tmpl w:val="9C98F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B113EAE"/>
    <w:multiLevelType w:val="hybridMultilevel"/>
    <w:tmpl w:val="C9CE9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E7F4F3A"/>
    <w:multiLevelType w:val="hybridMultilevel"/>
    <w:tmpl w:val="F43AE4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EE642AA"/>
    <w:multiLevelType w:val="hybridMultilevel"/>
    <w:tmpl w:val="C7F0C4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719B1B96"/>
    <w:multiLevelType w:val="hybridMultilevel"/>
    <w:tmpl w:val="0A164638"/>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74426687"/>
    <w:multiLevelType w:val="hybridMultilevel"/>
    <w:tmpl w:val="329A88C6"/>
    <w:lvl w:ilvl="0" w:tplc="0407000F">
      <w:start w:val="1"/>
      <w:numFmt w:val="decimal"/>
      <w:lvlText w:val="%1."/>
      <w:lvlJc w:val="left"/>
      <w:pPr>
        <w:ind w:left="819" w:hanging="360"/>
      </w:pPr>
      <w:rPr>
        <w:rFonts w:hint="default"/>
      </w:rPr>
    </w:lvl>
    <w:lvl w:ilvl="1" w:tplc="FFFFFFFF" w:tentative="1">
      <w:start w:val="1"/>
      <w:numFmt w:val="bullet"/>
      <w:lvlText w:val="o"/>
      <w:lvlJc w:val="left"/>
      <w:pPr>
        <w:ind w:left="1539" w:hanging="360"/>
      </w:pPr>
      <w:rPr>
        <w:rFonts w:ascii="Courier New" w:hAnsi="Courier New" w:cs="Courier New" w:hint="default"/>
      </w:rPr>
    </w:lvl>
    <w:lvl w:ilvl="2" w:tplc="FFFFFFFF" w:tentative="1">
      <w:start w:val="1"/>
      <w:numFmt w:val="bullet"/>
      <w:lvlText w:val=""/>
      <w:lvlJc w:val="left"/>
      <w:pPr>
        <w:ind w:left="2259" w:hanging="360"/>
      </w:pPr>
      <w:rPr>
        <w:rFonts w:ascii="Wingdings" w:hAnsi="Wingdings" w:hint="default"/>
      </w:rPr>
    </w:lvl>
    <w:lvl w:ilvl="3" w:tplc="FFFFFFFF" w:tentative="1">
      <w:start w:val="1"/>
      <w:numFmt w:val="bullet"/>
      <w:lvlText w:val=""/>
      <w:lvlJc w:val="left"/>
      <w:pPr>
        <w:ind w:left="2979" w:hanging="360"/>
      </w:pPr>
      <w:rPr>
        <w:rFonts w:ascii="Symbol" w:hAnsi="Symbol" w:hint="default"/>
      </w:rPr>
    </w:lvl>
    <w:lvl w:ilvl="4" w:tplc="FFFFFFFF" w:tentative="1">
      <w:start w:val="1"/>
      <w:numFmt w:val="bullet"/>
      <w:lvlText w:val="o"/>
      <w:lvlJc w:val="left"/>
      <w:pPr>
        <w:ind w:left="3699" w:hanging="360"/>
      </w:pPr>
      <w:rPr>
        <w:rFonts w:ascii="Courier New" w:hAnsi="Courier New" w:cs="Courier New" w:hint="default"/>
      </w:rPr>
    </w:lvl>
    <w:lvl w:ilvl="5" w:tplc="FFFFFFFF" w:tentative="1">
      <w:start w:val="1"/>
      <w:numFmt w:val="bullet"/>
      <w:lvlText w:val=""/>
      <w:lvlJc w:val="left"/>
      <w:pPr>
        <w:ind w:left="4419" w:hanging="360"/>
      </w:pPr>
      <w:rPr>
        <w:rFonts w:ascii="Wingdings" w:hAnsi="Wingdings" w:hint="default"/>
      </w:rPr>
    </w:lvl>
    <w:lvl w:ilvl="6" w:tplc="FFFFFFFF" w:tentative="1">
      <w:start w:val="1"/>
      <w:numFmt w:val="bullet"/>
      <w:lvlText w:val=""/>
      <w:lvlJc w:val="left"/>
      <w:pPr>
        <w:ind w:left="5139" w:hanging="360"/>
      </w:pPr>
      <w:rPr>
        <w:rFonts w:ascii="Symbol" w:hAnsi="Symbol" w:hint="default"/>
      </w:rPr>
    </w:lvl>
    <w:lvl w:ilvl="7" w:tplc="FFFFFFFF" w:tentative="1">
      <w:start w:val="1"/>
      <w:numFmt w:val="bullet"/>
      <w:lvlText w:val="o"/>
      <w:lvlJc w:val="left"/>
      <w:pPr>
        <w:ind w:left="5859" w:hanging="360"/>
      </w:pPr>
      <w:rPr>
        <w:rFonts w:ascii="Courier New" w:hAnsi="Courier New" w:cs="Courier New" w:hint="default"/>
      </w:rPr>
    </w:lvl>
    <w:lvl w:ilvl="8" w:tplc="FFFFFFFF" w:tentative="1">
      <w:start w:val="1"/>
      <w:numFmt w:val="bullet"/>
      <w:lvlText w:val=""/>
      <w:lvlJc w:val="left"/>
      <w:pPr>
        <w:ind w:left="6579" w:hanging="360"/>
      </w:pPr>
      <w:rPr>
        <w:rFonts w:ascii="Wingdings" w:hAnsi="Wingdings" w:hint="default"/>
      </w:rPr>
    </w:lvl>
  </w:abstractNum>
  <w:abstractNum w:abstractNumId="6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3" w15:restartNumberingAfterBreak="0">
    <w:nsid w:val="796B3F76"/>
    <w:multiLevelType w:val="hybridMultilevel"/>
    <w:tmpl w:val="91281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AC35979"/>
    <w:multiLevelType w:val="hybridMultilevel"/>
    <w:tmpl w:val="93D27B6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E1C3BFC"/>
    <w:multiLevelType w:val="hybridMultilevel"/>
    <w:tmpl w:val="7DE069D8"/>
    <w:lvl w:ilvl="0" w:tplc="0409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8"/>
  </w:num>
  <w:num w:numId="3">
    <w:abstractNumId w:val="4"/>
  </w:num>
  <w:num w:numId="4">
    <w:abstractNumId w:val="13"/>
  </w:num>
  <w:num w:numId="5">
    <w:abstractNumId w:val="0"/>
    <w:lvlOverride w:ilvl="0">
      <w:startOverride w:val="1"/>
    </w:lvlOverride>
  </w:num>
  <w:num w:numId="6">
    <w:abstractNumId w:val="5"/>
    <w:lvlOverride w:ilvl="0">
      <w:startOverride w:val="1"/>
    </w:lvlOverride>
  </w:num>
  <w:num w:numId="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1"/>
  </w:num>
  <w:num w:numId="9">
    <w:abstractNumId w:val="67"/>
  </w:num>
  <w:num w:numId="10">
    <w:abstractNumId w:val="42"/>
  </w:num>
  <w:num w:numId="11">
    <w:abstractNumId w:val="62"/>
  </w:num>
  <w:num w:numId="12">
    <w:abstractNumId w:val="32"/>
    <w:lvlOverride w:ilvl="0">
      <w:startOverride w:val="1"/>
    </w:lvlOverride>
  </w:num>
  <w:num w:numId="13">
    <w:abstractNumId w:val="51"/>
  </w:num>
  <w:num w:numId="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3"/>
  </w:num>
  <w:num w:numId="17">
    <w:abstractNumId w:val="61"/>
  </w:num>
  <w:num w:numId="1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7"/>
    <w:lvlOverride w:ilvl="0">
      <w:startOverride w:val="1"/>
    </w:lvlOverride>
  </w:num>
  <w:num w:numId="20">
    <w:abstractNumId w:val="65"/>
  </w:num>
  <w:num w:numId="21">
    <w:abstractNumId w:val="35"/>
    <w:lvlOverride w:ilvl="0">
      <w:startOverride w:val="1"/>
    </w:lvlOverride>
    <w:lvlOverride w:ilvl="1"/>
    <w:lvlOverride w:ilvl="2"/>
    <w:lvlOverride w:ilvl="3"/>
    <w:lvlOverride w:ilvl="4"/>
    <w:lvlOverride w:ilvl="5"/>
    <w:lvlOverride w:ilvl="6"/>
    <w:lvlOverride w:ilvl="7"/>
    <w:lvlOverride w:ilvl="8"/>
  </w:num>
  <w:num w:numId="22">
    <w:abstractNumId w:val="26"/>
  </w:num>
  <w:num w:numId="23">
    <w:abstractNumId w:val="27"/>
  </w:num>
  <w:num w:numId="24">
    <w:abstractNumId w:val="21"/>
  </w:num>
  <w:num w:numId="25">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25"/>
  </w:num>
  <w:num w:numId="28">
    <w:abstractNumId w:val="46"/>
  </w:num>
  <w:num w:numId="29">
    <w:abstractNumId w:val="52"/>
  </w:num>
  <w:num w:numId="30">
    <w:abstractNumId w:val="40"/>
  </w:num>
  <w:num w:numId="31">
    <w:abstractNumId w:val="11"/>
  </w:num>
  <w:num w:numId="32">
    <w:abstractNumId w:val="30"/>
  </w:num>
  <w:num w:numId="33">
    <w:abstractNumId w:val="60"/>
  </w:num>
  <w:num w:numId="34">
    <w:abstractNumId w:val="54"/>
  </w:num>
  <w:num w:numId="35">
    <w:abstractNumId w:val="22"/>
  </w:num>
  <w:num w:numId="36">
    <w:abstractNumId w:val="34"/>
  </w:num>
  <w:num w:numId="37">
    <w:abstractNumId w:val="50"/>
  </w:num>
  <w:num w:numId="38">
    <w:abstractNumId w:val="31"/>
  </w:num>
  <w:num w:numId="39">
    <w:abstractNumId w:val="2"/>
  </w:num>
  <w:num w:numId="40">
    <w:abstractNumId w:val="49"/>
  </w:num>
  <w:num w:numId="41">
    <w:abstractNumId w:val="63"/>
  </w:num>
  <w:num w:numId="42">
    <w:abstractNumId w:val="48"/>
  </w:num>
  <w:num w:numId="43">
    <w:abstractNumId w:val="58"/>
  </w:num>
  <w:num w:numId="44">
    <w:abstractNumId w:val="17"/>
  </w:num>
  <w:num w:numId="45">
    <w:abstractNumId w:val="15"/>
  </w:num>
  <w:num w:numId="46">
    <w:abstractNumId w:val="37"/>
  </w:num>
  <w:num w:numId="47">
    <w:abstractNumId w:val="56"/>
  </w:num>
  <w:num w:numId="48">
    <w:abstractNumId w:val="12"/>
  </w:num>
  <w:num w:numId="49">
    <w:abstractNumId w:val="9"/>
  </w:num>
  <w:num w:numId="50">
    <w:abstractNumId w:val="59"/>
  </w:num>
  <w:num w:numId="51">
    <w:abstractNumId w:val="64"/>
  </w:num>
  <w:num w:numId="52">
    <w:abstractNumId w:val="66"/>
  </w:num>
  <w:num w:numId="53">
    <w:abstractNumId w:val="18"/>
  </w:num>
  <w:num w:numId="54">
    <w:abstractNumId w:val="16"/>
  </w:num>
  <w:num w:numId="55">
    <w:abstractNumId w:val="20"/>
  </w:num>
  <w:num w:numId="56">
    <w:abstractNumId w:val="43"/>
  </w:num>
  <w:num w:numId="57">
    <w:abstractNumId w:val="38"/>
  </w:num>
  <w:num w:numId="58">
    <w:abstractNumId w:val="8"/>
  </w:num>
  <w:num w:numId="59">
    <w:abstractNumId w:val="7"/>
  </w:num>
  <w:num w:numId="60">
    <w:abstractNumId w:val="14"/>
  </w:num>
  <w:num w:numId="61">
    <w:abstractNumId w:val="29"/>
  </w:num>
  <w:num w:numId="62">
    <w:abstractNumId w:val="53"/>
  </w:num>
  <w:num w:numId="63">
    <w:abstractNumId w:val="19"/>
  </w:num>
  <w:num w:numId="64">
    <w:abstractNumId w:val="44"/>
  </w:num>
  <w:num w:numId="65">
    <w:abstractNumId w:val="1"/>
  </w:num>
  <w:num w:numId="66">
    <w:abstractNumId w:val="55"/>
  </w:num>
  <w:num w:numId="67">
    <w:abstractNumId w:val="57"/>
  </w:num>
  <w:num w:numId="68">
    <w:abstractNumId w:val="1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94C"/>
    <w:rsid w:val="00000D05"/>
    <w:rsid w:val="00001294"/>
    <w:rsid w:val="0000159F"/>
    <w:rsid w:val="000018F4"/>
    <w:rsid w:val="0000195D"/>
    <w:rsid w:val="00001A16"/>
    <w:rsid w:val="00001D91"/>
    <w:rsid w:val="00001DC7"/>
    <w:rsid w:val="00002E19"/>
    <w:rsid w:val="00002EC0"/>
    <w:rsid w:val="00003107"/>
    <w:rsid w:val="000035DC"/>
    <w:rsid w:val="00003E20"/>
    <w:rsid w:val="00004684"/>
    <w:rsid w:val="0000490E"/>
    <w:rsid w:val="00004979"/>
    <w:rsid w:val="00004AC8"/>
    <w:rsid w:val="00004BA9"/>
    <w:rsid w:val="000053BA"/>
    <w:rsid w:val="0000553B"/>
    <w:rsid w:val="00005D98"/>
    <w:rsid w:val="00005E31"/>
    <w:rsid w:val="00005E98"/>
    <w:rsid w:val="00005F5C"/>
    <w:rsid w:val="00006055"/>
    <w:rsid w:val="000068ED"/>
    <w:rsid w:val="00006947"/>
    <w:rsid w:val="00006A49"/>
    <w:rsid w:val="00006AC9"/>
    <w:rsid w:val="00006AD4"/>
    <w:rsid w:val="00006B95"/>
    <w:rsid w:val="00006CB9"/>
    <w:rsid w:val="0000715F"/>
    <w:rsid w:val="0000734E"/>
    <w:rsid w:val="000074C4"/>
    <w:rsid w:val="0000782C"/>
    <w:rsid w:val="000079A6"/>
    <w:rsid w:val="00007A3B"/>
    <w:rsid w:val="00007C78"/>
    <w:rsid w:val="00010009"/>
    <w:rsid w:val="000100D4"/>
    <w:rsid w:val="00010BE7"/>
    <w:rsid w:val="00010E2C"/>
    <w:rsid w:val="00011A3E"/>
    <w:rsid w:val="00011BB2"/>
    <w:rsid w:val="000123F7"/>
    <w:rsid w:val="00012477"/>
    <w:rsid w:val="00012505"/>
    <w:rsid w:val="00012685"/>
    <w:rsid w:val="00012811"/>
    <w:rsid w:val="0001295C"/>
    <w:rsid w:val="00012C4F"/>
    <w:rsid w:val="000131D1"/>
    <w:rsid w:val="00013280"/>
    <w:rsid w:val="00013455"/>
    <w:rsid w:val="000134E3"/>
    <w:rsid w:val="00013632"/>
    <w:rsid w:val="000137E8"/>
    <w:rsid w:val="000138A6"/>
    <w:rsid w:val="00013D26"/>
    <w:rsid w:val="00013F5E"/>
    <w:rsid w:val="0001403F"/>
    <w:rsid w:val="000140B4"/>
    <w:rsid w:val="0001423B"/>
    <w:rsid w:val="00014688"/>
    <w:rsid w:val="00014763"/>
    <w:rsid w:val="0001487F"/>
    <w:rsid w:val="00014957"/>
    <w:rsid w:val="00014F35"/>
    <w:rsid w:val="00014F71"/>
    <w:rsid w:val="00015177"/>
    <w:rsid w:val="0001536E"/>
    <w:rsid w:val="0001543C"/>
    <w:rsid w:val="00015751"/>
    <w:rsid w:val="00015B2B"/>
    <w:rsid w:val="00015F42"/>
    <w:rsid w:val="00015F98"/>
    <w:rsid w:val="00015FA3"/>
    <w:rsid w:val="000166AC"/>
    <w:rsid w:val="0001693B"/>
    <w:rsid w:val="00016A1E"/>
    <w:rsid w:val="0001731A"/>
    <w:rsid w:val="00017878"/>
    <w:rsid w:val="00017B7F"/>
    <w:rsid w:val="00017CFE"/>
    <w:rsid w:val="00017E0B"/>
    <w:rsid w:val="00017EDA"/>
    <w:rsid w:val="00017F09"/>
    <w:rsid w:val="00020314"/>
    <w:rsid w:val="0002075E"/>
    <w:rsid w:val="00020C20"/>
    <w:rsid w:val="0002114E"/>
    <w:rsid w:val="000212A5"/>
    <w:rsid w:val="000217A7"/>
    <w:rsid w:val="00021993"/>
    <w:rsid w:val="0002224A"/>
    <w:rsid w:val="000222B9"/>
    <w:rsid w:val="0002233F"/>
    <w:rsid w:val="00022B8C"/>
    <w:rsid w:val="000236AA"/>
    <w:rsid w:val="00023742"/>
    <w:rsid w:val="00023BB6"/>
    <w:rsid w:val="00023EE9"/>
    <w:rsid w:val="00024227"/>
    <w:rsid w:val="000247B0"/>
    <w:rsid w:val="00024AD5"/>
    <w:rsid w:val="00024AEF"/>
    <w:rsid w:val="00024CAD"/>
    <w:rsid w:val="00024D5A"/>
    <w:rsid w:val="00024D72"/>
    <w:rsid w:val="00024EF1"/>
    <w:rsid w:val="000252B7"/>
    <w:rsid w:val="00025BF7"/>
    <w:rsid w:val="00025F69"/>
    <w:rsid w:val="0002678A"/>
    <w:rsid w:val="00026C65"/>
    <w:rsid w:val="00026F72"/>
    <w:rsid w:val="0002763C"/>
    <w:rsid w:val="00027755"/>
    <w:rsid w:val="00027864"/>
    <w:rsid w:val="0002789E"/>
    <w:rsid w:val="00027CC1"/>
    <w:rsid w:val="00027F1A"/>
    <w:rsid w:val="00027F35"/>
    <w:rsid w:val="00030048"/>
    <w:rsid w:val="000302BE"/>
    <w:rsid w:val="0003058D"/>
    <w:rsid w:val="000305B7"/>
    <w:rsid w:val="0003072D"/>
    <w:rsid w:val="00030B94"/>
    <w:rsid w:val="00030E0D"/>
    <w:rsid w:val="000311B3"/>
    <w:rsid w:val="0003137F"/>
    <w:rsid w:val="000314CD"/>
    <w:rsid w:val="0003160D"/>
    <w:rsid w:val="00032353"/>
    <w:rsid w:val="00032484"/>
    <w:rsid w:val="000327C4"/>
    <w:rsid w:val="0003332B"/>
    <w:rsid w:val="00033544"/>
    <w:rsid w:val="000336C6"/>
    <w:rsid w:val="000337E3"/>
    <w:rsid w:val="00033D85"/>
    <w:rsid w:val="0003402A"/>
    <w:rsid w:val="00034484"/>
    <w:rsid w:val="0003479E"/>
    <w:rsid w:val="00034E88"/>
    <w:rsid w:val="0003523B"/>
    <w:rsid w:val="00035527"/>
    <w:rsid w:val="00035691"/>
    <w:rsid w:val="00035792"/>
    <w:rsid w:val="00035C0A"/>
    <w:rsid w:val="00036B04"/>
    <w:rsid w:val="00036C02"/>
    <w:rsid w:val="00036E40"/>
    <w:rsid w:val="0003718C"/>
    <w:rsid w:val="0003767C"/>
    <w:rsid w:val="00037F09"/>
    <w:rsid w:val="00040438"/>
    <w:rsid w:val="00040CF7"/>
    <w:rsid w:val="00040F4F"/>
    <w:rsid w:val="0004132D"/>
    <w:rsid w:val="00041C9D"/>
    <w:rsid w:val="00042268"/>
    <w:rsid w:val="00042276"/>
    <w:rsid w:val="0004234E"/>
    <w:rsid w:val="00042725"/>
    <w:rsid w:val="0004284B"/>
    <w:rsid w:val="00042D72"/>
    <w:rsid w:val="00043056"/>
    <w:rsid w:val="0004375F"/>
    <w:rsid w:val="00044AC4"/>
    <w:rsid w:val="00044CFA"/>
    <w:rsid w:val="0004545F"/>
    <w:rsid w:val="000459C7"/>
    <w:rsid w:val="00046595"/>
    <w:rsid w:val="00046596"/>
    <w:rsid w:val="00046630"/>
    <w:rsid w:val="000467BD"/>
    <w:rsid w:val="000469F0"/>
    <w:rsid w:val="00046C80"/>
    <w:rsid w:val="0004729A"/>
    <w:rsid w:val="000478A8"/>
    <w:rsid w:val="00047ED6"/>
    <w:rsid w:val="000500A7"/>
    <w:rsid w:val="00050112"/>
    <w:rsid w:val="00050221"/>
    <w:rsid w:val="00050276"/>
    <w:rsid w:val="000503E1"/>
    <w:rsid w:val="00050466"/>
    <w:rsid w:val="000505CC"/>
    <w:rsid w:val="000505E4"/>
    <w:rsid w:val="000511F9"/>
    <w:rsid w:val="0005166A"/>
    <w:rsid w:val="00051B32"/>
    <w:rsid w:val="0005230E"/>
    <w:rsid w:val="000524E5"/>
    <w:rsid w:val="000526E6"/>
    <w:rsid w:val="00052850"/>
    <w:rsid w:val="000528A2"/>
    <w:rsid w:val="000528AA"/>
    <w:rsid w:val="000529BD"/>
    <w:rsid w:val="00052BBA"/>
    <w:rsid w:val="00053588"/>
    <w:rsid w:val="000536D9"/>
    <w:rsid w:val="00053D01"/>
    <w:rsid w:val="00053E79"/>
    <w:rsid w:val="00054113"/>
    <w:rsid w:val="0005445C"/>
    <w:rsid w:val="00054B05"/>
    <w:rsid w:val="00054D9D"/>
    <w:rsid w:val="00054DF7"/>
    <w:rsid w:val="00055012"/>
    <w:rsid w:val="000550FD"/>
    <w:rsid w:val="00055450"/>
    <w:rsid w:val="00055676"/>
    <w:rsid w:val="00055B27"/>
    <w:rsid w:val="00055F50"/>
    <w:rsid w:val="00056200"/>
    <w:rsid w:val="00056544"/>
    <w:rsid w:val="0005705A"/>
    <w:rsid w:val="00057ADE"/>
    <w:rsid w:val="00057C49"/>
    <w:rsid w:val="00057CB2"/>
    <w:rsid w:val="00060315"/>
    <w:rsid w:val="000606A1"/>
    <w:rsid w:val="00060D8E"/>
    <w:rsid w:val="00061BAC"/>
    <w:rsid w:val="00061BFF"/>
    <w:rsid w:val="00061F79"/>
    <w:rsid w:val="00062159"/>
    <w:rsid w:val="0006258B"/>
    <w:rsid w:val="000634FB"/>
    <w:rsid w:val="00063837"/>
    <w:rsid w:val="00063939"/>
    <w:rsid w:val="000639BD"/>
    <w:rsid w:val="00063BDE"/>
    <w:rsid w:val="00063D9E"/>
    <w:rsid w:val="00064AD3"/>
    <w:rsid w:val="00065088"/>
    <w:rsid w:val="00065093"/>
    <w:rsid w:val="0006515B"/>
    <w:rsid w:val="000652D3"/>
    <w:rsid w:val="000654A0"/>
    <w:rsid w:val="000659FC"/>
    <w:rsid w:val="00065E94"/>
    <w:rsid w:val="00065FBA"/>
    <w:rsid w:val="00066278"/>
    <w:rsid w:val="000663A0"/>
    <w:rsid w:val="000666FF"/>
    <w:rsid w:val="00066719"/>
    <w:rsid w:val="00066C21"/>
    <w:rsid w:val="00067027"/>
    <w:rsid w:val="00067098"/>
    <w:rsid w:val="0006784D"/>
    <w:rsid w:val="00067D23"/>
    <w:rsid w:val="00067E39"/>
    <w:rsid w:val="00067FF6"/>
    <w:rsid w:val="000701AD"/>
    <w:rsid w:val="000703B1"/>
    <w:rsid w:val="0007075A"/>
    <w:rsid w:val="000707CA"/>
    <w:rsid w:val="00070D21"/>
    <w:rsid w:val="00070D28"/>
    <w:rsid w:val="00071076"/>
    <w:rsid w:val="000712FC"/>
    <w:rsid w:val="0007158E"/>
    <w:rsid w:val="000717FB"/>
    <w:rsid w:val="000719BF"/>
    <w:rsid w:val="00071D74"/>
    <w:rsid w:val="0007208A"/>
    <w:rsid w:val="0007213C"/>
    <w:rsid w:val="0007264C"/>
    <w:rsid w:val="00072BBA"/>
    <w:rsid w:val="00072E82"/>
    <w:rsid w:val="00072FF5"/>
    <w:rsid w:val="000730DC"/>
    <w:rsid w:val="00074336"/>
    <w:rsid w:val="000748E1"/>
    <w:rsid w:val="0007518B"/>
    <w:rsid w:val="000751C7"/>
    <w:rsid w:val="000756AB"/>
    <w:rsid w:val="00075965"/>
    <w:rsid w:val="00075D8E"/>
    <w:rsid w:val="00075DC2"/>
    <w:rsid w:val="00075F5E"/>
    <w:rsid w:val="00075FDA"/>
    <w:rsid w:val="00076386"/>
    <w:rsid w:val="000765CE"/>
    <w:rsid w:val="00076B68"/>
    <w:rsid w:val="00076D82"/>
    <w:rsid w:val="00076FA1"/>
    <w:rsid w:val="00077206"/>
    <w:rsid w:val="0007770F"/>
    <w:rsid w:val="00077832"/>
    <w:rsid w:val="0007786E"/>
    <w:rsid w:val="00077B98"/>
    <w:rsid w:val="00077BDA"/>
    <w:rsid w:val="00077ED4"/>
    <w:rsid w:val="000810CD"/>
    <w:rsid w:val="000812A3"/>
    <w:rsid w:val="00081401"/>
    <w:rsid w:val="00081524"/>
    <w:rsid w:val="00081EC2"/>
    <w:rsid w:val="00082154"/>
    <w:rsid w:val="0008257A"/>
    <w:rsid w:val="00082674"/>
    <w:rsid w:val="0008298B"/>
    <w:rsid w:val="00082E21"/>
    <w:rsid w:val="00082ECC"/>
    <w:rsid w:val="0008329D"/>
    <w:rsid w:val="000837A7"/>
    <w:rsid w:val="00083800"/>
    <w:rsid w:val="00083D58"/>
    <w:rsid w:val="000841C7"/>
    <w:rsid w:val="00084A65"/>
    <w:rsid w:val="000852A2"/>
    <w:rsid w:val="0008559A"/>
    <w:rsid w:val="00085826"/>
    <w:rsid w:val="00085862"/>
    <w:rsid w:val="00085B1D"/>
    <w:rsid w:val="00085C34"/>
    <w:rsid w:val="00085C77"/>
    <w:rsid w:val="000860AB"/>
    <w:rsid w:val="0008612C"/>
    <w:rsid w:val="000863C5"/>
    <w:rsid w:val="0008653B"/>
    <w:rsid w:val="000866E1"/>
    <w:rsid w:val="000866FC"/>
    <w:rsid w:val="00086798"/>
    <w:rsid w:val="0008791C"/>
    <w:rsid w:val="000879B7"/>
    <w:rsid w:val="00087A00"/>
    <w:rsid w:val="00087C98"/>
    <w:rsid w:val="00087CC7"/>
    <w:rsid w:val="00090062"/>
    <w:rsid w:val="000902C2"/>
    <w:rsid w:val="00090788"/>
    <w:rsid w:val="00090B41"/>
    <w:rsid w:val="00090F1D"/>
    <w:rsid w:val="00090F35"/>
    <w:rsid w:val="00091049"/>
    <w:rsid w:val="00091383"/>
    <w:rsid w:val="00091680"/>
    <w:rsid w:val="00091A09"/>
    <w:rsid w:val="00091A92"/>
    <w:rsid w:val="00091B47"/>
    <w:rsid w:val="00091D90"/>
    <w:rsid w:val="00091F43"/>
    <w:rsid w:val="00092062"/>
    <w:rsid w:val="000921D7"/>
    <w:rsid w:val="00092965"/>
    <w:rsid w:val="00092A07"/>
    <w:rsid w:val="00092B6A"/>
    <w:rsid w:val="00092CA3"/>
    <w:rsid w:val="0009352B"/>
    <w:rsid w:val="000935E2"/>
    <w:rsid w:val="00093C49"/>
    <w:rsid w:val="00093E1D"/>
    <w:rsid w:val="00094689"/>
    <w:rsid w:val="0009495C"/>
    <w:rsid w:val="000949D9"/>
    <w:rsid w:val="00094BDF"/>
    <w:rsid w:val="00094C6E"/>
    <w:rsid w:val="00095118"/>
    <w:rsid w:val="00095A80"/>
    <w:rsid w:val="000965B5"/>
    <w:rsid w:val="00096C76"/>
    <w:rsid w:val="000971A2"/>
    <w:rsid w:val="000973E1"/>
    <w:rsid w:val="00097640"/>
    <w:rsid w:val="00097A6D"/>
    <w:rsid w:val="00097EA4"/>
    <w:rsid w:val="000A00D0"/>
    <w:rsid w:val="000A0A90"/>
    <w:rsid w:val="000A0C7A"/>
    <w:rsid w:val="000A0E4C"/>
    <w:rsid w:val="000A0E8A"/>
    <w:rsid w:val="000A13A7"/>
    <w:rsid w:val="000A1402"/>
    <w:rsid w:val="000A17A8"/>
    <w:rsid w:val="000A20BA"/>
    <w:rsid w:val="000A25C6"/>
    <w:rsid w:val="000A262C"/>
    <w:rsid w:val="000A3092"/>
    <w:rsid w:val="000A32DC"/>
    <w:rsid w:val="000A3734"/>
    <w:rsid w:val="000A3C8D"/>
    <w:rsid w:val="000A3D2C"/>
    <w:rsid w:val="000A3D7C"/>
    <w:rsid w:val="000A3DFA"/>
    <w:rsid w:val="000A3DFE"/>
    <w:rsid w:val="000A3E64"/>
    <w:rsid w:val="000A40EC"/>
    <w:rsid w:val="000A41DE"/>
    <w:rsid w:val="000A47F2"/>
    <w:rsid w:val="000A4FA6"/>
    <w:rsid w:val="000A524A"/>
    <w:rsid w:val="000A54EE"/>
    <w:rsid w:val="000A581B"/>
    <w:rsid w:val="000A5A3E"/>
    <w:rsid w:val="000A602B"/>
    <w:rsid w:val="000A6266"/>
    <w:rsid w:val="000A6347"/>
    <w:rsid w:val="000A653F"/>
    <w:rsid w:val="000A6A23"/>
    <w:rsid w:val="000A6A48"/>
    <w:rsid w:val="000A6E43"/>
    <w:rsid w:val="000A7012"/>
    <w:rsid w:val="000A7474"/>
    <w:rsid w:val="000A75DD"/>
    <w:rsid w:val="000A7602"/>
    <w:rsid w:val="000A788C"/>
    <w:rsid w:val="000A7BC5"/>
    <w:rsid w:val="000A7F11"/>
    <w:rsid w:val="000A7FDC"/>
    <w:rsid w:val="000B005A"/>
    <w:rsid w:val="000B059C"/>
    <w:rsid w:val="000B0C45"/>
    <w:rsid w:val="000B13E1"/>
    <w:rsid w:val="000B15EF"/>
    <w:rsid w:val="000B16DB"/>
    <w:rsid w:val="000B19C2"/>
    <w:rsid w:val="000B19E2"/>
    <w:rsid w:val="000B1AD8"/>
    <w:rsid w:val="000B1C5E"/>
    <w:rsid w:val="000B2282"/>
    <w:rsid w:val="000B2442"/>
    <w:rsid w:val="000B25CB"/>
    <w:rsid w:val="000B27E9"/>
    <w:rsid w:val="000B2848"/>
    <w:rsid w:val="000B2A11"/>
    <w:rsid w:val="000B2A5B"/>
    <w:rsid w:val="000B33CB"/>
    <w:rsid w:val="000B35D5"/>
    <w:rsid w:val="000B3716"/>
    <w:rsid w:val="000B3A2D"/>
    <w:rsid w:val="000B3B4E"/>
    <w:rsid w:val="000B3B91"/>
    <w:rsid w:val="000B4207"/>
    <w:rsid w:val="000B42EB"/>
    <w:rsid w:val="000B447C"/>
    <w:rsid w:val="000B450E"/>
    <w:rsid w:val="000B4A17"/>
    <w:rsid w:val="000B4AE6"/>
    <w:rsid w:val="000B4B1B"/>
    <w:rsid w:val="000B4C37"/>
    <w:rsid w:val="000B4FD0"/>
    <w:rsid w:val="000B50C3"/>
    <w:rsid w:val="000B55A8"/>
    <w:rsid w:val="000B5AC9"/>
    <w:rsid w:val="000B5F0A"/>
    <w:rsid w:val="000B6280"/>
    <w:rsid w:val="000B62C9"/>
    <w:rsid w:val="000B6371"/>
    <w:rsid w:val="000B64BE"/>
    <w:rsid w:val="000B6A89"/>
    <w:rsid w:val="000B6D1E"/>
    <w:rsid w:val="000B6D48"/>
    <w:rsid w:val="000B6D65"/>
    <w:rsid w:val="000B6FF0"/>
    <w:rsid w:val="000B7171"/>
    <w:rsid w:val="000B733B"/>
    <w:rsid w:val="000B743C"/>
    <w:rsid w:val="000B7DFE"/>
    <w:rsid w:val="000B7FFA"/>
    <w:rsid w:val="000C00A7"/>
    <w:rsid w:val="000C014A"/>
    <w:rsid w:val="000C0180"/>
    <w:rsid w:val="000C03A9"/>
    <w:rsid w:val="000C07FB"/>
    <w:rsid w:val="000C149F"/>
    <w:rsid w:val="000C167C"/>
    <w:rsid w:val="000C1743"/>
    <w:rsid w:val="000C1764"/>
    <w:rsid w:val="000C1B80"/>
    <w:rsid w:val="000C1D59"/>
    <w:rsid w:val="000C201E"/>
    <w:rsid w:val="000C2126"/>
    <w:rsid w:val="000C21F5"/>
    <w:rsid w:val="000C23F7"/>
    <w:rsid w:val="000C250C"/>
    <w:rsid w:val="000C255A"/>
    <w:rsid w:val="000C2761"/>
    <w:rsid w:val="000C2875"/>
    <w:rsid w:val="000C2B01"/>
    <w:rsid w:val="000C2B09"/>
    <w:rsid w:val="000C30CF"/>
    <w:rsid w:val="000C37D0"/>
    <w:rsid w:val="000C410F"/>
    <w:rsid w:val="000C43F0"/>
    <w:rsid w:val="000C4C99"/>
    <w:rsid w:val="000C501D"/>
    <w:rsid w:val="000C517E"/>
    <w:rsid w:val="000C58BC"/>
    <w:rsid w:val="000C5B5B"/>
    <w:rsid w:val="000C5CA2"/>
    <w:rsid w:val="000C5CBA"/>
    <w:rsid w:val="000C5CD6"/>
    <w:rsid w:val="000C6156"/>
    <w:rsid w:val="000C6554"/>
    <w:rsid w:val="000C683A"/>
    <w:rsid w:val="000C71AD"/>
    <w:rsid w:val="000C7331"/>
    <w:rsid w:val="000C7397"/>
    <w:rsid w:val="000C73D0"/>
    <w:rsid w:val="000C74BA"/>
    <w:rsid w:val="000C7531"/>
    <w:rsid w:val="000C7660"/>
    <w:rsid w:val="000C7BA7"/>
    <w:rsid w:val="000C7C3F"/>
    <w:rsid w:val="000D0155"/>
    <w:rsid w:val="000D0BBD"/>
    <w:rsid w:val="000D0BC9"/>
    <w:rsid w:val="000D0BD6"/>
    <w:rsid w:val="000D0C61"/>
    <w:rsid w:val="000D0CE4"/>
    <w:rsid w:val="000D0D1E"/>
    <w:rsid w:val="000D1337"/>
    <w:rsid w:val="000D1440"/>
    <w:rsid w:val="000D1B44"/>
    <w:rsid w:val="000D1B85"/>
    <w:rsid w:val="000D1C63"/>
    <w:rsid w:val="000D2122"/>
    <w:rsid w:val="000D27AD"/>
    <w:rsid w:val="000D292D"/>
    <w:rsid w:val="000D29D1"/>
    <w:rsid w:val="000D2B0A"/>
    <w:rsid w:val="000D2D76"/>
    <w:rsid w:val="000D2E28"/>
    <w:rsid w:val="000D3286"/>
    <w:rsid w:val="000D344D"/>
    <w:rsid w:val="000D3A61"/>
    <w:rsid w:val="000D3CBF"/>
    <w:rsid w:val="000D3EF1"/>
    <w:rsid w:val="000D40E7"/>
    <w:rsid w:val="000D4410"/>
    <w:rsid w:val="000D4477"/>
    <w:rsid w:val="000D4B52"/>
    <w:rsid w:val="000D500B"/>
    <w:rsid w:val="000D54CC"/>
    <w:rsid w:val="000D57AC"/>
    <w:rsid w:val="000D584F"/>
    <w:rsid w:val="000D5D1E"/>
    <w:rsid w:val="000D5E40"/>
    <w:rsid w:val="000D5E5C"/>
    <w:rsid w:val="000D5F9B"/>
    <w:rsid w:val="000D6B0C"/>
    <w:rsid w:val="000D71F2"/>
    <w:rsid w:val="000D7351"/>
    <w:rsid w:val="000D7444"/>
    <w:rsid w:val="000D75CB"/>
    <w:rsid w:val="000D75F0"/>
    <w:rsid w:val="000D76BC"/>
    <w:rsid w:val="000D7750"/>
    <w:rsid w:val="000D77F4"/>
    <w:rsid w:val="000E0133"/>
    <w:rsid w:val="000E071E"/>
    <w:rsid w:val="000E08B4"/>
    <w:rsid w:val="000E0DEE"/>
    <w:rsid w:val="000E181D"/>
    <w:rsid w:val="000E1E78"/>
    <w:rsid w:val="000E2166"/>
    <w:rsid w:val="000E2796"/>
    <w:rsid w:val="000E27AA"/>
    <w:rsid w:val="000E2AAF"/>
    <w:rsid w:val="000E2ACF"/>
    <w:rsid w:val="000E30F1"/>
    <w:rsid w:val="000E337A"/>
    <w:rsid w:val="000E34FD"/>
    <w:rsid w:val="000E36E6"/>
    <w:rsid w:val="000E3934"/>
    <w:rsid w:val="000E3A7E"/>
    <w:rsid w:val="000E4350"/>
    <w:rsid w:val="000E4376"/>
    <w:rsid w:val="000E4408"/>
    <w:rsid w:val="000E46E2"/>
    <w:rsid w:val="000E4AFC"/>
    <w:rsid w:val="000E4C7C"/>
    <w:rsid w:val="000E53AB"/>
    <w:rsid w:val="000E5684"/>
    <w:rsid w:val="000E5716"/>
    <w:rsid w:val="000E5897"/>
    <w:rsid w:val="000E58AD"/>
    <w:rsid w:val="000E59B9"/>
    <w:rsid w:val="000E5D50"/>
    <w:rsid w:val="000E6337"/>
    <w:rsid w:val="000E6D58"/>
    <w:rsid w:val="000E6DA6"/>
    <w:rsid w:val="000E6DD3"/>
    <w:rsid w:val="000E6F5F"/>
    <w:rsid w:val="000E7488"/>
    <w:rsid w:val="000E7A79"/>
    <w:rsid w:val="000E7C1A"/>
    <w:rsid w:val="000F0592"/>
    <w:rsid w:val="000F05D4"/>
    <w:rsid w:val="000F087C"/>
    <w:rsid w:val="000F09E0"/>
    <w:rsid w:val="000F0C8D"/>
    <w:rsid w:val="000F0CD0"/>
    <w:rsid w:val="000F0CF6"/>
    <w:rsid w:val="000F0FC8"/>
    <w:rsid w:val="000F138A"/>
    <w:rsid w:val="000F159C"/>
    <w:rsid w:val="000F15B2"/>
    <w:rsid w:val="000F1850"/>
    <w:rsid w:val="000F1896"/>
    <w:rsid w:val="000F19C5"/>
    <w:rsid w:val="000F19DE"/>
    <w:rsid w:val="000F1C32"/>
    <w:rsid w:val="000F22C8"/>
    <w:rsid w:val="000F25D9"/>
    <w:rsid w:val="000F2E1F"/>
    <w:rsid w:val="000F2F2D"/>
    <w:rsid w:val="000F3021"/>
    <w:rsid w:val="000F37B0"/>
    <w:rsid w:val="000F388F"/>
    <w:rsid w:val="000F3AC9"/>
    <w:rsid w:val="000F3AFA"/>
    <w:rsid w:val="000F3DB1"/>
    <w:rsid w:val="000F3EF6"/>
    <w:rsid w:val="000F3F91"/>
    <w:rsid w:val="000F4378"/>
    <w:rsid w:val="000F4595"/>
    <w:rsid w:val="000F4889"/>
    <w:rsid w:val="000F4CB2"/>
    <w:rsid w:val="000F4E44"/>
    <w:rsid w:val="000F4E90"/>
    <w:rsid w:val="000F4EF8"/>
    <w:rsid w:val="000F568D"/>
    <w:rsid w:val="000F56FC"/>
    <w:rsid w:val="000F6304"/>
    <w:rsid w:val="000F68D0"/>
    <w:rsid w:val="000F69CD"/>
    <w:rsid w:val="000F6B15"/>
    <w:rsid w:val="000F7133"/>
    <w:rsid w:val="000F7289"/>
    <w:rsid w:val="000F78C6"/>
    <w:rsid w:val="000F78F0"/>
    <w:rsid w:val="000F7BA6"/>
    <w:rsid w:val="0010008D"/>
    <w:rsid w:val="00100203"/>
    <w:rsid w:val="001003F0"/>
    <w:rsid w:val="001004E5"/>
    <w:rsid w:val="00100644"/>
    <w:rsid w:val="00100665"/>
    <w:rsid w:val="001012EE"/>
    <w:rsid w:val="0010169A"/>
    <w:rsid w:val="0010170B"/>
    <w:rsid w:val="00101C4F"/>
    <w:rsid w:val="00101F6B"/>
    <w:rsid w:val="001026C9"/>
    <w:rsid w:val="00102ADF"/>
    <w:rsid w:val="00102C9F"/>
    <w:rsid w:val="00102EAB"/>
    <w:rsid w:val="00103549"/>
    <w:rsid w:val="00103F78"/>
    <w:rsid w:val="00103F7F"/>
    <w:rsid w:val="00103FC9"/>
    <w:rsid w:val="001042F2"/>
    <w:rsid w:val="001047EC"/>
    <w:rsid w:val="00104825"/>
    <w:rsid w:val="00104896"/>
    <w:rsid w:val="00104F35"/>
    <w:rsid w:val="0010539A"/>
    <w:rsid w:val="001058CB"/>
    <w:rsid w:val="001061DD"/>
    <w:rsid w:val="00106268"/>
    <w:rsid w:val="001062EE"/>
    <w:rsid w:val="00106896"/>
    <w:rsid w:val="001068D2"/>
    <w:rsid w:val="001069F2"/>
    <w:rsid w:val="00106D36"/>
    <w:rsid w:val="00106F48"/>
    <w:rsid w:val="00107282"/>
    <w:rsid w:val="00107A12"/>
    <w:rsid w:val="00110012"/>
    <w:rsid w:val="001103B0"/>
    <w:rsid w:val="001103BD"/>
    <w:rsid w:val="001105C9"/>
    <w:rsid w:val="001106A2"/>
    <w:rsid w:val="00110C35"/>
    <w:rsid w:val="00111208"/>
    <w:rsid w:val="001115E4"/>
    <w:rsid w:val="0011166A"/>
    <w:rsid w:val="00111808"/>
    <w:rsid w:val="00111D1A"/>
    <w:rsid w:val="0011200A"/>
    <w:rsid w:val="0011200B"/>
    <w:rsid w:val="00112220"/>
    <w:rsid w:val="001124E4"/>
    <w:rsid w:val="001129B2"/>
    <w:rsid w:val="00112B9E"/>
    <w:rsid w:val="00112FA8"/>
    <w:rsid w:val="001130FE"/>
    <w:rsid w:val="0011311D"/>
    <w:rsid w:val="001131D3"/>
    <w:rsid w:val="0011339F"/>
    <w:rsid w:val="00113629"/>
    <w:rsid w:val="001137F3"/>
    <w:rsid w:val="0011380B"/>
    <w:rsid w:val="0011397E"/>
    <w:rsid w:val="00113B8F"/>
    <w:rsid w:val="00113EC8"/>
    <w:rsid w:val="00113F4C"/>
    <w:rsid w:val="00114740"/>
    <w:rsid w:val="00114A41"/>
    <w:rsid w:val="00114E96"/>
    <w:rsid w:val="001152C7"/>
    <w:rsid w:val="00115679"/>
    <w:rsid w:val="0011594F"/>
    <w:rsid w:val="00115B5F"/>
    <w:rsid w:val="00115C88"/>
    <w:rsid w:val="00115F6F"/>
    <w:rsid w:val="00116297"/>
    <w:rsid w:val="0011644A"/>
    <w:rsid w:val="001167C9"/>
    <w:rsid w:val="00117332"/>
    <w:rsid w:val="0011737A"/>
    <w:rsid w:val="0011784B"/>
    <w:rsid w:val="00117DD2"/>
    <w:rsid w:val="00117F00"/>
    <w:rsid w:val="00120062"/>
    <w:rsid w:val="00120202"/>
    <w:rsid w:val="001204DD"/>
    <w:rsid w:val="0012059B"/>
    <w:rsid w:val="00120914"/>
    <w:rsid w:val="0012165F"/>
    <w:rsid w:val="00121666"/>
    <w:rsid w:val="00121DDD"/>
    <w:rsid w:val="001223E4"/>
    <w:rsid w:val="00122789"/>
    <w:rsid w:val="00122799"/>
    <w:rsid w:val="00122839"/>
    <w:rsid w:val="001229DE"/>
    <w:rsid w:val="00122A25"/>
    <w:rsid w:val="00122D9D"/>
    <w:rsid w:val="00122DDE"/>
    <w:rsid w:val="00122EB7"/>
    <w:rsid w:val="00122EEF"/>
    <w:rsid w:val="00122EF4"/>
    <w:rsid w:val="001231C4"/>
    <w:rsid w:val="0012364B"/>
    <w:rsid w:val="0012368B"/>
    <w:rsid w:val="001236D3"/>
    <w:rsid w:val="00123720"/>
    <w:rsid w:val="001237AC"/>
    <w:rsid w:val="00123AF1"/>
    <w:rsid w:val="00123F97"/>
    <w:rsid w:val="0012406D"/>
    <w:rsid w:val="001241F5"/>
    <w:rsid w:val="00124706"/>
    <w:rsid w:val="00124B22"/>
    <w:rsid w:val="00124D03"/>
    <w:rsid w:val="00124E12"/>
    <w:rsid w:val="00124E75"/>
    <w:rsid w:val="00124F3C"/>
    <w:rsid w:val="00124FC5"/>
    <w:rsid w:val="00125562"/>
    <w:rsid w:val="00125BF4"/>
    <w:rsid w:val="0012673D"/>
    <w:rsid w:val="001269B8"/>
    <w:rsid w:val="001269EA"/>
    <w:rsid w:val="00126BD4"/>
    <w:rsid w:val="00127099"/>
    <w:rsid w:val="001278CC"/>
    <w:rsid w:val="00127A8C"/>
    <w:rsid w:val="00127D01"/>
    <w:rsid w:val="00127EB9"/>
    <w:rsid w:val="00127EE8"/>
    <w:rsid w:val="00127F6D"/>
    <w:rsid w:val="001303AA"/>
    <w:rsid w:val="00130D63"/>
    <w:rsid w:val="00131023"/>
    <w:rsid w:val="0013102D"/>
    <w:rsid w:val="00131263"/>
    <w:rsid w:val="0013130C"/>
    <w:rsid w:val="001317BF"/>
    <w:rsid w:val="00131A79"/>
    <w:rsid w:val="001322E3"/>
    <w:rsid w:val="00132379"/>
    <w:rsid w:val="001325FF"/>
    <w:rsid w:val="001326A3"/>
    <w:rsid w:val="00132830"/>
    <w:rsid w:val="00132B71"/>
    <w:rsid w:val="00132FB3"/>
    <w:rsid w:val="001332D6"/>
    <w:rsid w:val="001337A5"/>
    <w:rsid w:val="0013383E"/>
    <w:rsid w:val="00133D7B"/>
    <w:rsid w:val="001341E6"/>
    <w:rsid w:val="0013427A"/>
    <w:rsid w:val="001348FE"/>
    <w:rsid w:val="00134B36"/>
    <w:rsid w:val="00134C6B"/>
    <w:rsid w:val="00134D3A"/>
    <w:rsid w:val="00134D55"/>
    <w:rsid w:val="001359C6"/>
    <w:rsid w:val="00135B94"/>
    <w:rsid w:val="001360F3"/>
    <w:rsid w:val="001362C2"/>
    <w:rsid w:val="0013678C"/>
    <w:rsid w:val="00136865"/>
    <w:rsid w:val="00136955"/>
    <w:rsid w:val="00136A6C"/>
    <w:rsid w:val="00136CD7"/>
    <w:rsid w:val="00136E19"/>
    <w:rsid w:val="001371B2"/>
    <w:rsid w:val="001372DD"/>
    <w:rsid w:val="0013751C"/>
    <w:rsid w:val="0013757D"/>
    <w:rsid w:val="00137AB9"/>
    <w:rsid w:val="00137D78"/>
    <w:rsid w:val="00137F4A"/>
    <w:rsid w:val="0014060C"/>
    <w:rsid w:val="001408B3"/>
    <w:rsid w:val="0014096D"/>
    <w:rsid w:val="001409A0"/>
    <w:rsid w:val="001413F0"/>
    <w:rsid w:val="00141B3D"/>
    <w:rsid w:val="00141E40"/>
    <w:rsid w:val="00141F08"/>
    <w:rsid w:val="00141F76"/>
    <w:rsid w:val="00141FF2"/>
    <w:rsid w:val="00142090"/>
    <w:rsid w:val="0014225D"/>
    <w:rsid w:val="00142359"/>
    <w:rsid w:val="00142839"/>
    <w:rsid w:val="0014287A"/>
    <w:rsid w:val="00142D75"/>
    <w:rsid w:val="00142DE2"/>
    <w:rsid w:val="00142F49"/>
    <w:rsid w:val="001431C7"/>
    <w:rsid w:val="00143C5F"/>
    <w:rsid w:val="00143CAA"/>
    <w:rsid w:val="0014402A"/>
    <w:rsid w:val="0014424D"/>
    <w:rsid w:val="001445E1"/>
    <w:rsid w:val="00144656"/>
    <w:rsid w:val="00144712"/>
    <w:rsid w:val="00144BA1"/>
    <w:rsid w:val="00144C87"/>
    <w:rsid w:val="00145049"/>
    <w:rsid w:val="0014554A"/>
    <w:rsid w:val="00145618"/>
    <w:rsid w:val="001462E6"/>
    <w:rsid w:val="001467B1"/>
    <w:rsid w:val="00146A5E"/>
    <w:rsid w:val="00146B7D"/>
    <w:rsid w:val="001474F7"/>
    <w:rsid w:val="0014764D"/>
    <w:rsid w:val="00147E0E"/>
    <w:rsid w:val="00150072"/>
    <w:rsid w:val="00150175"/>
    <w:rsid w:val="001502C8"/>
    <w:rsid w:val="00150814"/>
    <w:rsid w:val="00150D48"/>
    <w:rsid w:val="00151011"/>
    <w:rsid w:val="00151224"/>
    <w:rsid w:val="0015130F"/>
    <w:rsid w:val="001513D7"/>
    <w:rsid w:val="001514B9"/>
    <w:rsid w:val="0015155B"/>
    <w:rsid w:val="0015162A"/>
    <w:rsid w:val="001517B9"/>
    <w:rsid w:val="00151D4C"/>
    <w:rsid w:val="0015238A"/>
    <w:rsid w:val="001530DF"/>
    <w:rsid w:val="0015319D"/>
    <w:rsid w:val="001532BA"/>
    <w:rsid w:val="00153DD4"/>
    <w:rsid w:val="00153FED"/>
    <w:rsid w:val="00154BD9"/>
    <w:rsid w:val="00154D4C"/>
    <w:rsid w:val="0015526D"/>
    <w:rsid w:val="00155BFD"/>
    <w:rsid w:val="001561D6"/>
    <w:rsid w:val="00156ABA"/>
    <w:rsid w:val="00156B75"/>
    <w:rsid w:val="00156EB4"/>
    <w:rsid w:val="00157390"/>
    <w:rsid w:val="00157A3D"/>
    <w:rsid w:val="001607DD"/>
    <w:rsid w:val="00160998"/>
    <w:rsid w:val="00160C70"/>
    <w:rsid w:val="00160CD6"/>
    <w:rsid w:val="00160DF0"/>
    <w:rsid w:val="00160DF8"/>
    <w:rsid w:val="00160E93"/>
    <w:rsid w:val="00160F5F"/>
    <w:rsid w:val="00160FD2"/>
    <w:rsid w:val="001612F8"/>
    <w:rsid w:val="00161618"/>
    <w:rsid w:val="00161A29"/>
    <w:rsid w:val="00161AF3"/>
    <w:rsid w:val="00161D54"/>
    <w:rsid w:val="00161FA0"/>
    <w:rsid w:val="00162270"/>
    <w:rsid w:val="00162308"/>
    <w:rsid w:val="00162806"/>
    <w:rsid w:val="001629A1"/>
    <w:rsid w:val="001629DB"/>
    <w:rsid w:val="0016316A"/>
    <w:rsid w:val="00163182"/>
    <w:rsid w:val="00163539"/>
    <w:rsid w:val="0016381F"/>
    <w:rsid w:val="00163D1D"/>
    <w:rsid w:val="00164002"/>
    <w:rsid w:val="001640BB"/>
    <w:rsid w:val="00164171"/>
    <w:rsid w:val="0016472E"/>
    <w:rsid w:val="00164D9C"/>
    <w:rsid w:val="00164E58"/>
    <w:rsid w:val="00165033"/>
    <w:rsid w:val="00165183"/>
    <w:rsid w:val="00165383"/>
    <w:rsid w:val="00165452"/>
    <w:rsid w:val="0016548D"/>
    <w:rsid w:val="00165926"/>
    <w:rsid w:val="00165C66"/>
    <w:rsid w:val="00165F62"/>
    <w:rsid w:val="001664AB"/>
    <w:rsid w:val="001664B8"/>
    <w:rsid w:val="001665EB"/>
    <w:rsid w:val="00166951"/>
    <w:rsid w:val="00166FDB"/>
    <w:rsid w:val="00167033"/>
    <w:rsid w:val="001670EA"/>
    <w:rsid w:val="0016715E"/>
    <w:rsid w:val="00167302"/>
    <w:rsid w:val="00167464"/>
    <w:rsid w:val="001674A0"/>
    <w:rsid w:val="00167F59"/>
    <w:rsid w:val="001705A2"/>
    <w:rsid w:val="00170A50"/>
    <w:rsid w:val="00170C67"/>
    <w:rsid w:val="00170D3B"/>
    <w:rsid w:val="00170EE8"/>
    <w:rsid w:val="00171C09"/>
    <w:rsid w:val="00171CA3"/>
    <w:rsid w:val="00171FE4"/>
    <w:rsid w:val="001720AF"/>
    <w:rsid w:val="00172A5B"/>
    <w:rsid w:val="00172A75"/>
    <w:rsid w:val="00172A95"/>
    <w:rsid w:val="00172DA3"/>
    <w:rsid w:val="00172F30"/>
    <w:rsid w:val="00172F4F"/>
    <w:rsid w:val="00172F81"/>
    <w:rsid w:val="00173838"/>
    <w:rsid w:val="00173AB4"/>
    <w:rsid w:val="00173ED6"/>
    <w:rsid w:val="00174387"/>
    <w:rsid w:val="001745F8"/>
    <w:rsid w:val="001749BC"/>
    <w:rsid w:val="00174B96"/>
    <w:rsid w:val="00174CB9"/>
    <w:rsid w:val="00174FFD"/>
    <w:rsid w:val="00175405"/>
    <w:rsid w:val="00175465"/>
    <w:rsid w:val="00175571"/>
    <w:rsid w:val="001757B0"/>
    <w:rsid w:val="001759CA"/>
    <w:rsid w:val="00176023"/>
    <w:rsid w:val="00176EA0"/>
    <w:rsid w:val="0017726A"/>
    <w:rsid w:val="001772B3"/>
    <w:rsid w:val="001773ED"/>
    <w:rsid w:val="001779F0"/>
    <w:rsid w:val="00177DD3"/>
    <w:rsid w:val="001800BE"/>
    <w:rsid w:val="00180278"/>
    <w:rsid w:val="001807F2"/>
    <w:rsid w:val="00180956"/>
    <w:rsid w:val="00180C80"/>
    <w:rsid w:val="00181197"/>
    <w:rsid w:val="00181274"/>
    <w:rsid w:val="001818A7"/>
    <w:rsid w:val="00181DA6"/>
    <w:rsid w:val="00181E3B"/>
    <w:rsid w:val="00182473"/>
    <w:rsid w:val="001825D5"/>
    <w:rsid w:val="00182645"/>
    <w:rsid w:val="00182725"/>
    <w:rsid w:val="0018277B"/>
    <w:rsid w:val="001828BF"/>
    <w:rsid w:val="001829C8"/>
    <w:rsid w:val="00182B65"/>
    <w:rsid w:val="001833B8"/>
    <w:rsid w:val="001836AA"/>
    <w:rsid w:val="00183908"/>
    <w:rsid w:val="00183EA1"/>
    <w:rsid w:val="001842F9"/>
    <w:rsid w:val="0018441A"/>
    <w:rsid w:val="00185300"/>
    <w:rsid w:val="00185756"/>
    <w:rsid w:val="001859D9"/>
    <w:rsid w:val="001860F1"/>
    <w:rsid w:val="001864F0"/>
    <w:rsid w:val="00186904"/>
    <w:rsid w:val="0018692D"/>
    <w:rsid w:val="00186B0A"/>
    <w:rsid w:val="001870E8"/>
    <w:rsid w:val="001876E5"/>
    <w:rsid w:val="00187A77"/>
    <w:rsid w:val="00187D69"/>
    <w:rsid w:val="00187E50"/>
    <w:rsid w:val="001902C0"/>
    <w:rsid w:val="001902F5"/>
    <w:rsid w:val="001903BA"/>
    <w:rsid w:val="001905BD"/>
    <w:rsid w:val="00190CCD"/>
    <w:rsid w:val="001917EE"/>
    <w:rsid w:val="00191A2D"/>
    <w:rsid w:val="00191CC5"/>
    <w:rsid w:val="00191E79"/>
    <w:rsid w:val="00191EA4"/>
    <w:rsid w:val="001922CF"/>
    <w:rsid w:val="00192494"/>
    <w:rsid w:val="0019285B"/>
    <w:rsid w:val="00192D2D"/>
    <w:rsid w:val="00192D36"/>
    <w:rsid w:val="00192FE6"/>
    <w:rsid w:val="0019360B"/>
    <w:rsid w:val="001937E1"/>
    <w:rsid w:val="00193986"/>
    <w:rsid w:val="00193990"/>
    <w:rsid w:val="00193B08"/>
    <w:rsid w:val="001940B8"/>
    <w:rsid w:val="00194327"/>
    <w:rsid w:val="00194570"/>
    <w:rsid w:val="00194B12"/>
    <w:rsid w:val="00194EE7"/>
    <w:rsid w:val="00195E51"/>
    <w:rsid w:val="00195EFE"/>
    <w:rsid w:val="00195F10"/>
    <w:rsid w:val="001960B6"/>
    <w:rsid w:val="00196122"/>
    <w:rsid w:val="001967DA"/>
    <w:rsid w:val="00196A3B"/>
    <w:rsid w:val="00196BF4"/>
    <w:rsid w:val="00196F65"/>
    <w:rsid w:val="001972DA"/>
    <w:rsid w:val="001976AA"/>
    <w:rsid w:val="00197CC9"/>
    <w:rsid w:val="001A02F6"/>
    <w:rsid w:val="001A044A"/>
    <w:rsid w:val="001A070F"/>
    <w:rsid w:val="001A15C6"/>
    <w:rsid w:val="001A15E8"/>
    <w:rsid w:val="001A22A7"/>
    <w:rsid w:val="001A3044"/>
    <w:rsid w:val="001A35FB"/>
    <w:rsid w:val="001A3928"/>
    <w:rsid w:val="001A39F4"/>
    <w:rsid w:val="001A3DBB"/>
    <w:rsid w:val="001A3FB4"/>
    <w:rsid w:val="001A440B"/>
    <w:rsid w:val="001A45F2"/>
    <w:rsid w:val="001A493B"/>
    <w:rsid w:val="001A4CB3"/>
    <w:rsid w:val="001A4E36"/>
    <w:rsid w:val="001A51EF"/>
    <w:rsid w:val="001A5510"/>
    <w:rsid w:val="001A5A0B"/>
    <w:rsid w:val="001A5A16"/>
    <w:rsid w:val="001A5A73"/>
    <w:rsid w:val="001A5C01"/>
    <w:rsid w:val="001A5C7B"/>
    <w:rsid w:val="001A5E19"/>
    <w:rsid w:val="001A5FA3"/>
    <w:rsid w:val="001A603C"/>
    <w:rsid w:val="001A6237"/>
    <w:rsid w:val="001A63D8"/>
    <w:rsid w:val="001A6838"/>
    <w:rsid w:val="001A6FA3"/>
    <w:rsid w:val="001A74C3"/>
    <w:rsid w:val="001A76F2"/>
    <w:rsid w:val="001A7838"/>
    <w:rsid w:val="001A7934"/>
    <w:rsid w:val="001A7E98"/>
    <w:rsid w:val="001B01FA"/>
    <w:rsid w:val="001B0615"/>
    <w:rsid w:val="001B06B9"/>
    <w:rsid w:val="001B079D"/>
    <w:rsid w:val="001B0832"/>
    <w:rsid w:val="001B0ED6"/>
    <w:rsid w:val="001B18A7"/>
    <w:rsid w:val="001B1E5D"/>
    <w:rsid w:val="001B1EC0"/>
    <w:rsid w:val="001B1F90"/>
    <w:rsid w:val="001B2750"/>
    <w:rsid w:val="001B2762"/>
    <w:rsid w:val="001B2B2E"/>
    <w:rsid w:val="001B2F05"/>
    <w:rsid w:val="001B3237"/>
    <w:rsid w:val="001B3373"/>
    <w:rsid w:val="001B36FC"/>
    <w:rsid w:val="001B41ED"/>
    <w:rsid w:val="001B424C"/>
    <w:rsid w:val="001B43F1"/>
    <w:rsid w:val="001B4607"/>
    <w:rsid w:val="001B4ACB"/>
    <w:rsid w:val="001B4D19"/>
    <w:rsid w:val="001B5809"/>
    <w:rsid w:val="001B6241"/>
    <w:rsid w:val="001B646A"/>
    <w:rsid w:val="001B67A4"/>
    <w:rsid w:val="001B6973"/>
    <w:rsid w:val="001B7248"/>
    <w:rsid w:val="001B72BB"/>
    <w:rsid w:val="001B76F9"/>
    <w:rsid w:val="001B7A38"/>
    <w:rsid w:val="001B7E0C"/>
    <w:rsid w:val="001B7EC6"/>
    <w:rsid w:val="001C0674"/>
    <w:rsid w:val="001C1405"/>
    <w:rsid w:val="001C16F0"/>
    <w:rsid w:val="001C1907"/>
    <w:rsid w:val="001C1B93"/>
    <w:rsid w:val="001C1C54"/>
    <w:rsid w:val="001C2234"/>
    <w:rsid w:val="001C226F"/>
    <w:rsid w:val="001C286D"/>
    <w:rsid w:val="001C2A91"/>
    <w:rsid w:val="001C2B89"/>
    <w:rsid w:val="001C2BD6"/>
    <w:rsid w:val="001C2E15"/>
    <w:rsid w:val="001C402C"/>
    <w:rsid w:val="001C441F"/>
    <w:rsid w:val="001C4425"/>
    <w:rsid w:val="001C496D"/>
    <w:rsid w:val="001C4B30"/>
    <w:rsid w:val="001C5082"/>
    <w:rsid w:val="001C5296"/>
    <w:rsid w:val="001C54E3"/>
    <w:rsid w:val="001C54ED"/>
    <w:rsid w:val="001C595B"/>
    <w:rsid w:val="001C5FA2"/>
    <w:rsid w:val="001C5FAB"/>
    <w:rsid w:val="001C6049"/>
    <w:rsid w:val="001C60D5"/>
    <w:rsid w:val="001C6167"/>
    <w:rsid w:val="001C660F"/>
    <w:rsid w:val="001C66AC"/>
    <w:rsid w:val="001C6754"/>
    <w:rsid w:val="001C69AB"/>
    <w:rsid w:val="001C69BD"/>
    <w:rsid w:val="001C6DAD"/>
    <w:rsid w:val="001C74BA"/>
    <w:rsid w:val="001C77F0"/>
    <w:rsid w:val="001D0496"/>
    <w:rsid w:val="001D08BF"/>
    <w:rsid w:val="001D0C14"/>
    <w:rsid w:val="001D0EB6"/>
    <w:rsid w:val="001D10FC"/>
    <w:rsid w:val="001D1DFB"/>
    <w:rsid w:val="001D2160"/>
    <w:rsid w:val="001D2F45"/>
    <w:rsid w:val="001D2FD4"/>
    <w:rsid w:val="001D30C9"/>
    <w:rsid w:val="001D3408"/>
    <w:rsid w:val="001D38A7"/>
    <w:rsid w:val="001D40D0"/>
    <w:rsid w:val="001D445B"/>
    <w:rsid w:val="001D46A0"/>
    <w:rsid w:val="001D50A1"/>
    <w:rsid w:val="001D50C2"/>
    <w:rsid w:val="001D5188"/>
    <w:rsid w:val="001D5401"/>
    <w:rsid w:val="001D59E9"/>
    <w:rsid w:val="001D6009"/>
    <w:rsid w:val="001D61ED"/>
    <w:rsid w:val="001D6DD4"/>
    <w:rsid w:val="001D6EAF"/>
    <w:rsid w:val="001D7167"/>
    <w:rsid w:val="001D753C"/>
    <w:rsid w:val="001D7A2F"/>
    <w:rsid w:val="001D7CA4"/>
    <w:rsid w:val="001D7E58"/>
    <w:rsid w:val="001E0383"/>
    <w:rsid w:val="001E03AB"/>
    <w:rsid w:val="001E0425"/>
    <w:rsid w:val="001E0DE4"/>
    <w:rsid w:val="001E0E1D"/>
    <w:rsid w:val="001E1240"/>
    <w:rsid w:val="001E13B3"/>
    <w:rsid w:val="001E1DF1"/>
    <w:rsid w:val="001E1DFB"/>
    <w:rsid w:val="001E2490"/>
    <w:rsid w:val="001E266D"/>
    <w:rsid w:val="001E27A9"/>
    <w:rsid w:val="001E2874"/>
    <w:rsid w:val="001E30A0"/>
    <w:rsid w:val="001E36D0"/>
    <w:rsid w:val="001E38AD"/>
    <w:rsid w:val="001E3ADE"/>
    <w:rsid w:val="001E3DE1"/>
    <w:rsid w:val="001E40B2"/>
    <w:rsid w:val="001E428C"/>
    <w:rsid w:val="001E42DC"/>
    <w:rsid w:val="001E4D4F"/>
    <w:rsid w:val="001E528C"/>
    <w:rsid w:val="001E54F9"/>
    <w:rsid w:val="001E57CF"/>
    <w:rsid w:val="001E5981"/>
    <w:rsid w:val="001E5C29"/>
    <w:rsid w:val="001E60B6"/>
    <w:rsid w:val="001E60D8"/>
    <w:rsid w:val="001E611A"/>
    <w:rsid w:val="001E6205"/>
    <w:rsid w:val="001E6826"/>
    <w:rsid w:val="001E6861"/>
    <w:rsid w:val="001E69EF"/>
    <w:rsid w:val="001E6BCD"/>
    <w:rsid w:val="001E6C9F"/>
    <w:rsid w:val="001E6E8E"/>
    <w:rsid w:val="001E6F9D"/>
    <w:rsid w:val="001E7105"/>
    <w:rsid w:val="001E7138"/>
    <w:rsid w:val="001E74BA"/>
    <w:rsid w:val="001E7B9F"/>
    <w:rsid w:val="001F01FB"/>
    <w:rsid w:val="001F02AB"/>
    <w:rsid w:val="001F0316"/>
    <w:rsid w:val="001F0548"/>
    <w:rsid w:val="001F05AA"/>
    <w:rsid w:val="001F05F5"/>
    <w:rsid w:val="001F0658"/>
    <w:rsid w:val="001F0901"/>
    <w:rsid w:val="001F0C29"/>
    <w:rsid w:val="001F0E92"/>
    <w:rsid w:val="001F1212"/>
    <w:rsid w:val="001F1987"/>
    <w:rsid w:val="001F1AFE"/>
    <w:rsid w:val="001F1DE4"/>
    <w:rsid w:val="001F1FA7"/>
    <w:rsid w:val="001F201D"/>
    <w:rsid w:val="001F21BC"/>
    <w:rsid w:val="001F22D5"/>
    <w:rsid w:val="001F2372"/>
    <w:rsid w:val="001F23BD"/>
    <w:rsid w:val="001F2E4B"/>
    <w:rsid w:val="001F2F77"/>
    <w:rsid w:val="001F2FF3"/>
    <w:rsid w:val="001F3080"/>
    <w:rsid w:val="001F3104"/>
    <w:rsid w:val="001F338B"/>
    <w:rsid w:val="001F34DA"/>
    <w:rsid w:val="001F3ABC"/>
    <w:rsid w:val="001F3DB2"/>
    <w:rsid w:val="001F43A4"/>
    <w:rsid w:val="001F47A3"/>
    <w:rsid w:val="001F494D"/>
    <w:rsid w:val="001F4982"/>
    <w:rsid w:val="001F4995"/>
    <w:rsid w:val="001F4DAC"/>
    <w:rsid w:val="001F5019"/>
    <w:rsid w:val="001F51C5"/>
    <w:rsid w:val="001F5400"/>
    <w:rsid w:val="001F5467"/>
    <w:rsid w:val="001F56F6"/>
    <w:rsid w:val="001F5C32"/>
    <w:rsid w:val="001F5EC6"/>
    <w:rsid w:val="001F603C"/>
    <w:rsid w:val="001F635E"/>
    <w:rsid w:val="001F65B0"/>
    <w:rsid w:val="001F6640"/>
    <w:rsid w:val="001F666D"/>
    <w:rsid w:val="001F67AA"/>
    <w:rsid w:val="001F6AFD"/>
    <w:rsid w:val="001F6D9B"/>
    <w:rsid w:val="001F6ECC"/>
    <w:rsid w:val="001F6F6F"/>
    <w:rsid w:val="001F714A"/>
    <w:rsid w:val="001F738D"/>
    <w:rsid w:val="001F7599"/>
    <w:rsid w:val="001F79A6"/>
    <w:rsid w:val="00200855"/>
    <w:rsid w:val="00200B41"/>
    <w:rsid w:val="002017E4"/>
    <w:rsid w:val="0020194D"/>
    <w:rsid w:val="00201A64"/>
    <w:rsid w:val="00201B41"/>
    <w:rsid w:val="0020276F"/>
    <w:rsid w:val="00202ACA"/>
    <w:rsid w:val="002030D5"/>
    <w:rsid w:val="0020350D"/>
    <w:rsid w:val="002035A5"/>
    <w:rsid w:val="002039C5"/>
    <w:rsid w:val="00203B1A"/>
    <w:rsid w:val="00203FE2"/>
    <w:rsid w:val="00204324"/>
    <w:rsid w:val="002048F4"/>
    <w:rsid w:val="00204A2A"/>
    <w:rsid w:val="00204B22"/>
    <w:rsid w:val="00204B30"/>
    <w:rsid w:val="00204B3A"/>
    <w:rsid w:val="0020535A"/>
    <w:rsid w:val="0020549F"/>
    <w:rsid w:val="002054B8"/>
    <w:rsid w:val="002055CB"/>
    <w:rsid w:val="002059EF"/>
    <w:rsid w:val="00205A4B"/>
    <w:rsid w:val="00205BDB"/>
    <w:rsid w:val="00205EC5"/>
    <w:rsid w:val="00206337"/>
    <w:rsid w:val="002067FF"/>
    <w:rsid w:val="00206955"/>
    <w:rsid w:val="00206A79"/>
    <w:rsid w:val="00206B98"/>
    <w:rsid w:val="00206C6C"/>
    <w:rsid w:val="00206D66"/>
    <w:rsid w:val="002070D6"/>
    <w:rsid w:val="00207738"/>
    <w:rsid w:val="00207807"/>
    <w:rsid w:val="00207E1A"/>
    <w:rsid w:val="00207F86"/>
    <w:rsid w:val="00210309"/>
    <w:rsid w:val="00210CC5"/>
    <w:rsid w:val="002112D2"/>
    <w:rsid w:val="00211378"/>
    <w:rsid w:val="00211519"/>
    <w:rsid w:val="002118D3"/>
    <w:rsid w:val="0021224B"/>
    <w:rsid w:val="002122B3"/>
    <w:rsid w:val="0021237C"/>
    <w:rsid w:val="00212792"/>
    <w:rsid w:val="0021290A"/>
    <w:rsid w:val="00212950"/>
    <w:rsid w:val="002129E2"/>
    <w:rsid w:val="00212C8F"/>
    <w:rsid w:val="00212EBB"/>
    <w:rsid w:val="00212FB8"/>
    <w:rsid w:val="00213534"/>
    <w:rsid w:val="00213709"/>
    <w:rsid w:val="00213A9D"/>
    <w:rsid w:val="00213B0B"/>
    <w:rsid w:val="00213BA2"/>
    <w:rsid w:val="00213E47"/>
    <w:rsid w:val="00213F55"/>
    <w:rsid w:val="0021418C"/>
    <w:rsid w:val="00214238"/>
    <w:rsid w:val="0021424A"/>
    <w:rsid w:val="002143EB"/>
    <w:rsid w:val="002149AF"/>
    <w:rsid w:val="00214A86"/>
    <w:rsid w:val="00214C33"/>
    <w:rsid w:val="00214CF9"/>
    <w:rsid w:val="00215005"/>
    <w:rsid w:val="0021518B"/>
    <w:rsid w:val="002154FC"/>
    <w:rsid w:val="00215510"/>
    <w:rsid w:val="002158B5"/>
    <w:rsid w:val="00215AAA"/>
    <w:rsid w:val="00215D9D"/>
    <w:rsid w:val="00215DB9"/>
    <w:rsid w:val="0021614C"/>
    <w:rsid w:val="00216190"/>
    <w:rsid w:val="002162EE"/>
    <w:rsid w:val="00216683"/>
    <w:rsid w:val="0021683C"/>
    <w:rsid w:val="002168D6"/>
    <w:rsid w:val="00216A39"/>
    <w:rsid w:val="00216EB8"/>
    <w:rsid w:val="00216F5F"/>
    <w:rsid w:val="00217306"/>
    <w:rsid w:val="002177E4"/>
    <w:rsid w:val="00217803"/>
    <w:rsid w:val="00217835"/>
    <w:rsid w:val="00217E11"/>
    <w:rsid w:val="00220615"/>
    <w:rsid w:val="0022095C"/>
    <w:rsid w:val="00221985"/>
    <w:rsid w:val="00221EC5"/>
    <w:rsid w:val="002222E4"/>
    <w:rsid w:val="002225A0"/>
    <w:rsid w:val="00222947"/>
    <w:rsid w:val="00222A7A"/>
    <w:rsid w:val="00222CB3"/>
    <w:rsid w:val="00222DB1"/>
    <w:rsid w:val="00223485"/>
    <w:rsid w:val="00223957"/>
    <w:rsid w:val="00223C36"/>
    <w:rsid w:val="00224072"/>
    <w:rsid w:val="00224A2C"/>
    <w:rsid w:val="00224B00"/>
    <w:rsid w:val="00225217"/>
    <w:rsid w:val="0022535A"/>
    <w:rsid w:val="002256D9"/>
    <w:rsid w:val="00226098"/>
    <w:rsid w:val="002262D0"/>
    <w:rsid w:val="0022646E"/>
    <w:rsid w:val="00226577"/>
    <w:rsid w:val="00226805"/>
    <w:rsid w:val="0022687C"/>
    <w:rsid w:val="002268A3"/>
    <w:rsid w:val="00226D95"/>
    <w:rsid w:val="00226EF0"/>
    <w:rsid w:val="002277BE"/>
    <w:rsid w:val="00227C78"/>
    <w:rsid w:val="00227DC0"/>
    <w:rsid w:val="00230114"/>
    <w:rsid w:val="002301B9"/>
    <w:rsid w:val="002306F8"/>
    <w:rsid w:val="002307EE"/>
    <w:rsid w:val="00231269"/>
    <w:rsid w:val="002312F4"/>
    <w:rsid w:val="002313A2"/>
    <w:rsid w:val="002314A2"/>
    <w:rsid w:val="002314B0"/>
    <w:rsid w:val="00231CE1"/>
    <w:rsid w:val="00231FC3"/>
    <w:rsid w:val="00231FC7"/>
    <w:rsid w:val="00232609"/>
    <w:rsid w:val="00232661"/>
    <w:rsid w:val="00232862"/>
    <w:rsid w:val="00232930"/>
    <w:rsid w:val="00232A95"/>
    <w:rsid w:val="00232A9F"/>
    <w:rsid w:val="00232C3F"/>
    <w:rsid w:val="00232D7D"/>
    <w:rsid w:val="00232DC3"/>
    <w:rsid w:val="00232DD9"/>
    <w:rsid w:val="00232E97"/>
    <w:rsid w:val="00232F2E"/>
    <w:rsid w:val="0023308F"/>
    <w:rsid w:val="00233403"/>
    <w:rsid w:val="00233440"/>
    <w:rsid w:val="00233D0E"/>
    <w:rsid w:val="00234192"/>
    <w:rsid w:val="0023457C"/>
    <w:rsid w:val="002348CE"/>
    <w:rsid w:val="00234DB3"/>
    <w:rsid w:val="00234E13"/>
    <w:rsid w:val="0023534C"/>
    <w:rsid w:val="0023536B"/>
    <w:rsid w:val="00235459"/>
    <w:rsid w:val="00235619"/>
    <w:rsid w:val="0023579F"/>
    <w:rsid w:val="002357B1"/>
    <w:rsid w:val="0023615E"/>
    <w:rsid w:val="00236338"/>
    <w:rsid w:val="00236450"/>
    <w:rsid w:val="00236795"/>
    <w:rsid w:val="00236879"/>
    <w:rsid w:val="002368A3"/>
    <w:rsid w:val="00236AA3"/>
    <w:rsid w:val="00236BA4"/>
    <w:rsid w:val="00237549"/>
    <w:rsid w:val="0023765A"/>
    <w:rsid w:val="00237921"/>
    <w:rsid w:val="00237D9B"/>
    <w:rsid w:val="00240017"/>
    <w:rsid w:val="002400DF"/>
    <w:rsid w:val="00240342"/>
    <w:rsid w:val="00240412"/>
    <w:rsid w:val="002410A9"/>
    <w:rsid w:val="00241225"/>
    <w:rsid w:val="00241311"/>
    <w:rsid w:val="002415E0"/>
    <w:rsid w:val="00241752"/>
    <w:rsid w:val="002418E8"/>
    <w:rsid w:val="00242547"/>
    <w:rsid w:val="002427AA"/>
    <w:rsid w:val="00242917"/>
    <w:rsid w:val="00242E22"/>
    <w:rsid w:val="00243052"/>
    <w:rsid w:val="0024336B"/>
    <w:rsid w:val="0024351E"/>
    <w:rsid w:val="002436A0"/>
    <w:rsid w:val="00243A47"/>
    <w:rsid w:val="00244194"/>
    <w:rsid w:val="0024424F"/>
    <w:rsid w:val="00244290"/>
    <w:rsid w:val="00244D28"/>
    <w:rsid w:val="00245601"/>
    <w:rsid w:val="00245689"/>
    <w:rsid w:val="00245720"/>
    <w:rsid w:val="00245A6F"/>
    <w:rsid w:val="00245F50"/>
    <w:rsid w:val="00245FD5"/>
    <w:rsid w:val="00245FEC"/>
    <w:rsid w:val="00246CD9"/>
    <w:rsid w:val="00246DE2"/>
    <w:rsid w:val="0024701C"/>
    <w:rsid w:val="0024776B"/>
    <w:rsid w:val="00247798"/>
    <w:rsid w:val="002477DF"/>
    <w:rsid w:val="00247934"/>
    <w:rsid w:val="00247A3A"/>
    <w:rsid w:val="00247D4C"/>
    <w:rsid w:val="00247EB9"/>
    <w:rsid w:val="00247F52"/>
    <w:rsid w:val="00250DBE"/>
    <w:rsid w:val="00250E68"/>
    <w:rsid w:val="002511D0"/>
    <w:rsid w:val="00251336"/>
    <w:rsid w:val="0025143D"/>
    <w:rsid w:val="002516E9"/>
    <w:rsid w:val="00251916"/>
    <w:rsid w:val="00251AD6"/>
    <w:rsid w:val="00252C17"/>
    <w:rsid w:val="0025307F"/>
    <w:rsid w:val="00253446"/>
    <w:rsid w:val="002535B8"/>
    <w:rsid w:val="002544B4"/>
    <w:rsid w:val="002544D8"/>
    <w:rsid w:val="002546A9"/>
    <w:rsid w:val="002547BE"/>
    <w:rsid w:val="00254869"/>
    <w:rsid w:val="00254A56"/>
    <w:rsid w:val="002551BD"/>
    <w:rsid w:val="002554A2"/>
    <w:rsid w:val="002554D2"/>
    <w:rsid w:val="002555EB"/>
    <w:rsid w:val="002557C2"/>
    <w:rsid w:val="00255F51"/>
    <w:rsid w:val="00256800"/>
    <w:rsid w:val="002568D0"/>
    <w:rsid w:val="00256FEB"/>
    <w:rsid w:val="002572B3"/>
    <w:rsid w:val="002575F5"/>
    <w:rsid w:val="00257EC4"/>
    <w:rsid w:val="00260366"/>
    <w:rsid w:val="00260380"/>
    <w:rsid w:val="00260AEE"/>
    <w:rsid w:val="00260F04"/>
    <w:rsid w:val="0026116A"/>
    <w:rsid w:val="00261499"/>
    <w:rsid w:val="00261B44"/>
    <w:rsid w:val="002620AC"/>
    <w:rsid w:val="002621A6"/>
    <w:rsid w:val="00262661"/>
    <w:rsid w:val="00262A77"/>
    <w:rsid w:val="00262D9D"/>
    <w:rsid w:val="002631C3"/>
    <w:rsid w:val="002632DF"/>
    <w:rsid w:val="00263351"/>
    <w:rsid w:val="00263505"/>
    <w:rsid w:val="00263924"/>
    <w:rsid w:val="00263946"/>
    <w:rsid w:val="00263948"/>
    <w:rsid w:val="00263B6E"/>
    <w:rsid w:val="00263D57"/>
    <w:rsid w:val="00264021"/>
    <w:rsid w:val="002640BA"/>
    <w:rsid w:val="0026438C"/>
    <w:rsid w:val="002649D5"/>
    <w:rsid w:val="00264A61"/>
    <w:rsid w:val="00264CF2"/>
    <w:rsid w:val="00265263"/>
    <w:rsid w:val="0026559A"/>
    <w:rsid w:val="0026576B"/>
    <w:rsid w:val="00265B12"/>
    <w:rsid w:val="00265F72"/>
    <w:rsid w:val="0026671F"/>
    <w:rsid w:val="002667A8"/>
    <w:rsid w:val="002668BD"/>
    <w:rsid w:val="00266EF6"/>
    <w:rsid w:val="002670F1"/>
    <w:rsid w:val="00267172"/>
    <w:rsid w:val="00267587"/>
    <w:rsid w:val="002675C8"/>
    <w:rsid w:val="002676DA"/>
    <w:rsid w:val="002676E6"/>
    <w:rsid w:val="00267760"/>
    <w:rsid w:val="002677AD"/>
    <w:rsid w:val="00267E36"/>
    <w:rsid w:val="002703BC"/>
    <w:rsid w:val="0027066C"/>
    <w:rsid w:val="00270854"/>
    <w:rsid w:val="0027113F"/>
    <w:rsid w:val="002711A6"/>
    <w:rsid w:val="0027142B"/>
    <w:rsid w:val="00271589"/>
    <w:rsid w:val="00271C5C"/>
    <w:rsid w:val="00271EC5"/>
    <w:rsid w:val="0027213B"/>
    <w:rsid w:val="00272156"/>
    <w:rsid w:val="00272EFB"/>
    <w:rsid w:val="00273177"/>
    <w:rsid w:val="0027318D"/>
    <w:rsid w:val="00273369"/>
    <w:rsid w:val="00273850"/>
    <w:rsid w:val="002738E2"/>
    <w:rsid w:val="00274288"/>
    <w:rsid w:val="0027455B"/>
    <w:rsid w:val="00275074"/>
    <w:rsid w:val="00275435"/>
    <w:rsid w:val="002754F1"/>
    <w:rsid w:val="002756FC"/>
    <w:rsid w:val="00275A0F"/>
    <w:rsid w:val="00275A13"/>
    <w:rsid w:val="002761DE"/>
    <w:rsid w:val="002763E9"/>
    <w:rsid w:val="0027666A"/>
    <w:rsid w:val="00276736"/>
    <w:rsid w:val="002769F9"/>
    <w:rsid w:val="00276A7A"/>
    <w:rsid w:val="00276DD4"/>
    <w:rsid w:val="00276F4E"/>
    <w:rsid w:val="00277501"/>
    <w:rsid w:val="00277536"/>
    <w:rsid w:val="0027773D"/>
    <w:rsid w:val="002778BD"/>
    <w:rsid w:val="002802FC"/>
    <w:rsid w:val="002803F5"/>
    <w:rsid w:val="002804B6"/>
    <w:rsid w:val="00281039"/>
    <w:rsid w:val="002815FA"/>
    <w:rsid w:val="002817A6"/>
    <w:rsid w:val="00281CE7"/>
    <w:rsid w:val="00281DE0"/>
    <w:rsid w:val="0028216F"/>
    <w:rsid w:val="002821F8"/>
    <w:rsid w:val="002823CE"/>
    <w:rsid w:val="002824C2"/>
    <w:rsid w:val="00282583"/>
    <w:rsid w:val="00282643"/>
    <w:rsid w:val="00282A8B"/>
    <w:rsid w:val="0028322B"/>
    <w:rsid w:val="0028372B"/>
    <w:rsid w:val="00283797"/>
    <w:rsid w:val="002842D5"/>
    <w:rsid w:val="002842F1"/>
    <w:rsid w:val="0028442E"/>
    <w:rsid w:val="00284C13"/>
    <w:rsid w:val="00284D16"/>
    <w:rsid w:val="00284E32"/>
    <w:rsid w:val="00284EE9"/>
    <w:rsid w:val="002851EB"/>
    <w:rsid w:val="002852F5"/>
    <w:rsid w:val="00285510"/>
    <w:rsid w:val="00285913"/>
    <w:rsid w:val="00285A0C"/>
    <w:rsid w:val="00285BD1"/>
    <w:rsid w:val="00285D9B"/>
    <w:rsid w:val="00285DE2"/>
    <w:rsid w:val="0028616D"/>
    <w:rsid w:val="00286965"/>
    <w:rsid w:val="00286B01"/>
    <w:rsid w:val="00286CD4"/>
    <w:rsid w:val="00286E4D"/>
    <w:rsid w:val="00286EC8"/>
    <w:rsid w:val="002877C5"/>
    <w:rsid w:val="00287CE9"/>
    <w:rsid w:val="002901FF"/>
    <w:rsid w:val="00290238"/>
    <w:rsid w:val="00290EF5"/>
    <w:rsid w:val="00290F3B"/>
    <w:rsid w:val="00290F9C"/>
    <w:rsid w:val="00291251"/>
    <w:rsid w:val="0029136E"/>
    <w:rsid w:val="002913A1"/>
    <w:rsid w:val="0029149C"/>
    <w:rsid w:val="0029166F"/>
    <w:rsid w:val="002918AB"/>
    <w:rsid w:val="00291C66"/>
    <w:rsid w:val="00291FFE"/>
    <w:rsid w:val="00292399"/>
    <w:rsid w:val="00292523"/>
    <w:rsid w:val="00292985"/>
    <w:rsid w:val="00292A9F"/>
    <w:rsid w:val="00292BFA"/>
    <w:rsid w:val="00292DEA"/>
    <w:rsid w:val="00292E71"/>
    <w:rsid w:val="00292F79"/>
    <w:rsid w:val="002932A6"/>
    <w:rsid w:val="00293612"/>
    <w:rsid w:val="00293959"/>
    <w:rsid w:val="00293BFA"/>
    <w:rsid w:val="0029406D"/>
    <w:rsid w:val="00294166"/>
    <w:rsid w:val="002942A1"/>
    <w:rsid w:val="00294445"/>
    <w:rsid w:val="00294B4D"/>
    <w:rsid w:val="0029537E"/>
    <w:rsid w:val="00295F00"/>
    <w:rsid w:val="00295FBA"/>
    <w:rsid w:val="002960D5"/>
    <w:rsid w:val="002965D5"/>
    <w:rsid w:val="002966A3"/>
    <w:rsid w:val="002967F1"/>
    <w:rsid w:val="002968BF"/>
    <w:rsid w:val="00296950"/>
    <w:rsid w:val="00296C96"/>
    <w:rsid w:val="00296E24"/>
    <w:rsid w:val="0029706F"/>
    <w:rsid w:val="00297155"/>
    <w:rsid w:val="0029790D"/>
    <w:rsid w:val="00297926"/>
    <w:rsid w:val="002979C3"/>
    <w:rsid w:val="00297F93"/>
    <w:rsid w:val="002A02C9"/>
    <w:rsid w:val="002A05AE"/>
    <w:rsid w:val="002A06AB"/>
    <w:rsid w:val="002A0CBC"/>
    <w:rsid w:val="002A1062"/>
    <w:rsid w:val="002A139F"/>
    <w:rsid w:val="002A14F2"/>
    <w:rsid w:val="002A1D49"/>
    <w:rsid w:val="002A2012"/>
    <w:rsid w:val="002A201C"/>
    <w:rsid w:val="002A2413"/>
    <w:rsid w:val="002A2888"/>
    <w:rsid w:val="002A2CCE"/>
    <w:rsid w:val="002A2F5E"/>
    <w:rsid w:val="002A352A"/>
    <w:rsid w:val="002A37B4"/>
    <w:rsid w:val="002A3821"/>
    <w:rsid w:val="002A4101"/>
    <w:rsid w:val="002A4118"/>
    <w:rsid w:val="002A4200"/>
    <w:rsid w:val="002A4393"/>
    <w:rsid w:val="002A496B"/>
    <w:rsid w:val="002A4E4F"/>
    <w:rsid w:val="002A5173"/>
    <w:rsid w:val="002A547E"/>
    <w:rsid w:val="002A577E"/>
    <w:rsid w:val="002A59D3"/>
    <w:rsid w:val="002A5B77"/>
    <w:rsid w:val="002A5C82"/>
    <w:rsid w:val="002A607D"/>
    <w:rsid w:val="002A6650"/>
    <w:rsid w:val="002A66AB"/>
    <w:rsid w:val="002A6D62"/>
    <w:rsid w:val="002A7057"/>
    <w:rsid w:val="002A7122"/>
    <w:rsid w:val="002A7222"/>
    <w:rsid w:val="002A74B9"/>
    <w:rsid w:val="002A78D2"/>
    <w:rsid w:val="002B007F"/>
    <w:rsid w:val="002B07F0"/>
    <w:rsid w:val="002B08FF"/>
    <w:rsid w:val="002B0D3F"/>
    <w:rsid w:val="002B0DB5"/>
    <w:rsid w:val="002B0E22"/>
    <w:rsid w:val="002B132E"/>
    <w:rsid w:val="002B1499"/>
    <w:rsid w:val="002B1C75"/>
    <w:rsid w:val="002B1F3E"/>
    <w:rsid w:val="002B23DD"/>
    <w:rsid w:val="002B2813"/>
    <w:rsid w:val="002B2D29"/>
    <w:rsid w:val="002B2D6D"/>
    <w:rsid w:val="002B31AC"/>
    <w:rsid w:val="002B3B31"/>
    <w:rsid w:val="002B3BBD"/>
    <w:rsid w:val="002B3CE6"/>
    <w:rsid w:val="002B3DE7"/>
    <w:rsid w:val="002B404D"/>
    <w:rsid w:val="002B459E"/>
    <w:rsid w:val="002B4B47"/>
    <w:rsid w:val="002B4CA1"/>
    <w:rsid w:val="002B4D77"/>
    <w:rsid w:val="002B4EB2"/>
    <w:rsid w:val="002B568D"/>
    <w:rsid w:val="002B56CC"/>
    <w:rsid w:val="002B57F6"/>
    <w:rsid w:val="002B5C06"/>
    <w:rsid w:val="002B79B0"/>
    <w:rsid w:val="002B7B80"/>
    <w:rsid w:val="002B7CCD"/>
    <w:rsid w:val="002C00DB"/>
    <w:rsid w:val="002C0751"/>
    <w:rsid w:val="002C0C4B"/>
    <w:rsid w:val="002C0F3A"/>
    <w:rsid w:val="002C10C5"/>
    <w:rsid w:val="002C1190"/>
    <w:rsid w:val="002C131D"/>
    <w:rsid w:val="002C1644"/>
    <w:rsid w:val="002C17DF"/>
    <w:rsid w:val="002C1EEA"/>
    <w:rsid w:val="002C1FCD"/>
    <w:rsid w:val="002C2129"/>
    <w:rsid w:val="002C2164"/>
    <w:rsid w:val="002C228E"/>
    <w:rsid w:val="002C2349"/>
    <w:rsid w:val="002C2354"/>
    <w:rsid w:val="002C272A"/>
    <w:rsid w:val="002C2BC6"/>
    <w:rsid w:val="002C3FDE"/>
    <w:rsid w:val="002C47AD"/>
    <w:rsid w:val="002C4A7B"/>
    <w:rsid w:val="002C5510"/>
    <w:rsid w:val="002C59A1"/>
    <w:rsid w:val="002C6034"/>
    <w:rsid w:val="002C635B"/>
    <w:rsid w:val="002C6360"/>
    <w:rsid w:val="002C68A0"/>
    <w:rsid w:val="002C68AE"/>
    <w:rsid w:val="002C6E34"/>
    <w:rsid w:val="002C6ECA"/>
    <w:rsid w:val="002C7102"/>
    <w:rsid w:val="002C7276"/>
    <w:rsid w:val="002C75DF"/>
    <w:rsid w:val="002C770F"/>
    <w:rsid w:val="002C7B26"/>
    <w:rsid w:val="002C7B56"/>
    <w:rsid w:val="002C7CFF"/>
    <w:rsid w:val="002D0581"/>
    <w:rsid w:val="002D0BC6"/>
    <w:rsid w:val="002D128F"/>
    <w:rsid w:val="002D12DB"/>
    <w:rsid w:val="002D17C5"/>
    <w:rsid w:val="002D1827"/>
    <w:rsid w:val="002D1876"/>
    <w:rsid w:val="002D1886"/>
    <w:rsid w:val="002D1922"/>
    <w:rsid w:val="002D2038"/>
    <w:rsid w:val="002D22FB"/>
    <w:rsid w:val="002D2384"/>
    <w:rsid w:val="002D2705"/>
    <w:rsid w:val="002D2802"/>
    <w:rsid w:val="002D2812"/>
    <w:rsid w:val="002D2D1A"/>
    <w:rsid w:val="002D321A"/>
    <w:rsid w:val="002D33DD"/>
    <w:rsid w:val="002D35E7"/>
    <w:rsid w:val="002D365F"/>
    <w:rsid w:val="002D4103"/>
    <w:rsid w:val="002D4A6E"/>
    <w:rsid w:val="002D4D6B"/>
    <w:rsid w:val="002D4DFB"/>
    <w:rsid w:val="002D4EDB"/>
    <w:rsid w:val="002D4F1B"/>
    <w:rsid w:val="002D51DF"/>
    <w:rsid w:val="002D5490"/>
    <w:rsid w:val="002D54B9"/>
    <w:rsid w:val="002D5575"/>
    <w:rsid w:val="002D5D08"/>
    <w:rsid w:val="002D6036"/>
    <w:rsid w:val="002D624E"/>
    <w:rsid w:val="002D6892"/>
    <w:rsid w:val="002D68C2"/>
    <w:rsid w:val="002D6B94"/>
    <w:rsid w:val="002D6D41"/>
    <w:rsid w:val="002D6F51"/>
    <w:rsid w:val="002D7278"/>
    <w:rsid w:val="002D74FF"/>
    <w:rsid w:val="002D76AC"/>
    <w:rsid w:val="002D782D"/>
    <w:rsid w:val="002D787D"/>
    <w:rsid w:val="002D7C86"/>
    <w:rsid w:val="002D7E0F"/>
    <w:rsid w:val="002E00F3"/>
    <w:rsid w:val="002E039C"/>
    <w:rsid w:val="002E0692"/>
    <w:rsid w:val="002E0711"/>
    <w:rsid w:val="002E0959"/>
    <w:rsid w:val="002E0C0F"/>
    <w:rsid w:val="002E152D"/>
    <w:rsid w:val="002E15CD"/>
    <w:rsid w:val="002E1D74"/>
    <w:rsid w:val="002E2287"/>
    <w:rsid w:val="002E2921"/>
    <w:rsid w:val="002E2943"/>
    <w:rsid w:val="002E2C74"/>
    <w:rsid w:val="002E2CF1"/>
    <w:rsid w:val="002E31AF"/>
    <w:rsid w:val="002E34AF"/>
    <w:rsid w:val="002E3558"/>
    <w:rsid w:val="002E38D9"/>
    <w:rsid w:val="002E3A0B"/>
    <w:rsid w:val="002E40C7"/>
    <w:rsid w:val="002E4244"/>
    <w:rsid w:val="002E4435"/>
    <w:rsid w:val="002E4AAC"/>
    <w:rsid w:val="002E4EB7"/>
    <w:rsid w:val="002E5029"/>
    <w:rsid w:val="002E53DE"/>
    <w:rsid w:val="002E563B"/>
    <w:rsid w:val="002E565A"/>
    <w:rsid w:val="002E56BD"/>
    <w:rsid w:val="002E5D0D"/>
    <w:rsid w:val="002E5DEE"/>
    <w:rsid w:val="002E62D2"/>
    <w:rsid w:val="002E669B"/>
    <w:rsid w:val="002E69BD"/>
    <w:rsid w:val="002E6F1F"/>
    <w:rsid w:val="002E701A"/>
    <w:rsid w:val="002E734F"/>
    <w:rsid w:val="002E7469"/>
    <w:rsid w:val="002E74AF"/>
    <w:rsid w:val="002E758C"/>
    <w:rsid w:val="002E7AAE"/>
    <w:rsid w:val="002E7ACB"/>
    <w:rsid w:val="002E7ACC"/>
    <w:rsid w:val="002E7C43"/>
    <w:rsid w:val="002F05C5"/>
    <w:rsid w:val="002F061A"/>
    <w:rsid w:val="002F09F0"/>
    <w:rsid w:val="002F1038"/>
    <w:rsid w:val="002F13AA"/>
    <w:rsid w:val="002F2071"/>
    <w:rsid w:val="002F208D"/>
    <w:rsid w:val="002F21A4"/>
    <w:rsid w:val="002F22FF"/>
    <w:rsid w:val="002F23AD"/>
    <w:rsid w:val="002F2C64"/>
    <w:rsid w:val="002F2D8F"/>
    <w:rsid w:val="002F3067"/>
    <w:rsid w:val="002F3605"/>
    <w:rsid w:val="002F364D"/>
    <w:rsid w:val="002F394D"/>
    <w:rsid w:val="002F397D"/>
    <w:rsid w:val="002F39B3"/>
    <w:rsid w:val="002F43C6"/>
    <w:rsid w:val="002F447E"/>
    <w:rsid w:val="002F4609"/>
    <w:rsid w:val="002F468E"/>
    <w:rsid w:val="002F4B09"/>
    <w:rsid w:val="002F4B98"/>
    <w:rsid w:val="002F4CF8"/>
    <w:rsid w:val="002F55FF"/>
    <w:rsid w:val="002F57E7"/>
    <w:rsid w:val="002F5A31"/>
    <w:rsid w:val="002F5BE4"/>
    <w:rsid w:val="002F5D7A"/>
    <w:rsid w:val="002F61B5"/>
    <w:rsid w:val="002F695B"/>
    <w:rsid w:val="002F6A24"/>
    <w:rsid w:val="002F72DA"/>
    <w:rsid w:val="002F7600"/>
    <w:rsid w:val="002F76B1"/>
    <w:rsid w:val="002F78B5"/>
    <w:rsid w:val="002F7D66"/>
    <w:rsid w:val="002F7DBE"/>
    <w:rsid w:val="002F7E26"/>
    <w:rsid w:val="0030008B"/>
    <w:rsid w:val="00300120"/>
    <w:rsid w:val="0030015B"/>
    <w:rsid w:val="00300393"/>
    <w:rsid w:val="003003CC"/>
    <w:rsid w:val="0030090B"/>
    <w:rsid w:val="00300BF9"/>
    <w:rsid w:val="00300D29"/>
    <w:rsid w:val="00300E0A"/>
    <w:rsid w:val="003015CC"/>
    <w:rsid w:val="00301807"/>
    <w:rsid w:val="003019B4"/>
    <w:rsid w:val="00301DDA"/>
    <w:rsid w:val="003021C6"/>
    <w:rsid w:val="003021D1"/>
    <w:rsid w:val="003023BA"/>
    <w:rsid w:val="0030272F"/>
    <w:rsid w:val="003028C5"/>
    <w:rsid w:val="00302A47"/>
    <w:rsid w:val="00302AE8"/>
    <w:rsid w:val="00302BB1"/>
    <w:rsid w:val="0030301B"/>
    <w:rsid w:val="003030F0"/>
    <w:rsid w:val="0030324C"/>
    <w:rsid w:val="003035AA"/>
    <w:rsid w:val="003035AD"/>
    <w:rsid w:val="003036CA"/>
    <w:rsid w:val="00303A60"/>
    <w:rsid w:val="00303C68"/>
    <w:rsid w:val="00303C87"/>
    <w:rsid w:val="00303D15"/>
    <w:rsid w:val="00303EAA"/>
    <w:rsid w:val="0030404B"/>
    <w:rsid w:val="003040C9"/>
    <w:rsid w:val="00304210"/>
    <w:rsid w:val="003048D7"/>
    <w:rsid w:val="00304A1B"/>
    <w:rsid w:val="00304A50"/>
    <w:rsid w:val="00304AD2"/>
    <w:rsid w:val="00304EAA"/>
    <w:rsid w:val="00305283"/>
    <w:rsid w:val="00305297"/>
    <w:rsid w:val="003053D8"/>
    <w:rsid w:val="00305C17"/>
    <w:rsid w:val="0030608F"/>
    <w:rsid w:val="003062E6"/>
    <w:rsid w:val="003065AA"/>
    <w:rsid w:val="00306628"/>
    <w:rsid w:val="003068B6"/>
    <w:rsid w:val="003069B6"/>
    <w:rsid w:val="00306CE9"/>
    <w:rsid w:val="00306D2D"/>
    <w:rsid w:val="003071F6"/>
    <w:rsid w:val="00307640"/>
    <w:rsid w:val="00307A73"/>
    <w:rsid w:val="00307FE0"/>
    <w:rsid w:val="003101E3"/>
    <w:rsid w:val="003102CB"/>
    <w:rsid w:val="003107EB"/>
    <w:rsid w:val="00310955"/>
    <w:rsid w:val="00310D74"/>
    <w:rsid w:val="00310E66"/>
    <w:rsid w:val="003110F3"/>
    <w:rsid w:val="003112D8"/>
    <w:rsid w:val="00311325"/>
    <w:rsid w:val="0031135F"/>
    <w:rsid w:val="00311430"/>
    <w:rsid w:val="00311C08"/>
    <w:rsid w:val="00311D0C"/>
    <w:rsid w:val="00311D7C"/>
    <w:rsid w:val="00311EC7"/>
    <w:rsid w:val="003125E0"/>
    <w:rsid w:val="003126B7"/>
    <w:rsid w:val="00312716"/>
    <w:rsid w:val="00312792"/>
    <w:rsid w:val="00312CC3"/>
    <w:rsid w:val="00312E5C"/>
    <w:rsid w:val="00312ECE"/>
    <w:rsid w:val="003130F9"/>
    <w:rsid w:val="0031319F"/>
    <w:rsid w:val="00313351"/>
    <w:rsid w:val="0031338F"/>
    <w:rsid w:val="00313835"/>
    <w:rsid w:val="0031393C"/>
    <w:rsid w:val="00313B17"/>
    <w:rsid w:val="00313CB0"/>
    <w:rsid w:val="00313F96"/>
    <w:rsid w:val="003144DE"/>
    <w:rsid w:val="0031468E"/>
    <w:rsid w:val="003147DB"/>
    <w:rsid w:val="00314B0A"/>
    <w:rsid w:val="00314FC1"/>
    <w:rsid w:val="003150CE"/>
    <w:rsid w:val="003152ED"/>
    <w:rsid w:val="003152F2"/>
    <w:rsid w:val="0031550C"/>
    <w:rsid w:val="00315AAB"/>
    <w:rsid w:val="00315B4D"/>
    <w:rsid w:val="0031681A"/>
    <w:rsid w:val="0031718A"/>
    <w:rsid w:val="003175E1"/>
    <w:rsid w:val="00317874"/>
    <w:rsid w:val="00317BBF"/>
    <w:rsid w:val="00317CC1"/>
    <w:rsid w:val="00317FB6"/>
    <w:rsid w:val="00320299"/>
    <w:rsid w:val="0032058E"/>
    <w:rsid w:val="00320823"/>
    <w:rsid w:val="00320F75"/>
    <w:rsid w:val="00320F83"/>
    <w:rsid w:val="00321154"/>
    <w:rsid w:val="003211B0"/>
    <w:rsid w:val="00321A97"/>
    <w:rsid w:val="00321C88"/>
    <w:rsid w:val="00321D41"/>
    <w:rsid w:val="00321E0A"/>
    <w:rsid w:val="00321EDA"/>
    <w:rsid w:val="003224AA"/>
    <w:rsid w:val="003224E7"/>
    <w:rsid w:val="00322DAA"/>
    <w:rsid w:val="00322ED0"/>
    <w:rsid w:val="003231B3"/>
    <w:rsid w:val="00323CE2"/>
    <w:rsid w:val="00323FAE"/>
    <w:rsid w:val="003242FC"/>
    <w:rsid w:val="003246F4"/>
    <w:rsid w:val="00324947"/>
    <w:rsid w:val="00324E10"/>
    <w:rsid w:val="00325018"/>
    <w:rsid w:val="003250A5"/>
    <w:rsid w:val="003256F9"/>
    <w:rsid w:val="00325BFD"/>
    <w:rsid w:val="00325D59"/>
    <w:rsid w:val="00325D7A"/>
    <w:rsid w:val="00326145"/>
    <w:rsid w:val="003269EB"/>
    <w:rsid w:val="00326AEA"/>
    <w:rsid w:val="00327163"/>
    <w:rsid w:val="00327305"/>
    <w:rsid w:val="00327531"/>
    <w:rsid w:val="00327989"/>
    <w:rsid w:val="003279EE"/>
    <w:rsid w:val="00330187"/>
    <w:rsid w:val="0033029F"/>
    <w:rsid w:val="0033033D"/>
    <w:rsid w:val="00330461"/>
    <w:rsid w:val="003309D9"/>
    <w:rsid w:val="00330B5F"/>
    <w:rsid w:val="00331C77"/>
    <w:rsid w:val="00331DB6"/>
    <w:rsid w:val="00331F96"/>
    <w:rsid w:val="003320CE"/>
    <w:rsid w:val="0033256A"/>
    <w:rsid w:val="00332B55"/>
    <w:rsid w:val="00332C9F"/>
    <w:rsid w:val="003334BB"/>
    <w:rsid w:val="003336B9"/>
    <w:rsid w:val="00333B9B"/>
    <w:rsid w:val="00333EA6"/>
    <w:rsid w:val="00333EC9"/>
    <w:rsid w:val="00333FF3"/>
    <w:rsid w:val="003342CF"/>
    <w:rsid w:val="00334348"/>
    <w:rsid w:val="0033476C"/>
    <w:rsid w:val="00334AF1"/>
    <w:rsid w:val="0033522E"/>
    <w:rsid w:val="00335448"/>
    <w:rsid w:val="003355F3"/>
    <w:rsid w:val="00335693"/>
    <w:rsid w:val="00335927"/>
    <w:rsid w:val="00335DCD"/>
    <w:rsid w:val="00335EA8"/>
    <w:rsid w:val="00335EBF"/>
    <w:rsid w:val="00336024"/>
    <w:rsid w:val="003363DD"/>
    <w:rsid w:val="0033646D"/>
    <w:rsid w:val="003366B5"/>
    <w:rsid w:val="003372E0"/>
    <w:rsid w:val="00337585"/>
    <w:rsid w:val="00337810"/>
    <w:rsid w:val="00337AAF"/>
    <w:rsid w:val="00337E70"/>
    <w:rsid w:val="0034020E"/>
    <w:rsid w:val="00340361"/>
    <w:rsid w:val="00340795"/>
    <w:rsid w:val="00340A5F"/>
    <w:rsid w:val="00340F27"/>
    <w:rsid w:val="0034111C"/>
    <w:rsid w:val="003413D5"/>
    <w:rsid w:val="00341488"/>
    <w:rsid w:val="00341947"/>
    <w:rsid w:val="00341CAD"/>
    <w:rsid w:val="00341E60"/>
    <w:rsid w:val="0034217F"/>
    <w:rsid w:val="0034220A"/>
    <w:rsid w:val="003422E6"/>
    <w:rsid w:val="003426D8"/>
    <w:rsid w:val="00342AD2"/>
    <w:rsid w:val="00342F8A"/>
    <w:rsid w:val="00343351"/>
    <w:rsid w:val="00343909"/>
    <w:rsid w:val="00343954"/>
    <w:rsid w:val="00343EE6"/>
    <w:rsid w:val="00343F58"/>
    <w:rsid w:val="0034477C"/>
    <w:rsid w:val="00344BCA"/>
    <w:rsid w:val="00344E44"/>
    <w:rsid w:val="00345405"/>
    <w:rsid w:val="0034560D"/>
    <w:rsid w:val="00345864"/>
    <w:rsid w:val="00345D1F"/>
    <w:rsid w:val="00345DDD"/>
    <w:rsid w:val="00346088"/>
    <w:rsid w:val="00346355"/>
    <w:rsid w:val="003463BF"/>
    <w:rsid w:val="003464FB"/>
    <w:rsid w:val="00346562"/>
    <w:rsid w:val="00346A07"/>
    <w:rsid w:val="00346CE9"/>
    <w:rsid w:val="00346FED"/>
    <w:rsid w:val="00347A3D"/>
    <w:rsid w:val="00347D9C"/>
    <w:rsid w:val="003502B2"/>
    <w:rsid w:val="00350401"/>
    <w:rsid w:val="0035078D"/>
    <w:rsid w:val="00350EE1"/>
    <w:rsid w:val="0035127F"/>
    <w:rsid w:val="003515EE"/>
    <w:rsid w:val="00351CBC"/>
    <w:rsid w:val="00351E01"/>
    <w:rsid w:val="00352021"/>
    <w:rsid w:val="003524DF"/>
    <w:rsid w:val="00352968"/>
    <w:rsid w:val="0035298B"/>
    <w:rsid w:val="00352CC6"/>
    <w:rsid w:val="00352D21"/>
    <w:rsid w:val="00352D37"/>
    <w:rsid w:val="00353435"/>
    <w:rsid w:val="00353874"/>
    <w:rsid w:val="00353FF3"/>
    <w:rsid w:val="00354426"/>
    <w:rsid w:val="0035443D"/>
    <w:rsid w:val="003544C2"/>
    <w:rsid w:val="00354740"/>
    <w:rsid w:val="003549AF"/>
    <w:rsid w:val="00354AA2"/>
    <w:rsid w:val="00354FEE"/>
    <w:rsid w:val="00355111"/>
    <w:rsid w:val="003553EA"/>
    <w:rsid w:val="003555A2"/>
    <w:rsid w:val="00355BB9"/>
    <w:rsid w:val="00355BFA"/>
    <w:rsid w:val="00356043"/>
    <w:rsid w:val="00356203"/>
    <w:rsid w:val="00356275"/>
    <w:rsid w:val="003563CC"/>
    <w:rsid w:val="00356C0B"/>
    <w:rsid w:val="00356D75"/>
    <w:rsid w:val="00356DC3"/>
    <w:rsid w:val="00357B9C"/>
    <w:rsid w:val="00360569"/>
    <w:rsid w:val="0036078C"/>
    <w:rsid w:val="0036093B"/>
    <w:rsid w:val="00360A08"/>
    <w:rsid w:val="00361412"/>
    <w:rsid w:val="003615CA"/>
    <w:rsid w:val="003617A5"/>
    <w:rsid w:val="0036223B"/>
    <w:rsid w:val="0036227D"/>
    <w:rsid w:val="003622BF"/>
    <w:rsid w:val="0036281E"/>
    <w:rsid w:val="00362A07"/>
    <w:rsid w:val="00362BF8"/>
    <w:rsid w:val="00362C10"/>
    <w:rsid w:val="00363303"/>
    <w:rsid w:val="003636DE"/>
    <w:rsid w:val="003639D6"/>
    <w:rsid w:val="00363A49"/>
    <w:rsid w:val="00363B2C"/>
    <w:rsid w:val="00363C7D"/>
    <w:rsid w:val="003642A6"/>
    <w:rsid w:val="003644D1"/>
    <w:rsid w:val="00364763"/>
    <w:rsid w:val="00364B93"/>
    <w:rsid w:val="00364D84"/>
    <w:rsid w:val="00364F75"/>
    <w:rsid w:val="003654E1"/>
    <w:rsid w:val="003655F6"/>
    <w:rsid w:val="003659E7"/>
    <w:rsid w:val="00365A2A"/>
    <w:rsid w:val="00365AC9"/>
    <w:rsid w:val="00365C3D"/>
    <w:rsid w:val="00365E32"/>
    <w:rsid w:val="00366032"/>
    <w:rsid w:val="003662AE"/>
    <w:rsid w:val="00366810"/>
    <w:rsid w:val="00366BFD"/>
    <w:rsid w:val="00366C1B"/>
    <w:rsid w:val="00367156"/>
    <w:rsid w:val="00367282"/>
    <w:rsid w:val="00367299"/>
    <w:rsid w:val="00367337"/>
    <w:rsid w:val="00367367"/>
    <w:rsid w:val="00367FD8"/>
    <w:rsid w:val="0037004E"/>
    <w:rsid w:val="0037076B"/>
    <w:rsid w:val="00370B63"/>
    <w:rsid w:val="00370F2B"/>
    <w:rsid w:val="00370FCC"/>
    <w:rsid w:val="003710EA"/>
    <w:rsid w:val="003711AF"/>
    <w:rsid w:val="003712B3"/>
    <w:rsid w:val="0037149C"/>
    <w:rsid w:val="0037190C"/>
    <w:rsid w:val="00371D45"/>
    <w:rsid w:val="0037207B"/>
    <w:rsid w:val="00372585"/>
    <w:rsid w:val="003725BC"/>
    <w:rsid w:val="00372BC8"/>
    <w:rsid w:val="0037321C"/>
    <w:rsid w:val="00373399"/>
    <w:rsid w:val="003734AD"/>
    <w:rsid w:val="003735C6"/>
    <w:rsid w:val="003737F9"/>
    <w:rsid w:val="00373D27"/>
    <w:rsid w:val="00373F7C"/>
    <w:rsid w:val="003741C3"/>
    <w:rsid w:val="003743E0"/>
    <w:rsid w:val="003744E2"/>
    <w:rsid w:val="00374848"/>
    <w:rsid w:val="00374855"/>
    <w:rsid w:val="00374B3C"/>
    <w:rsid w:val="00374CB9"/>
    <w:rsid w:val="00375360"/>
    <w:rsid w:val="00375562"/>
    <w:rsid w:val="003757A1"/>
    <w:rsid w:val="00375B68"/>
    <w:rsid w:val="00375BFE"/>
    <w:rsid w:val="00375D09"/>
    <w:rsid w:val="003762DC"/>
    <w:rsid w:val="0037653A"/>
    <w:rsid w:val="00376F22"/>
    <w:rsid w:val="003770EE"/>
    <w:rsid w:val="0037739D"/>
    <w:rsid w:val="0037751C"/>
    <w:rsid w:val="003778DF"/>
    <w:rsid w:val="00377D61"/>
    <w:rsid w:val="00377EC5"/>
    <w:rsid w:val="003804D3"/>
    <w:rsid w:val="003808F8"/>
    <w:rsid w:val="00380B66"/>
    <w:rsid w:val="00380F3F"/>
    <w:rsid w:val="0038102E"/>
    <w:rsid w:val="0038110F"/>
    <w:rsid w:val="00381607"/>
    <w:rsid w:val="00381953"/>
    <w:rsid w:val="00381E3A"/>
    <w:rsid w:val="00382232"/>
    <w:rsid w:val="003829A8"/>
    <w:rsid w:val="00382C5D"/>
    <w:rsid w:val="00382F1A"/>
    <w:rsid w:val="00382F9A"/>
    <w:rsid w:val="00383060"/>
    <w:rsid w:val="003831AC"/>
    <w:rsid w:val="00383282"/>
    <w:rsid w:val="00383422"/>
    <w:rsid w:val="00383658"/>
    <w:rsid w:val="00383A72"/>
    <w:rsid w:val="0038412E"/>
    <w:rsid w:val="003841A6"/>
    <w:rsid w:val="00384277"/>
    <w:rsid w:val="0038475E"/>
    <w:rsid w:val="00384F0C"/>
    <w:rsid w:val="00385441"/>
    <w:rsid w:val="003859A0"/>
    <w:rsid w:val="00386053"/>
    <w:rsid w:val="00386529"/>
    <w:rsid w:val="003866F7"/>
    <w:rsid w:val="00386711"/>
    <w:rsid w:val="003868EC"/>
    <w:rsid w:val="00386D48"/>
    <w:rsid w:val="003873FA"/>
    <w:rsid w:val="00387459"/>
    <w:rsid w:val="00387535"/>
    <w:rsid w:val="0038771D"/>
    <w:rsid w:val="00387C8A"/>
    <w:rsid w:val="00387DF0"/>
    <w:rsid w:val="003900A8"/>
    <w:rsid w:val="00390231"/>
    <w:rsid w:val="0039047E"/>
    <w:rsid w:val="0039057E"/>
    <w:rsid w:val="00390935"/>
    <w:rsid w:val="00390D97"/>
    <w:rsid w:val="00391509"/>
    <w:rsid w:val="00391D3A"/>
    <w:rsid w:val="00391DA6"/>
    <w:rsid w:val="00391FFF"/>
    <w:rsid w:val="0039213C"/>
    <w:rsid w:val="0039241F"/>
    <w:rsid w:val="00392491"/>
    <w:rsid w:val="003925CE"/>
    <w:rsid w:val="00392B7E"/>
    <w:rsid w:val="003935B0"/>
    <w:rsid w:val="003935C7"/>
    <w:rsid w:val="00393B23"/>
    <w:rsid w:val="00393CCE"/>
    <w:rsid w:val="00393D79"/>
    <w:rsid w:val="00393E44"/>
    <w:rsid w:val="00394301"/>
    <w:rsid w:val="0039489B"/>
    <w:rsid w:val="00394B87"/>
    <w:rsid w:val="00394C11"/>
    <w:rsid w:val="00394C22"/>
    <w:rsid w:val="00394DBB"/>
    <w:rsid w:val="00395032"/>
    <w:rsid w:val="00395270"/>
    <w:rsid w:val="00395694"/>
    <w:rsid w:val="00395C6D"/>
    <w:rsid w:val="00395DFA"/>
    <w:rsid w:val="0039607D"/>
    <w:rsid w:val="0039673B"/>
    <w:rsid w:val="00397009"/>
    <w:rsid w:val="003970A9"/>
    <w:rsid w:val="0039747B"/>
    <w:rsid w:val="0039756D"/>
    <w:rsid w:val="00397670"/>
    <w:rsid w:val="0039768A"/>
    <w:rsid w:val="00397901"/>
    <w:rsid w:val="00397AB6"/>
    <w:rsid w:val="00397ACA"/>
    <w:rsid w:val="00397CE3"/>
    <w:rsid w:val="00397E93"/>
    <w:rsid w:val="00397FE4"/>
    <w:rsid w:val="003A027D"/>
    <w:rsid w:val="003A02C8"/>
    <w:rsid w:val="003A096F"/>
    <w:rsid w:val="003A0BCE"/>
    <w:rsid w:val="003A10C3"/>
    <w:rsid w:val="003A1CF6"/>
    <w:rsid w:val="003A25BE"/>
    <w:rsid w:val="003A2C5D"/>
    <w:rsid w:val="003A2DFD"/>
    <w:rsid w:val="003A495D"/>
    <w:rsid w:val="003A4A40"/>
    <w:rsid w:val="003A4C7C"/>
    <w:rsid w:val="003A4C94"/>
    <w:rsid w:val="003A4D47"/>
    <w:rsid w:val="003A51C7"/>
    <w:rsid w:val="003A537C"/>
    <w:rsid w:val="003A5611"/>
    <w:rsid w:val="003A57CD"/>
    <w:rsid w:val="003A5844"/>
    <w:rsid w:val="003A597F"/>
    <w:rsid w:val="003A6245"/>
    <w:rsid w:val="003A6371"/>
    <w:rsid w:val="003A652E"/>
    <w:rsid w:val="003A68B2"/>
    <w:rsid w:val="003A68EC"/>
    <w:rsid w:val="003A6B02"/>
    <w:rsid w:val="003A6D68"/>
    <w:rsid w:val="003A71A8"/>
    <w:rsid w:val="003A71D2"/>
    <w:rsid w:val="003A7802"/>
    <w:rsid w:val="003A78E6"/>
    <w:rsid w:val="003B00CA"/>
    <w:rsid w:val="003B030B"/>
    <w:rsid w:val="003B0432"/>
    <w:rsid w:val="003B0821"/>
    <w:rsid w:val="003B084F"/>
    <w:rsid w:val="003B0ABE"/>
    <w:rsid w:val="003B0BE9"/>
    <w:rsid w:val="003B0D24"/>
    <w:rsid w:val="003B0F4B"/>
    <w:rsid w:val="003B11E9"/>
    <w:rsid w:val="003B1355"/>
    <w:rsid w:val="003B14D4"/>
    <w:rsid w:val="003B176D"/>
    <w:rsid w:val="003B199C"/>
    <w:rsid w:val="003B21C5"/>
    <w:rsid w:val="003B23CE"/>
    <w:rsid w:val="003B258E"/>
    <w:rsid w:val="003B29C6"/>
    <w:rsid w:val="003B2D57"/>
    <w:rsid w:val="003B2E3D"/>
    <w:rsid w:val="003B2E9B"/>
    <w:rsid w:val="003B2F8D"/>
    <w:rsid w:val="003B3285"/>
    <w:rsid w:val="003B37C7"/>
    <w:rsid w:val="003B391A"/>
    <w:rsid w:val="003B3C64"/>
    <w:rsid w:val="003B3E64"/>
    <w:rsid w:val="003B3F0A"/>
    <w:rsid w:val="003B47D5"/>
    <w:rsid w:val="003B49A9"/>
    <w:rsid w:val="003B4C5A"/>
    <w:rsid w:val="003B4F81"/>
    <w:rsid w:val="003B4FAA"/>
    <w:rsid w:val="003B4FB7"/>
    <w:rsid w:val="003B52F7"/>
    <w:rsid w:val="003B5386"/>
    <w:rsid w:val="003B547A"/>
    <w:rsid w:val="003B5586"/>
    <w:rsid w:val="003B5CA2"/>
    <w:rsid w:val="003B5DD2"/>
    <w:rsid w:val="003B60B0"/>
    <w:rsid w:val="003B660E"/>
    <w:rsid w:val="003B66B2"/>
    <w:rsid w:val="003B6898"/>
    <w:rsid w:val="003B6BF4"/>
    <w:rsid w:val="003B6DCF"/>
    <w:rsid w:val="003B6EC0"/>
    <w:rsid w:val="003B708B"/>
    <w:rsid w:val="003B75B9"/>
    <w:rsid w:val="003B78C1"/>
    <w:rsid w:val="003B7C9B"/>
    <w:rsid w:val="003C0257"/>
    <w:rsid w:val="003C062A"/>
    <w:rsid w:val="003C087B"/>
    <w:rsid w:val="003C0C3A"/>
    <w:rsid w:val="003C0DA2"/>
    <w:rsid w:val="003C0DF8"/>
    <w:rsid w:val="003C12C3"/>
    <w:rsid w:val="003C1932"/>
    <w:rsid w:val="003C1A18"/>
    <w:rsid w:val="003C1BB4"/>
    <w:rsid w:val="003C2004"/>
    <w:rsid w:val="003C2231"/>
    <w:rsid w:val="003C2637"/>
    <w:rsid w:val="003C2A6B"/>
    <w:rsid w:val="003C2A6F"/>
    <w:rsid w:val="003C2D16"/>
    <w:rsid w:val="003C2DC1"/>
    <w:rsid w:val="003C3124"/>
    <w:rsid w:val="003C32B4"/>
    <w:rsid w:val="003C35CD"/>
    <w:rsid w:val="003C3663"/>
    <w:rsid w:val="003C3AB4"/>
    <w:rsid w:val="003C3EC2"/>
    <w:rsid w:val="003C447E"/>
    <w:rsid w:val="003C4907"/>
    <w:rsid w:val="003C4CC2"/>
    <w:rsid w:val="003C5211"/>
    <w:rsid w:val="003C54CA"/>
    <w:rsid w:val="003C56E0"/>
    <w:rsid w:val="003C5824"/>
    <w:rsid w:val="003C5C41"/>
    <w:rsid w:val="003C5DB8"/>
    <w:rsid w:val="003C630A"/>
    <w:rsid w:val="003C6311"/>
    <w:rsid w:val="003C6545"/>
    <w:rsid w:val="003C6583"/>
    <w:rsid w:val="003C669D"/>
    <w:rsid w:val="003C6877"/>
    <w:rsid w:val="003C6968"/>
    <w:rsid w:val="003C697C"/>
    <w:rsid w:val="003C6B6A"/>
    <w:rsid w:val="003C6D56"/>
    <w:rsid w:val="003C7062"/>
    <w:rsid w:val="003C7447"/>
    <w:rsid w:val="003C7461"/>
    <w:rsid w:val="003C7773"/>
    <w:rsid w:val="003C7D16"/>
    <w:rsid w:val="003C7E0E"/>
    <w:rsid w:val="003D04C9"/>
    <w:rsid w:val="003D052C"/>
    <w:rsid w:val="003D0788"/>
    <w:rsid w:val="003D0C16"/>
    <w:rsid w:val="003D0C99"/>
    <w:rsid w:val="003D12C8"/>
    <w:rsid w:val="003D132A"/>
    <w:rsid w:val="003D13D8"/>
    <w:rsid w:val="003D1517"/>
    <w:rsid w:val="003D1989"/>
    <w:rsid w:val="003D1B78"/>
    <w:rsid w:val="003D1D50"/>
    <w:rsid w:val="003D1FE5"/>
    <w:rsid w:val="003D22CD"/>
    <w:rsid w:val="003D232D"/>
    <w:rsid w:val="003D2536"/>
    <w:rsid w:val="003D286B"/>
    <w:rsid w:val="003D28C9"/>
    <w:rsid w:val="003D2938"/>
    <w:rsid w:val="003D2A77"/>
    <w:rsid w:val="003D2D03"/>
    <w:rsid w:val="003D2ECF"/>
    <w:rsid w:val="003D2F8A"/>
    <w:rsid w:val="003D3015"/>
    <w:rsid w:val="003D305C"/>
    <w:rsid w:val="003D3150"/>
    <w:rsid w:val="003D33A9"/>
    <w:rsid w:val="003D34B0"/>
    <w:rsid w:val="003D34B6"/>
    <w:rsid w:val="003D3866"/>
    <w:rsid w:val="003D3FBA"/>
    <w:rsid w:val="003D402B"/>
    <w:rsid w:val="003D4907"/>
    <w:rsid w:val="003D5076"/>
    <w:rsid w:val="003D50AF"/>
    <w:rsid w:val="003D52CE"/>
    <w:rsid w:val="003D5409"/>
    <w:rsid w:val="003D54B0"/>
    <w:rsid w:val="003D5B98"/>
    <w:rsid w:val="003D5DC9"/>
    <w:rsid w:val="003D6041"/>
    <w:rsid w:val="003D6A62"/>
    <w:rsid w:val="003D6FF3"/>
    <w:rsid w:val="003D7074"/>
    <w:rsid w:val="003D71E4"/>
    <w:rsid w:val="003D73E3"/>
    <w:rsid w:val="003D764F"/>
    <w:rsid w:val="003D76EF"/>
    <w:rsid w:val="003D79C5"/>
    <w:rsid w:val="003D7DE0"/>
    <w:rsid w:val="003D7ED6"/>
    <w:rsid w:val="003E0042"/>
    <w:rsid w:val="003E010B"/>
    <w:rsid w:val="003E0667"/>
    <w:rsid w:val="003E0BCE"/>
    <w:rsid w:val="003E0C7C"/>
    <w:rsid w:val="003E0DF3"/>
    <w:rsid w:val="003E1264"/>
    <w:rsid w:val="003E13E0"/>
    <w:rsid w:val="003E1660"/>
    <w:rsid w:val="003E192A"/>
    <w:rsid w:val="003E1CD1"/>
    <w:rsid w:val="003E2418"/>
    <w:rsid w:val="003E2A2D"/>
    <w:rsid w:val="003E2E2E"/>
    <w:rsid w:val="003E3A79"/>
    <w:rsid w:val="003E3F34"/>
    <w:rsid w:val="003E4503"/>
    <w:rsid w:val="003E457D"/>
    <w:rsid w:val="003E47D4"/>
    <w:rsid w:val="003E48F0"/>
    <w:rsid w:val="003E4D36"/>
    <w:rsid w:val="003E4D4F"/>
    <w:rsid w:val="003E50B9"/>
    <w:rsid w:val="003E5127"/>
    <w:rsid w:val="003E5945"/>
    <w:rsid w:val="003E59C9"/>
    <w:rsid w:val="003E5C44"/>
    <w:rsid w:val="003E6081"/>
    <w:rsid w:val="003E6109"/>
    <w:rsid w:val="003E64A9"/>
    <w:rsid w:val="003E7905"/>
    <w:rsid w:val="003F0336"/>
    <w:rsid w:val="003F0944"/>
    <w:rsid w:val="003F0AD1"/>
    <w:rsid w:val="003F0B20"/>
    <w:rsid w:val="003F0F29"/>
    <w:rsid w:val="003F1A24"/>
    <w:rsid w:val="003F1E73"/>
    <w:rsid w:val="003F2642"/>
    <w:rsid w:val="003F2708"/>
    <w:rsid w:val="003F292A"/>
    <w:rsid w:val="003F2B91"/>
    <w:rsid w:val="003F3143"/>
    <w:rsid w:val="003F3560"/>
    <w:rsid w:val="003F3669"/>
    <w:rsid w:val="003F3686"/>
    <w:rsid w:val="003F37D8"/>
    <w:rsid w:val="003F3834"/>
    <w:rsid w:val="003F3A29"/>
    <w:rsid w:val="003F3B58"/>
    <w:rsid w:val="003F3BC2"/>
    <w:rsid w:val="003F3D35"/>
    <w:rsid w:val="003F3FCC"/>
    <w:rsid w:val="003F4A60"/>
    <w:rsid w:val="003F4D32"/>
    <w:rsid w:val="003F51BF"/>
    <w:rsid w:val="003F51E6"/>
    <w:rsid w:val="003F5547"/>
    <w:rsid w:val="003F59E0"/>
    <w:rsid w:val="003F5C40"/>
    <w:rsid w:val="003F5EB6"/>
    <w:rsid w:val="003F5EC3"/>
    <w:rsid w:val="003F5F3A"/>
    <w:rsid w:val="003F6741"/>
    <w:rsid w:val="003F690D"/>
    <w:rsid w:val="003F6E12"/>
    <w:rsid w:val="003F6F83"/>
    <w:rsid w:val="003F6F8B"/>
    <w:rsid w:val="003F75ED"/>
    <w:rsid w:val="004002B7"/>
    <w:rsid w:val="00400404"/>
    <w:rsid w:val="00400561"/>
    <w:rsid w:val="00400798"/>
    <w:rsid w:val="00400D61"/>
    <w:rsid w:val="00400F31"/>
    <w:rsid w:val="00401123"/>
    <w:rsid w:val="0040170F"/>
    <w:rsid w:val="0040186F"/>
    <w:rsid w:val="00401890"/>
    <w:rsid w:val="00401DC3"/>
    <w:rsid w:val="00401DCE"/>
    <w:rsid w:val="0040235F"/>
    <w:rsid w:val="004023BA"/>
    <w:rsid w:val="0040271E"/>
    <w:rsid w:val="00402901"/>
    <w:rsid w:val="00403279"/>
    <w:rsid w:val="004038D6"/>
    <w:rsid w:val="00404124"/>
    <w:rsid w:val="00405051"/>
    <w:rsid w:val="00405184"/>
    <w:rsid w:val="004051A4"/>
    <w:rsid w:val="0040536B"/>
    <w:rsid w:val="004054EA"/>
    <w:rsid w:val="00405600"/>
    <w:rsid w:val="0040589C"/>
    <w:rsid w:val="00405AF0"/>
    <w:rsid w:val="00405F67"/>
    <w:rsid w:val="0040656C"/>
    <w:rsid w:val="00406B4D"/>
    <w:rsid w:val="0040702C"/>
    <w:rsid w:val="004070F7"/>
    <w:rsid w:val="00407120"/>
    <w:rsid w:val="004071BF"/>
    <w:rsid w:val="00407C63"/>
    <w:rsid w:val="00410A9D"/>
    <w:rsid w:val="00410D67"/>
    <w:rsid w:val="00410E6A"/>
    <w:rsid w:val="0041107E"/>
    <w:rsid w:val="004112A6"/>
    <w:rsid w:val="00411BCD"/>
    <w:rsid w:val="00411FF8"/>
    <w:rsid w:val="004124F1"/>
    <w:rsid w:val="004125E9"/>
    <w:rsid w:val="00412829"/>
    <w:rsid w:val="004128A1"/>
    <w:rsid w:val="00412D4A"/>
    <w:rsid w:val="00412E65"/>
    <w:rsid w:val="0041319D"/>
    <w:rsid w:val="004135A2"/>
    <w:rsid w:val="00413E68"/>
    <w:rsid w:val="004142C0"/>
    <w:rsid w:val="0041443C"/>
    <w:rsid w:val="0041449D"/>
    <w:rsid w:val="0041488F"/>
    <w:rsid w:val="00414B99"/>
    <w:rsid w:val="00414F29"/>
    <w:rsid w:val="004154F7"/>
    <w:rsid w:val="00415898"/>
    <w:rsid w:val="00416191"/>
    <w:rsid w:val="004162AE"/>
    <w:rsid w:val="00416521"/>
    <w:rsid w:val="00416D44"/>
    <w:rsid w:val="00417207"/>
    <w:rsid w:val="0041732E"/>
    <w:rsid w:val="004176FF"/>
    <w:rsid w:val="00417A1E"/>
    <w:rsid w:val="00417A2D"/>
    <w:rsid w:val="00417B2E"/>
    <w:rsid w:val="004203E6"/>
    <w:rsid w:val="00420574"/>
    <w:rsid w:val="00421103"/>
    <w:rsid w:val="00421178"/>
    <w:rsid w:val="00421652"/>
    <w:rsid w:val="00421A27"/>
    <w:rsid w:val="00421D0A"/>
    <w:rsid w:val="0042210E"/>
    <w:rsid w:val="004224E8"/>
    <w:rsid w:val="00422597"/>
    <w:rsid w:val="004226AD"/>
    <w:rsid w:val="004226C3"/>
    <w:rsid w:val="004228BA"/>
    <w:rsid w:val="00422B8C"/>
    <w:rsid w:val="0042322B"/>
    <w:rsid w:val="00423444"/>
    <w:rsid w:val="00423793"/>
    <w:rsid w:val="00423D2B"/>
    <w:rsid w:val="00423EFC"/>
    <w:rsid w:val="00423F34"/>
    <w:rsid w:val="004241C5"/>
    <w:rsid w:val="00424258"/>
    <w:rsid w:val="00424494"/>
    <w:rsid w:val="0042488F"/>
    <w:rsid w:val="00424C0A"/>
    <w:rsid w:val="00424E93"/>
    <w:rsid w:val="00424FA7"/>
    <w:rsid w:val="00425486"/>
    <w:rsid w:val="004254FE"/>
    <w:rsid w:val="00425A3C"/>
    <w:rsid w:val="00425C54"/>
    <w:rsid w:val="00425C7A"/>
    <w:rsid w:val="00425D2C"/>
    <w:rsid w:val="00425DE7"/>
    <w:rsid w:val="004264CB"/>
    <w:rsid w:val="0042650D"/>
    <w:rsid w:val="00426A43"/>
    <w:rsid w:val="00426A87"/>
    <w:rsid w:val="00426CF2"/>
    <w:rsid w:val="00427007"/>
    <w:rsid w:val="00427320"/>
    <w:rsid w:val="0042733B"/>
    <w:rsid w:val="00427605"/>
    <w:rsid w:val="0043003F"/>
    <w:rsid w:val="004304E5"/>
    <w:rsid w:val="0043075C"/>
    <w:rsid w:val="004309D8"/>
    <w:rsid w:val="0043114E"/>
    <w:rsid w:val="004313D1"/>
    <w:rsid w:val="00431893"/>
    <w:rsid w:val="00431DA4"/>
    <w:rsid w:val="004320B4"/>
    <w:rsid w:val="00432110"/>
    <w:rsid w:val="00432480"/>
    <w:rsid w:val="0043277D"/>
    <w:rsid w:val="004328EE"/>
    <w:rsid w:val="00432DA1"/>
    <w:rsid w:val="00433073"/>
    <w:rsid w:val="00433207"/>
    <w:rsid w:val="00433A71"/>
    <w:rsid w:val="00433EBE"/>
    <w:rsid w:val="004340A4"/>
    <w:rsid w:val="00434406"/>
    <w:rsid w:val="004346A2"/>
    <w:rsid w:val="004346AA"/>
    <w:rsid w:val="00434978"/>
    <w:rsid w:val="004349F2"/>
    <w:rsid w:val="00434D22"/>
    <w:rsid w:val="00434FCB"/>
    <w:rsid w:val="00435215"/>
    <w:rsid w:val="004357E2"/>
    <w:rsid w:val="00435DB6"/>
    <w:rsid w:val="00436270"/>
    <w:rsid w:val="00436C39"/>
    <w:rsid w:val="00436E1B"/>
    <w:rsid w:val="00440403"/>
    <w:rsid w:val="0044057E"/>
    <w:rsid w:val="004407DC"/>
    <w:rsid w:val="00440E15"/>
    <w:rsid w:val="00440FED"/>
    <w:rsid w:val="0044120E"/>
    <w:rsid w:val="00441B33"/>
    <w:rsid w:val="00441B92"/>
    <w:rsid w:val="00441C51"/>
    <w:rsid w:val="00441E18"/>
    <w:rsid w:val="00441FC7"/>
    <w:rsid w:val="00442113"/>
    <w:rsid w:val="00442486"/>
    <w:rsid w:val="00442FF3"/>
    <w:rsid w:val="004436EE"/>
    <w:rsid w:val="00443A9F"/>
    <w:rsid w:val="00443AD8"/>
    <w:rsid w:val="00443AE9"/>
    <w:rsid w:val="00443C66"/>
    <w:rsid w:val="00443F8D"/>
    <w:rsid w:val="0044474B"/>
    <w:rsid w:val="00444908"/>
    <w:rsid w:val="0044512A"/>
    <w:rsid w:val="00445640"/>
    <w:rsid w:val="0044582F"/>
    <w:rsid w:val="00445FF7"/>
    <w:rsid w:val="004461D1"/>
    <w:rsid w:val="004462FB"/>
    <w:rsid w:val="00446971"/>
    <w:rsid w:val="0044699E"/>
    <w:rsid w:val="00446A23"/>
    <w:rsid w:val="0044714F"/>
    <w:rsid w:val="00447252"/>
    <w:rsid w:val="0044784B"/>
    <w:rsid w:val="00447C2B"/>
    <w:rsid w:val="00450126"/>
    <w:rsid w:val="0045025A"/>
    <w:rsid w:val="00450490"/>
    <w:rsid w:val="004508A8"/>
    <w:rsid w:val="004509BA"/>
    <w:rsid w:val="0045156E"/>
    <w:rsid w:val="00451816"/>
    <w:rsid w:val="00451941"/>
    <w:rsid w:val="00451BAE"/>
    <w:rsid w:val="00451C3D"/>
    <w:rsid w:val="00452281"/>
    <w:rsid w:val="00452CA7"/>
    <w:rsid w:val="00453122"/>
    <w:rsid w:val="0045316D"/>
    <w:rsid w:val="00453341"/>
    <w:rsid w:val="00453924"/>
    <w:rsid w:val="00453FD1"/>
    <w:rsid w:val="00454528"/>
    <w:rsid w:val="004545C6"/>
    <w:rsid w:val="0045460A"/>
    <w:rsid w:val="00454A9C"/>
    <w:rsid w:val="00454DCA"/>
    <w:rsid w:val="00454E26"/>
    <w:rsid w:val="00456544"/>
    <w:rsid w:val="00456649"/>
    <w:rsid w:val="004567B7"/>
    <w:rsid w:val="004567DC"/>
    <w:rsid w:val="00456856"/>
    <w:rsid w:val="00456A9A"/>
    <w:rsid w:val="00456DC2"/>
    <w:rsid w:val="004571EF"/>
    <w:rsid w:val="00457786"/>
    <w:rsid w:val="004577EF"/>
    <w:rsid w:val="00457803"/>
    <w:rsid w:val="00457868"/>
    <w:rsid w:val="00457B40"/>
    <w:rsid w:val="00460396"/>
    <w:rsid w:val="0046047A"/>
    <w:rsid w:val="0046066D"/>
    <w:rsid w:val="00460AB4"/>
    <w:rsid w:val="00461210"/>
    <w:rsid w:val="00461700"/>
    <w:rsid w:val="00461884"/>
    <w:rsid w:val="004619EE"/>
    <w:rsid w:val="00461AAC"/>
    <w:rsid w:val="00462352"/>
    <w:rsid w:val="0046247F"/>
    <w:rsid w:val="00462490"/>
    <w:rsid w:val="004624EC"/>
    <w:rsid w:val="0046284D"/>
    <w:rsid w:val="00462AC9"/>
    <w:rsid w:val="00462B49"/>
    <w:rsid w:val="00462B5E"/>
    <w:rsid w:val="004630E9"/>
    <w:rsid w:val="004632FD"/>
    <w:rsid w:val="004634EB"/>
    <w:rsid w:val="00463BE3"/>
    <w:rsid w:val="00463DC3"/>
    <w:rsid w:val="004649DD"/>
    <w:rsid w:val="00465088"/>
    <w:rsid w:val="00465299"/>
    <w:rsid w:val="004656C1"/>
    <w:rsid w:val="0046574E"/>
    <w:rsid w:val="004657D0"/>
    <w:rsid w:val="004660B2"/>
    <w:rsid w:val="004663EB"/>
    <w:rsid w:val="00466A0F"/>
    <w:rsid w:val="00466CEE"/>
    <w:rsid w:val="00466EEC"/>
    <w:rsid w:val="00467098"/>
    <w:rsid w:val="00467150"/>
    <w:rsid w:val="00467301"/>
    <w:rsid w:val="0046795B"/>
    <w:rsid w:val="00467C0D"/>
    <w:rsid w:val="004703E5"/>
    <w:rsid w:val="004708C0"/>
    <w:rsid w:val="00470B6B"/>
    <w:rsid w:val="0047115F"/>
    <w:rsid w:val="0047118A"/>
    <w:rsid w:val="004715CB"/>
    <w:rsid w:val="00471607"/>
    <w:rsid w:val="00471863"/>
    <w:rsid w:val="00471C9D"/>
    <w:rsid w:val="00471E84"/>
    <w:rsid w:val="00471EAD"/>
    <w:rsid w:val="00471EB2"/>
    <w:rsid w:val="00472125"/>
    <w:rsid w:val="00472147"/>
    <w:rsid w:val="00472167"/>
    <w:rsid w:val="004722B1"/>
    <w:rsid w:val="004722E4"/>
    <w:rsid w:val="00472789"/>
    <w:rsid w:val="00472854"/>
    <w:rsid w:val="004731B7"/>
    <w:rsid w:val="004733DB"/>
    <w:rsid w:val="00473777"/>
    <w:rsid w:val="004737BA"/>
    <w:rsid w:val="00473806"/>
    <w:rsid w:val="00473A14"/>
    <w:rsid w:val="00473D4E"/>
    <w:rsid w:val="00473E8D"/>
    <w:rsid w:val="004742A2"/>
    <w:rsid w:val="004745A9"/>
    <w:rsid w:val="00474871"/>
    <w:rsid w:val="00474BA4"/>
    <w:rsid w:val="00474CA8"/>
    <w:rsid w:val="00474E43"/>
    <w:rsid w:val="0047551D"/>
    <w:rsid w:val="00475B19"/>
    <w:rsid w:val="00475CD8"/>
    <w:rsid w:val="00476319"/>
    <w:rsid w:val="004765C4"/>
    <w:rsid w:val="0047669D"/>
    <w:rsid w:val="004766DA"/>
    <w:rsid w:val="004767C7"/>
    <w:rsid w:val="00476894"/>
    <w:rsid w:val="0047691E"/>
    <w:rsid w:val="00476A55"/>
    <w:rsid w:val="00476D4A"/>
    <w:rsid w:val="004770BD"/>
    <w:rsid w:val="00477222"/>
    <w:rsid w:val="00477803"/>
    <w:rsid w:val="00477D9A"/>
    <w:rsid w:val="00477DD9"/>
    <w:rsid w:val="004803CC"/>
    <w:rsid w:val="0048042C"/>
    <w:rsid w:val="004806D3"/>
    <w:rsid w:val="0048076D"/>
    <w:rsid w:val="00480BAF"/>
    <w:rsid w:val="0048134D"/>
    <w:rsid w:val="0048153A"/>
    <w:rsid w:val="00481624"/>
    <w:rsid w:val="004816C5"/>
    <w:rsid w:val="00481765"/>
    <w:rsid w:val="00481831"/>
    <w:rsid w:val="00481D90"/>
    <w:rsid w:val="00482700"/>
    <w:rsid w:val="0048278E"/>
    <w:rsid w:val="00482833"/>
    <w:rsid w:val="00482CD4"/>
    <w:rsid w:val="00482DF4"/>
    <w:rsid w:val="00482F19"/>
    <w:rsid w:val="00483261"/>
    <w:rsid w:val="0048328A"/>
    <w:rsid w:val="00484377"/>
    <w:rsid w:val="004845E6"/>
    <w:rsid w:val="0048474D"/>
    <w:rsid w:val="00484B7D"/>
    <w:rsid w:val="00485B23"/>
    <w:rsid w:val="00485B50"/>
    <w:rsid w:val="0048629B"/>
    <w:rsid w:val="00486A7A"/>
    <w:rsid w:val="00486C86"/>
    <w:rsid w:val="00487037"/>
    <w:rsid w:val="004872F8"/>
    <w:rsid w:val="004874B6"/>
    <w:rsid w:val="004874E4"/>
    <w:rsid w:val="00487E51"/>
    <w:rsid w:val="004901D2"/>
    <w:rsid w:val="004901D3"/>
    <w:rsid w:val="0049027C"/>
    <w:rsid w:val="004903EB"/>
    <w:rsid w:val="0049070D"/>
    <w:rsid w:val="00490A39"/>
    <w:rsid w:val="00490B69"/>
    <w:rsid w:val="00490D2E"/>
    <w:rsid w:val="00490E5B"/>
    <w:rsid w:val="00490E82"/>
    <w:rsid w:val="00491194"/>
    <w:rsid w:val="0049158F"/>
    <w:rsid w:val="00491B34"/>
    <w:rsid w:val="00491BE4"/>
    <w:rsid w:val="00491DB2"/>
    <w:rsid w:val="004921AA"/>
    <w:rsid w:val="00492290"/>
    <w:rsid w:val="004926A4"/>
    <w:rsid w:val="00492839"/>
    <w:rsid w:val="00492877"/>
    <w:rsid w:val="00492A48"/>
    <w:rsid w:val="00493166"/>
    <w:rsid w:val="004932B3"/>
    <w:rsid w:val="00493378"/>
    <w:rsid w:val="00493659"/>
    <w:rsid w:val="0049365F"/>
    <w:rsid w:val="004945E1"/>
    <w:rsid w:val="00494DB6"/>
    <w:rsid w:val="004952B1"/>
    <w:rsid w:val="00495334"/>
    <w:rsid w:val="00495550"/>
    <w:rsid w:val="00495BA6"/>
    <w:rsid w:val="00495DDE"/>
    <w:rsid w:val="00495FFB"/>
    <w:rsid w:val="0049671B"/>
    <w:rsid w:val="0049674F"/>
    <w:rsid w:val="00496CC8"/>
    <w:rsid w:val="00496D06"/>
    <w:rsid w:val="00496DC2"/>
    <w:rsid w:val="00496E75"/>
    <w:rsid w:val="00497ABA"/>
    <w:rsid w:val="00497F39"/>
    <w:rsid w:val="004A0038"/>
    <w:rsid w:val="004A014C"/>
    <w:rsid w:val="004A028F"/>
    <w:rsid w:val="004A03FF"/>
    <w:rsid w:val="004A04B9"/>
    <w:rsid w:val="004A0786"/>
    <w:rsid w:val="004A0AA8"/>
    <w:rsid w:val="004A0C2B"/>
    <w:rsid w:val="004A11DE"/>
    <w:rsid w:val="004A16D3"/>
    <w:rsid w:val="004A1C5F"/>
    <w:rsid w:val="004A1EE9"/>
    <w:rsid w:val="004A1FE4"/>
    <w:rsid w:val="004A2103"/>
    <w:rsid w:val="004A2759"/>
    <w:rsid w:val="004A2CA9"/>
    <w:rsid w:val="004A3200"/>
    <w:rsid w:val="004A33EF"/>
    <w:rsid w:val="004A344B"/>
    <w:rsid w:val="004A34C9"/>
    <w:rsid w:val="004A36E8"/>
    <w:rsid w:val="004A3AA7"/>
    <w:rsid w:val="004A3CB5"/>
    <w:rsid w:val="004A408B"/>
    <w:rsid w:val="004A4883"/>
    <w:rsid w:val="004A49AC"/>
    <w:rsid w:val="004A50A8"/>
    <w:rsid w:val="004A5191"/>
    <w:rsid w:val="004A5209"/>
    <w:rsid w:val="004A537D"/>
    <w:rsid w:val="004A63F9"/>
    <w:rsid w:val="004A64AD"/>
    <w:rsid w:val="004A67F0"/>
    <w:rsid w:val="004A7131"/>
    <w:rsid w:val="004A71C3"/>
    <w:rsid w:val="004A7412"/>
    <w:rsid w:val="004A7769"/>
    <w:rsid w:val="004A77B1"/>
    <w:rsid w:val="004A7B50"/>
    <w:rsid w:val="004A7F11"/>
    <w:rsid w:val="004B04FF"/>
    <w:rsid w:val="004B0948"/>
    <w:rsid w:val="004B0961"/>
    <w:rsid w:val="004B0B52"/>
    <w:rsid w:val="004B0C67"/>
    <w:rsid w:val="004B1359"/>
    <w:rsid w:val="004B1F45"/>
    <w:rsid w:val="004B2020"/>
    <w:rsid w:val="004B22C5"/>
    <w:rsid w:val="004B23AD"/>
    <w:rsid w:val="004B2719"/>
    <w:rsid w:val="004B2965"/>
    <w:rsid w:val="004B30AE"/>
    <w:rsid w:val="004B3265"/>
    <w:rsid w:val="004B3328"/>
    <w:rsid w:val="004B34FE"/>
    <w:rsid w:val="004B3545"/>
    <w:rsid w:val="004B360E"/>
    <w:rsid w:val="004B3854"/>
    <w:rsid w:val="004B4224"/>
    <w:rsid w:val="004B4297"/>
    <w:rsid w:val="004B4647"/>
    <w:rsid w:val="004B47D1"/>
    <w:rsid w:val="004B4E3B"/>
    <w:rsid w:val="004B5416"/>
    <w:rsid w:val="004B5B4A"/>
    <w:rsid w:val="004B6750"/>
    <w:rsid w:val="004B6B25"/>
    <w:rsid w:val="004B6CF4"/>
    <w:rsid w:val="004B6E5E"/>
    <w:rsid w:val="004B6F09"/>
    <w:rsid w:val="004B70D3"/>
    <w:rsid w:val="004B72FC"/>
    <w:rsid w:val="004B73E5"/>
    <w:rsid w:val="004B7455"/>
    <w:rsid w:val="004B74FF"/>
    <w:rsid w:val="004B7544"/>
    <w:rsid w:val="004B7586"/>
    <w:rsid w:val="004B75E8"/>
    <w:rsid w:val="004B7785"/>
    <w:rsid w:val="004B7CE4"/>
    <w:rsid w:val="004B7FB8"/>
    <w:rsid w:val="004B7FDE"/>
    <w:rsid w:val="004C0017"/>
    <w:rsid w:val="004C0100"/>
    <w:rsid w:val="004C0233"/>
    <w:rsid w:val="004C0401"/>
    <w:rsid w:val="004C0C49"/>
    <w:rsid w:val="004C0ECF"/>
    <w:rsid w:val="004C1096"/>
    <w:rsid w:val="004C16EB"/>
    <w:rsid w:val="004C183D"/>
    <w:rsid w:val="004C1B3E"/>
    <w:rsid w:val="004C25E2"/>
    <w:rsid w:val="004C2689"/>
    <w:rsid w:val="004C338E"/>
    <w:rsid w:val="004C3399"/>
    <w:rsid w:val="004C394F"/>
    <w:rsid w:val="004C3EC7"/>
    <w:rsid w:val="004C3EEE"/>
    <w:rsid w:val="004C43B9"/>
    <w:rsid w:val="004C46AF"/>
    <w:rsid w:val="004C483D"/>
    <w:rsid w:val="004C49EA"/>
    <w:rsid w:val="004C4D15"/>
    <w:rsid w:val="004C4D48"/>
    <w:rsid w:val="004C4EBE"/>
    <w:rsid w:val="004C50B7"/>
    <w:rsid w:val="004C53F2"/>
    <w:rsid w:val="004C5485"/>
    <w:rsid w:val="004C5585"/>
    <w:rsid w:val="004C574D"/>
    <w:rsid w:val="004C6294"/>
    <w:rsid w:val="004C673A"/>
    <w:rsid w:val="004C6B9A"/>
    <w:rsid w:val="004C6DA5"/>
    <w:rsid w:val="004C6F0D"/>
    <w:rsid w:val="004C7499"/>
    <w:rsid w:val="004C795A"/>
    <w:rsid w:val="004C79DC"/>
    <w:rsid w:val="004C7F93"/>
    <w:rsid w:val="004D0258"/>
    <w:rsid w:val="004D09BC"/>
    <w:rsid w:val="004D0A62"/>
    <w:rsid w:val="004D0A85"/>
    <w:rsid w:val="004D1808"/>
    <w:rsid w:val="004D1C50"/>
    <w:rsid w:val="004D231D"/>
    <w:rsid w:val="004D23B7"/>
    <w:rsid w:val="004D2629"/>
    <w:rsid w:val="004D26B8"/>
    <w:rsid w:val="004D2C2C"/>
    <w:rsid w:val="004D2DDD"/>
    <w:rsid w:val="004D3183"/>
    <w:rsid w:val="004D3360"/>
    <w:rsid w:val="004D38C2"/>
    <w:rsid w:val="004D41DC"/>
    <w:rsid w:val="004D4506"/>
    <w:rsid w:val="004D4A33"/>
    <w:rsid w:val="004D4FBD"/>
    <w:rsid w:val="004D4FC0"/>
    <w:rsid w:val="004D58F7"/>
    <w:rsid w:val="004D5C44"/>
    <w:rsid w:val="004D5CE7"/>
    <w:rsid w:val="004D5E31"/>
    <w:rsid w:val="004D630D"/>
    <w:rsid w:val="004D6381"/>
    <w:rsid w:val="004D6802"/>
    <w:rsid w:val="004D6D39"/>
    <w:rsid w:val="004D6F54"/>
    <w:rsid w:val="004D6F67"/>
    <w:rsid w:val="004D72DB"/>
    <w:rsid w:val="004D7434"/>
    <w:rsid w:val="004D7DA8"/>
    <w:rsid w:val="004D7F77"/>
    <w:rsid w:val="004E01EE"/>
    <w:rsid w:val="004E0651"/>
    <w:rsid w:val="004E0A7D"/>
    <w:rsid w:val="004E10CD"/>
    <w:rsid w:val="004E1191"/>
    <w:rsid w:val="004E1401"/>
    <w:rsid w:val="004E1DB3"/>
    <w:rsid w:val="004E1F06"/>
    <w:rsid w:val="004E2892"/>
    <w:rsid w:val="004E2904"/>
    <w:rsid w:val="004E298E"/>
    <w:rsid w:val="004E2F5E"/>
    <w:rsid w:val="004E362B"/>
    <w:rsid w:val="004E3637"/>
    <w:rsid w:val="004E3681"/>
    <w:rsid w:val="004E39AE"/>
    <w:rsid w:val="004E3D74"/>
    <w:rsid w:val="004E4281"/>
    <w:rsid w:val="004E4650"/>
    <w:rsid w:val="004E4885"/>
    <w:rsid w:val="004E4B17"/>
    <w:rsid w:val="004E4D9E"/>
    <w:rsid w:val="004E4F55"/>
    <w:rsid w:val="004E5552"/>
    <w:rsid w:val="004E5565"/>
    <w:rsid w:val="004E5583"/>
    <w:rsid w:val="004E5DE1"/>
    <w:rsid w:val="004E650A"/>
    <w:rsid w:val="004E6C6C"/>
    <w:rsid w:val="004E6EFA"/>
    <w:rsid w:val="004E784B"/>
    <w:rsid w:val="004E7E7F"/>
    <w:rsid w:val="004EE074"/>
    <w:rsid w:val="004F0224"/>
    <w:rsid w:val="004F04CF"/>
    <w:rsid w:val="004F0995"/>
    <w:rsid w:val="004F0C91"/>
    <w:rsid w:val="004F0DB4"/>
    <w:rsid w:val="004F0E04"/>
    <w:rsid w:val="004F100F"/>
    <w:rsid w:val="004F10FA"/>
    <w:rsid w:val="004F17F7"/>
    <w:rsid w:val="004F18F4"/>
    <w:rsid w:val="004F1CD3"/>
    <w:rsid w:val="004F1DB8"/>
    <w:rsid w:val="004F1EBC"/>
    <w:rsid w:val="004F205C"/>
    <w:rsid w:val="004F20E8"/>
    <w:rsid w:val="004F2577"/>
    <w:rsid w:val="004F25B0"/>
    <w:rsid w:val="004F29BD"/>
    <w:rsid w:val="004F3172"/>
    <w:rsid w:val="004F33A8"/>
    <w:rsid w:val="004F36CD"/>
    <w:rsid w:val="004F3806"/>
    <w:rsid w:val="004F3B71"/>
    <w:rsid w:val="004F3C31"/>
    <w:rsid w:val="004F3FE5"/>
    <w:rsid w:val="004F5154"/>
    <w:rsid w:val="004F51BC"/>
    <w:rsid w:val="004F570E"/>
    <w:rsid w:val="004F5835"/>
    <w:rsid w:val="004F5A2F"/>
    <w:rsid w:val="004F5BE8"/>
    <w:rsid w:val="004F5F08"/>
    <w:rsid w:val="004F6366"/>
    <w:rsid w:val="004F661C"/>
    <w:rsid w:val="004F6D99"/>
    <w:rsid w:val="004F6F5A"/>
    <w:rsid w:val="004F716B"/>
    <w:rsid w:val="004F75F2"/>
    <w:rsid w:val="004F774D"/>
    <w:rsid w:val="004F7D4D"/>
    <w:rsid w:val="005000E2"/>
    <w:rsid w:val="00500572"/>
    <w:rsid w:val="00500573"/>
    <w:rsid w:val="00500701"/>
    <w:rsid w:val="00500861"/>
    <w:rsid w:val="00500AA5"/>
    <w:rsid w:val="00500E12"/>
    <w:rsid w:val="00500F58"/>
    <w:rsid w:val="00501304"/>
    <w:rsid w:val="00501425"/>
    <w:rsid w:val="0050196D"/>
    <w:rsid w:val="00501E32"/>
    <w:rsid w:val="00502140"/>
    <w:rsid w:val="0050292B"/>
    <w:rsid w:val="00502A5C"/>
    <w:rsid w:val="0050318B"/>
    <w:rsid w:val="00503289"/>
    <w:rsid w:val="005033E1"/>
    <w:rsid w:val="00503477"/>
    <w:rsid w:val="00503B0D"/>
    <w:rsid w:val="00503BA7"/>
    <w:rsid w:val="00503CE4"/>
    <w:rsid w:val="00503CF2"/>
    <w:rsid w:val="00503ED5"/>
    <w:rsid w:val="00504061"/>
    <w:rsid w:val="00504311"/>
    <w:rsid w:val="00504355"/>
    <w:rsid w:val="0050485C"/>
    <w:rsid w:val="00504AB6"/>
    <w:rsid w:val="00504AC6"/>
    <w:rsid w:val="00504B89"/>
    <w:rsid w:val="00504D75"/>
    <w:rsid w:val="005054CF"/>
    <w:rsid w:val="00505D51"/>
    <w:rsid w:val="00505EF5"/>
    <w:rsid w:val="00506038"/>
    <w:rsid w:val="00506184"/>
    <w:rsid w:val="00506606"/>
    <w:rsid w:val="00506874"/>
    <w:rsid w:val="00506B5A"/>
    <w:rsid w:val="00506CC6"/>
    <w:rsid w:val="00506D47"/>
    <w:rsid w:val="00507311"/>
    <w:rsid w:val="0050754B"/>
    <w:rsid w:val="00507957"/>
    <w:rsid w:val="00507A64"/>
    <w:rsid w:val="00507C94"/>
    <w:rsid w:val="00507D86"/>
    <w:rsid w:val="005100CB"/>
    <w:rsid w:val="00510ABC"/>
    <w:rsid w:val="00511079"/>
    <w:rsid w:val="0051110D"/>
    <w:rsid w:val="0051128B"/>
    <w:rsid w:val="00511411"/>
    <w:rsid w:val="005117D4"/>
    <w:rsid w:val="005118F3"/>
    <w:rsid w:val="00511A3E"/>
    <w:rsid w:val="00511CDF"/>
    <w:rsid w:val="0051210A"/>
    <w:rsid w:val="0051280B"/>
    <w:rsid w:val="00512829"/>
    <w:rsid w:val="00512949"/>
    <w:rsid w:val="00512B7E"/>
    <w:rsid w:val="005130FF"/>
    <w:rsid w:val="0051314C"/>
    <w:rsid w:val="00513786"/>
    <w:rsid w:val="00513839"/>
    <w:rsid w:val="00513BA7"/>
    <w:rsid w:val="00513D11"/>
    <w:rsid w:val="00513DEF"/>
    <w:rsid w:val="00513E8B"/>
    <w:rsid w:val="0051423C"/>
    <w:rsid w:val="005142B4"/>
    <w:rsid w:val="005142E3"/>
    <w:rsid w:val="00514304"/>
    <w:rsid w:val="005143B3"/>
    <w:rsid w:val="005146D5"/>
    <w:rsid w:val="005148D4"/>
    <w:rsid w:val="00514C91"/>
    <w:rsid w:val="005153CE"/>
    <w:rsid w:val="005157D9"/>
    <w:rsid w:val="00516241"/>
    <w:rsid w:val="005165C8"/>
    <w:rsid w:val="00516644"/>
    <w:rsid w:val="005168EE"/>
    <w:rsid w:val="00516FD9"/>
    <w:rsid w:val="0051701F"/>
    <w:rsid w:val="005170C3"/>
    <w:rsid w:val="0051737E"/>
    <w:rsid w:val="00517491"/>
    <w:rsid w:val="0051791D"/>
    <w:rsid w:val="00517E67"/>
    <w:rsid w:val="00520167"/>
    <w:rsid w:val="005203E2"/>
    <w:rsid w:val="005206CD"/>
    <w:rsid w:val="005207B1"/>
    <w:rsid w:val="00520D20"/>
    <w:rsid w:val="00520D28"/>
    <w:rsid w:val="00520D6D"/>
    <w:rsid w:val="00520FD7"/>
    <w:rsid w:val="005212FD"/>
    <w:rsid w:val="00521364"/>
    <w:rsid w:val="00521425"/>
    <w:rsid w:val="00521E52"/>
    <w:rsid w:val="0052237F"/>
    <w:rsid w:val="00522457"/>
    <w:rsid w:val="005224FF"/>
    <w:rsid w:val="00522684"/>
    <w:rsid w:val="00522915"/>
    <w:rsid w:val="00522E48"/>
    <w:rsid w:val="00523773"/>
    <w:rsid w:val="00523806"/>
    <w:rsid w:val="0052382A"/>
    <w:rsid w:val="005238C9"/>
    <w:rsid w:val="00523CD9"/>
    <w:rsid w:val="00523E75"/>
    <w:rsid w:val="005243E0"/>
    <w:rsid w:val="005246A9"/>
    <w:rsid w:val="00525078"/>
    <w:rsid w:val="0052521A"/>
    <w:rsid w:val="0052536F"/>
    <w:rsid w:val="005254D0"/>
    <w:rsid w:val="005256F3"/>
    <w:rsid w:val="00525A78"/>
    <w:rsid w:val="00525CD4"/>
    <w:rsid w:val="0052610F"/>
    <w:rsid w:val="0052627F"/>
    <w:rsid w:val="005265A3"/>
    <w:rsid w:val="00526783"/>
    <w:rsid w:val="005268AE"/>
    <w:rsid w:val="00526BEA"/>
    <w:rsid w:val="0052715A"/>
    <w:rsid w:val="005272D8"/>
    <w:rsid w:val="00527457"/>
    <w:rsid w:val="005275E3"/>
    <w:rsid w:val="00527662"/>
    <w:rsid w:val="0052773A"/>
    <w:rsid w:val="0052794E"/>
    <w:rsid w:val="00527D6F"/>
    <w:rsid w:val="00527F57"/>
    <w:rsid w:val="00527FB1"/>
    <w:rsid w:val="005303D9"/>
    <w:rsid w:val="00530423"/>
    <w:rsid w:val="005308CC"/>
    <w:rsid w:val="00530D12"/>
    <w:rsid w:val="0053107E"/>
    <w:rsid w:val="005312CB"/>
    <w:rsid w:val="0053161F"/>
    <w:rsid w:val="0053162F"/>
    <w:rsid w:val="00531729"/>
    <w:rsid w:val="00531777"/>
    <w:rsid w:val="00531885"/>
    <w:rsid w:val="005318C8"/>
    <w:rsid w:val="00531F99"/>
    <w:rsid w:val="0053281C"/>
    <w:rsid w:val="00532A6F"/>
    <w:rsid w:val="00532AD0"/>
    <w:rsid w:val="00532ADF"/>
    <w:rsid w:val="00532BB3"/>
    <w:rsid w:val="00532D2C"/>
    <w:rsid w:val="0053311D"/>
    <w:rsid w:val="00533B4F"/>
    <w:rsid w:val="00533B93"/>
    <w:rsid w:val="00533CA8"/>
    <w:rsid w:val="0053400D"/>
    <w:rsid w:val="005340C9"/>
    <w:rsid w:val="005340F1"/>
    <w:rsid w:val="0053425A"/>
    <w:rsid w:val="005342ED"/>
    <w:rsid w:val="005346C6"/>
    <w:rsid w:val="00534776"/>
    <w:rsid w:val="00534DD5"/>
    <w:rsid w:val="005356AB"/>
    <w:rsid w:val="00536264"/>
    <w:rsid w:val="00536698"/>
    <w:rsid w:val="00536C3B"/>
    <w:rsid w:val="00537514"/>
    <w:rsid w:val="005375FE"/>
    <w:rsid w:val="0053766C"/>
    <w:rsid w:val="00537BD2"/>
    <w:rsid w:val="00540439"/>
    <w:rsid w:val="00540654"/>
    <w:rsid w:val="005406C6"/>
    <w:rsid w:val="00540BC9"/>
    <w:rsid w:val="00540BFC"/>
    <w:rsid w:val="005411B3"/>
    <w:rsid w:val="0054146F"/>
    <w:rsid w:val="0054153D"/>
    <w:rsid w:val="0054185D"/>
    <w:rsid w:val="0054195A"/>
    <w:rsid w:val="005420DE"/>
    <w:rsid w:val="00542249"/>
    <w:rsid w:val="00542404"/>
    <w:rsid w:val="005424FE"/>
    <w:rsid w:val="0054272B"/>
    <w:rsid w:val="005428E2"/>
    <w:rsid w:val="005429C0"/>
    <w:rsid w:val="00542FAA"/>
    <w:rsid w:val="005430FB"/>
    <w:rsid w:val="005430FD"/>
    <w:rsid w:val="005431F5"/>
    <w:rsid w:val="005434F7"/>
    <w:rsid w:val="00543707"/>
    <w:rsid w:val="00543811"/>
    <w:rsid w:val="005438CA"/>
    <w:rsid w:val="0054392F"/>
    <w:rsid w:val="005439D2"/>
    <w:rsid w:val="00543EBB"/>
    <w:rsid w:val="00544213"/>
    <w:rsid w:val="0054486D"/>
    <w:rsid w:val="00544948"/>
    <w:rsid w:val="00544A7B"/>
    <w:rsid w:val="00544D1B"/>
    <w:rsid w:val="00544F8D"/>
    <w:rsid w:val="005452F5"/>
    <w:rsid w:val="005453F3"/>
    <w:rsid w:val="00545408"/>
    <w:rsid w:val="00545549"/>
    <w:rsid w:val="00546333"/>
    <w:rsid w:val="005465E4"/>
    <w:rsid w:val="005467F7"/>
    <w:rsid w:val="005469F5"/>
    <w:rsid w:val="00546A72"/>
    <w:rsid w:val="00546BB5"/>
    <w:rsid w:val="00546F36"/>
    <w:rsid w:val="00547309"/>
    <w:rsid w:val="005473D0"/>
    <w:rsid w:val="00547606"/>
    <w:rsid w:val="005477C6"/>
    <w:rsid w:val="005478A2"/>
    <w:rsid w:val="00547974"/>
    <w:rsid w:val="00547ACB"/>
    <w:rsid w:val="00547CC2"/>
    <w:rsid w:val="005501A0"/>
    <w:rsid w:val="0055049D"/>
    <w:rsid w:val="00550832"/>
    <w:rsid w:val="00550BCD"/>
    <w:rsid w:val="00550BE2"/>
    <w:rsid w:val="00550E39"/>
    <w:rsid w:val="005518ED"/>
    <w:rsid w:val="00551E6D"/>
    <w:rsid w:val="00552093"/>
    <w:rsid w:val="005522EE"/>
    <w:rsid w:val="00552934"/>
    <w:rsid w:val="0055296C"/>
    <w:rsid w:val="00552B7D"/>
    <w:rsid w:val="00553504"/>
    <w:rsid w:val="005537FE"/>
    <w:rsid w:val="00553CC9"/>
    <w:rsid w:val="00554239"/>
    <w:rsid w:val="005543F3"/>
    <w:rsid w:val="005548B3"/>
    <w:rsid w:val="00554A5C"/>
    <w:rsid w:val="00554C49"/>
    <w:rsid w:val="00554CED"/>
    <w:rsid w:val="00554E06"/>
    <w:rsid w:val="00554E4B"/>
    <w:rsid w:val="00554EF3"/>
    <w:rsid w:val="0055519C"/>
    <w:rsid w:val="005554C1"/>
    <w:rsid w:val="005559ED"/>
    <w:rsid w:val="00555F67"/>
    <w:rsid w:val="00555FD9"/>
    <w:rsid w:val="0055652B"/>
    <w:rsid w:val="00556B8A"/>
    <w:rsid w:val="00556C17"/>
    <w:rsid w:val="00556C9C"/>
    <w:rsid w:val="00556E32"/>
    <w:rsid w:val="00556E44"/>
    <w:rsid w:val="005578D2"/>
    <w:rsid w:val="00557EF9"/>
    <w:rsid w:val="005602E2"/>
    <w:rsid w:val="00560398"/>
    <w:rsid w:val="005604F1"/>
    <w:rsid w:val="005606A4"/>
    <w:rsid w:val="005607B8"/>
    <w:rsid w:val="00560CF5"/>
    <w:rsid w:val="00560D5D"/>
    <w:rsid w:val="00560F5B"/>
    <w:rsid w:val="005613E1"/>
    <w:rsid w:val="0056156A"/>
    <w:rsid w:val="00561BDE"/>
    <w:rsid w:val="00561CEC"/>
    <w:rsid w:val="00561F33"/>
    <w:rsid w:val="005622F3"/>
    <w:rsid w:val="0056272D"/>
    <w:rsid w:val="00562956"/>
    <w:rsid w:val="00562BAB"/>
    <w:rsid w:val="00562BAD"/>
    <w:rsid w:val="00562EDC"/>
    <w:rsid w:val="00563047"/>
    <w:rsid w:val="0056308E"/>
    <w:rsid w:val="00563563"/>
    <w:rsid w:val="005638C1"/>
    <w:rsid w:val="00563D0A"/>
    <w:rsid w:val="00563F16"/>
    <w:rsid w:val="00563F36"/>
    <w:rsid w:val="0056415C"/>
    <w:rsid w:val="005649BF"/>
    <w:rsid w:val="005650ED"/>
    <w:rsid w:val="005652BB"/>
    <w:rsid w:val="00565869"/>
    <w:rsid w:val="005658EE"/>
    <w:rsid w:val="00565A71"/>
    <w:rsid w:val="00565F03"/>
    <w:rsid w:val="00566502"/>
    <w:rsid w:val="0056664D"/>
    <w:rsid w:val="005668DE"/>
    <w:rsid w:val="00566CC6"/>
    <w:rsid w:val="005670E3"/>
    <w:rsid w:val="00567415"/>
    <w:rsid w:val="00567610"/>
    <w:rsid w:val="00567B4B"/>
    <w:rsid w:val="00570364"/>
    <w:rsid w:val="00570C64"/>
    <w:rsid w:val="00570D9F"/>
    <w:rsid w:val="005710DE"/>
    <w:rsid w:val="0057185C"/>
    <w:rsid w:val="005719D2"/>
    <w:rsid w:val="00571CA8"/>
    <w:rsid w:val="00572414"/>
    <w:rsid w:val="00572506"/>
    <w:rsid w:val="00572886"/>
    <w:rsid w:val="00572947"/>
    <w:rsid w:val="00572ABB"/>
    <w:rsid w:val="00572BC1"/>
    <w:rsid w:val="00572CEF"/>
    <w:rsid w:val="00573138"/>
    <w:rsid w:val="005732BF"/>
    <w:rsid w:val="005734A7"/>
    <w:rsid w:val="00573809"/>
    <w:rsid w:val="00573815"/>
    <w:rsid w:val="00573E46"/>
    <w:rsid w:val="00573E4B"/>
    <w:rsid w:val="005740FB"/>
    <w:rsid w:val="00574122"/>
    <w:rsid w:val="005746C4"/>
    <w:rsid w:val="005749F0"/>
    <w:rsid w:val="00574B50"/>
    <w:rsid w:val="00575069"/>
    <w:rsid w:val="00575C2D"/>
    <w:rsid w:val="00575CD3"/>
    <w:rsid w:val="00576087"/>
    <w:rsid w:val="005765D7"/>
    <w:rsid w:val="00576FF3"/>
    <w:rsid w:val="00577071"/>
    <w:rsid w:val="005775D1"/>
    <w:rsid w:val="00577835"/>
    <w:rsid w:val="005779ED"/>
    <w:rsid w:val="00577C9E"/>
    <w:rsid w:val="00577DD0"/>
    <w:rsid w:val="005800EC"/>
    <w:rsid w:val="00580679"/>
    <w:rsid w:val="00580793"/>
    <w:rsid w:val="00580A6C"/>
    <w:rsid w:val="00580C77"/>
    <w:rsid w:val="00581040"/>
    <w:rsid w:val="00581470"/>
    <w:rsid w:val="005814A0"/>
    <w:rsid w:val="00581733"/>
    <w:rsid w:val="005817DA"/>
    <w:rsid w:val="005819AE"/>
    <w:rsid w:val="00581B62"/>
    <w:rsid w:val="00581BAD"/>
    <w:rsid w:val="00581D1F"/>
    <w:rsid w:val="00581D62"/>
    <w:rsid w:val="00582087"/>
    <w:rsid w:val="00582292"/>
    <w:rsid w:val="00582376"/>
    <w:rsid w:val="00582564"/>
    <w:rsid w:val="00582BA5"/>
    <w:rsid w:val="00582C6E"/>
    <w:rsid w:val="00582F21"/>
    <w:rsid w:val="00583110"/>
    <w:rsid w:val="005831DD"/>
    <w:rsid w:val="00583417"/>
    <w:rsid w:val="00583689"/>
    <w:rsid w:val="005838A8"/>
    <w:rsid w:val="00583D5C"/>
    <w:rsid w:val="00584109"/>
    <w:rsid w:val="0058426C"/>
    <w:rsid w:val="005842FE"/>
    <w:rsid w:val="00584320"/>
    <w:rsid w:val="00584708"/>
    <w:rsid w:val="0058475E"/>
    <w:rsid w:val="00584AE9"/>
    <w:rsid w:val="00584CE5"/>
    <w:rsid w:val="00585484"/>
    <w:rsid w:val="00585503"/>
    <w:rsid w:val="005855D2"/>
    <w:rsid w:val="0058571C"/>
    <w:rsid w:val="005858F1"/>
    <w:rsid w:val="00585ED8"/>
    <w:rsid w:val="00586136"/>
    <w:rsid w:val="005864D4"/>
    <w:rsid w:val="005865CE"/>
    <w:rsid w:val="00586D2A"/>
    <w:rsid w:val="00586DAD"/>
    <w:rsid w:val="00587143"/>
    <w:rsid w:val="00587229"/>
    <w:rsid w:val="00587503"/>
    <w:rsid w:val="005876DE"/>
    <w:rsid w:val="005879CC"/>
    <w:rsid w:val="00587F7F"/>
    <w:rsid w:val="00587F9D"/>
    <w:rsid w:val="00590E8D"/>
    <w:rsid w:val="00591282"/>
    <w:rsid w:val="0059128B"/>
    <w:rsid w:val="00591511"/>
    <w:rsid w:val="00591B33"/>
    <w:rsid w:val="00591B54"/>
    <w:rsid w:val="00591D5E"/>
    <w:rsid w:val="00591E50"/>
    <w:rsid w:val="00592B45"/>
    <w:rsid w:val="00592CDA"/>
    <w:rsid w:val="00593214"/>
    <w:rsid w:val="0059331A"/>
    <w:rsid w:val="005933CE"/>
    <w:rsid w:val="005939A7"/>
    <w:rsid w:val="00593A72"/>
    <w:rsid w:val="00593B10"/>
    <w:rsid w:val="00594FE7"/>
    <w:rsid w:val="00595032"/>
    <w:rsid w:val="00595110"/>
    <w:rsid w:val="00595307"/>
    <w:rsid w:val="00595587"/>
    <w:rsid w:val="00595A8C"/>
    <w:rsid w:val="00595AF1"/>
    <w:rsid w:val="00595C2C"/>
    <w:rsid w:val="00595ECC"/>
    <w:rsid w:val="00596BBA"/>
    <w:rsid w:val="00596D7F"/>
    <w:rsid w:val="00597386"/>
    <w:rsid w:val="00597442"/>
    <w:rsid w:val="00597472"/>
    <w:rsid w:val="005975C4"/>
    <w:rsid w:val="00597AF5"/>
    <w:rsid w:val="00597ED8"/>
    <w:rsid w:val="00597F13"/>
    <w:rsid w:val="005A0044"/>
    <w:rsid w:val="005A0101"/>
    <w:rsid w:val="005A045A"/>
    <w:rsid w:val="005A090A"/>
    <w:rsid w:val="005A0B5C"/>
    <w:rsid w:val="005A0D1D"/>
    <w:rsid w:val="005A13FA"/>
    <w:rsid w:val="005A17AE"/>
    <w:rsid w:val="005A1951"/>
    <w:rsid w:val="005A1C9C"/>
    <w:rsid w:val="005A2504"/>
    <w:rsid w:val="005A2A30"/>
    <w:rsid w:val="005A2B20"/>
    <w:rsid w:val="005A304F"/>
    <w:rsid w:val="005A34D5"/>
    <w:rsid w:val="005A36E4"/>
    <w:rsid w:val="005A3943"/>
    <w:rsid w:val="005A3FF7"/>
    <w:rsid w:val="005A4450"/>
    <w:rsid w:val="005A4822"/>
    <w:rsid w:val="005A48B2"/>
    <w:rsid w:val="005A4904"/>
    <w:rsid w:val="005A4A05"/>
    <w:rsid w:val="005A4A88"/>
    <w:rsid w:val="005A4A8C"/>
    <w:rsid w:val="005A515A"/>
    <w:rsid w:val="005A53F2"/>
    <w:rsid w:val="005A63C4"/>
    <w:rsid w:val="005A6573"/>
    <w:rsid w:val="005A6668"/>
    <w:rsid w:val="005A6B2F"/>
    <w:rsid w:val="005A704D"/>
    <w:rsid w:val="005A7774"/>
    <w:rsid w:val="005A7A69"/>
    <w:rsid w:val="005A7DE6"/>
    <w:rsid w:val="005B0665"/>
    <w:rsid w:val="005B0CBF"/>
    <w:rsid w:val="005B1065"/>
    <w:rsid w:val="005B1390"/>
    <w:rsid w:val="005B139B"/>
    <w:rsid w:val="005B15E0"/>
    <w:rsid w:val="005B1F87"/>
    <w:rsid w:val="005B2225"/>
    <w:rsid w:val="005B2884"/>
    <w:rsid w:val="005B2EC7"/>
    <w:rsid w:val="005B3A2A"/>
    <w:rsid w:val="005B3B59"/>
    <w:rsid w:val="005B3C6D"/>
    <w:rsid w:val="005B4045"/>
    <w:rsid w:val="005B4393"/>
    <w:rsid w:val="005B4638"/>
    <w:rsid w:val="005B4F3C"/>
    <w:rsid w:val="005B516B"/>
    <w:rsid w:val="005B52D9"/>
    <w:rsid w:val="005B600D"/>
    <w:rsid w:val="005B609E"/>
    <w:rsid w:val="005B6988"/>
    <w:rsid w:val="005B6DF6"/>
    <w:rsid w:val="005B72EB"/>
    <w:rsid w:val="005B757D"/>
    <w:rsid w:val="005B7B7D"/>
    <w:rsid w:val="005C00A0"/>
    <w:rsid w:val="005C029B"/>
    <w:rsid w:val="005C05C3"/>
    <w:rsid w:val="005C069D"/>
    <w:rsid w:val="005C08D1"/>
    <w:rsid w:val="005C0D13"/>
    <w:rsid w:val="005C1948"/>
    <w:rsid w:val="005C1FF4"/>
    <w:rsid w:val="005C2093"/>
    <w:rsid w:val="005C20C6"/>
    <w:rsid w:val="005C22F9"/>
    <w:rsid w:val="005C2627"/>
    <w:rsid w:val="005C263C"/>
    <w:rsid w:val="005C2679"/>
    <w:rsid w:val="005C298C"/>
    <w:rsid w:val="005C2A0D"/>
    <w:rsid w:val="005C2EDA"/>
    <w:rsid w:val="005C30BF"/>
    <w:rsid w:val="005C393E"/>
    <w:rsid w:val="005C3AA9"/>
    <w:rsid w:val="005C3C8C"/>
    <w:rsid w:val="005C3E9D"/>
    <w:rsid w:val="005C3F43"/>
    <w:rsid w:val="005C42AB"/>
    <w:rsid w:val="005C4461"/>
    <w:rsid w:val="005C48F5"/>
    <w:rsid w:val="005C4BFB"/>
    <w:rsid w:val="005C5062"/>
    <w:rsid w:val="005C54DE"/>
    <w:rsid w:val="005C5870"/>
    <w:rsid w:val="005C5A85"/>
    <w:rsid w:val="005C5AEE"/>
    <w:rsid w:val="005C60B8"/>
    <w:rsid w:val="005C6569"/>
    <w:rsid w:val="005C6773"/>
    <w:rsid w:val="005C6957"/>
    <w:rsid w:val="005C695C"/>
    <w:rsid w:val="005C6A97"/>
    <w:rsid w:val="005C7012"/>
    <w:rsid w:val="005C7227"/>
    <w:rsid w:val="005C79F1"/>
    <w:rsid w:val="005C7C84"/>
    <w:rsid w:val="005C7C94"/>
    <w:rsid w:val="005C7FEA"/>
    <w:rsid w:val="005D0145"/>
    <w:rsid w:val="005D02EC"/>
    <w:rsid w:val="005D059A"/>
    <w:rsid w:val="005D07C5"/>
    <w:rsid w:val="005D0852"/>
    <w:rsid w:val="005D089E"/>
    <w:rsid w:val="005D0A4A"/>
    <w:rsid w:val="005D0C2F"/>
    <w:rsid w:val="005D0DA6"/>
    <w:rsid w:val="005D1DA1"/>
    <w:rsid w:val="005D21B7"/>
    <w:rsid w:val="005D21C4"/>
    <w:rsid w:val="005D25F9"/>
    <w:rsid w:val="005D27F4"/>
    <w:rsid w:val="005D2A39"/>
    <w:rsid w:val="005D2A90"/>
    <w:rsid w:val="005D2DAD"/>
    <w:rsid w:val="005D3288"/>
    <w:rsid w:val="005D3E09"/>
    <w:rsid w:val="005D4302"/>
    <w:rsid w:val="005D4992"/>
    <w:rsid w:val="005D4A71"/>
    <w:rsid w:val="005D4C60"/>
    <w:rsid w:val="005D4CA6"/>
    <w:rsid w:val="005D545B"/>
    <w:rsid w:val="005D559A"/>
    <w:rsid w:val="005D5721"/>
    <w:rsid w:val="005D5A20"/>
    <w:rsid w:val="005D5C21"/>
    <w:rsid w:val="005D5F69"/>
    <w:rsid w:val="005D5FF5"/>
    <w:rsid w:val="005D617E"/>
    <w:rsid w:val="005D624C"/>
    <w:rsid w:val="005D67CA"/>
    <w:rsid w:val="005D684E"/>
    <w:rsid w:val="005D6CF5"/>
    <w:rsid w:val="005D6E35"/>
    <w:rsid w:val="005D70A3"/>
    <w:rsid w:val="005D7734"/>
    <w:rsid w:val="005D7771"/>
    <w:rsid w:val="005D786C"/>
    <w:rsid w:val="005D7FA3"/>
    <w:rsid w:val="005D7FB1"/>
    <w:rsid w:val="005E00E5"/>
    <w:rsid w:val="005E0148"/>
    <w:rsid w:val="005E0222"/>
    <w:rsid w:val="005E03B2"/>
    <w:rsid w:val="005E049F"/>
    <w:rsid w:val="005E0BB6"/>
    <w:rsid w:val="005E0E1C"/>
    <w:rsid w:val="005E11FE"/>
    <w:rsid w:val="005E18A1"/>
    <w:rsid w:val="005E19D6"/>
    <w:rsid w:val="005E1D74"/>
    <w:rsid w:val="005E256A"/>
    <w:rsid w:val="005E2800"/>
    <w:rsid w:val="005E2CA2"/>
    <w:rsid w:val="005E2E6D"/>
    <w:rsid w:val="005E3073"/>
    <w:rsid w:val="005E316A"/>
    <w:rsid w:val="005E34C3"/>
    <w:rsid w:val="005E3A0A"/>
    <w:rsid w:val="005E3C6C"/>
    <w:rsid w:val="005E3E57"/>
    <w:rsid w:val="005E403A"/>
    <w:rsid w:val="005E4468"/>
    <w:rsid w:val="005E44BB"/>
    <w:rsid w:val="005E4729"/>
    <w:rsid w:val="005E4BC9"/>
    <w:rsid w:val="005E5020"/>
    <w:rsid w:val="005E5289"/>
    <w:rsid w:val="005E5830"/>
    <w:rsid w:val="005E5879"/>
    <w:rsid w:val="005E58E7"/>
    <w:rsid w:val="005E5D24"/>
    <w:rsid w:val="005E605A"/>
    <w:rsid w:val="005E663E"/>
    <w:rsid w:val="005E69B9"/>
    <w:rsid w:val="005E6B7B"/>
    <w:rsid w:val="005E7088"/>
    <w:rsid w:val="005E7752"/>
    <w:rsid w:val="005E7B99"/>
    <w:rsid w:val="005E7E1B"/>
    <w:rsid w:val="005F0108"/>
    <w:rsid w:val="005F0291"/>
    <w:rsid w:val="005F081E"/>
    <w:rsid w:val="005F0D81"/>
    <w:rsid w:val="005F0ECC"/>
    <w:rsid w:val="005F1558"/>
    <w:rsid w:val="005F1596"/>
    <w:rsid w:val="005F1735"/>
    <w:rsid w:val="005F19C9"/>
    <w:rsid w:val="005F1A44"/>
    <w:rsid w:val="005F21A5"/>
    <w:rsid w:val="005F21AE"/>
    <w:rsid w:val="005F2470"/>
    <w:rsid w:val="005F280F"/>
    <w:rsid w:val="005F28C6"/>
    <w:rsid w:val="005F2A4A"/>
    <w:rsid w:val="005F2B5F"/>
    <w:rsid w:val="005F2F13"/>
    <w:rsid w:val="005F34EE"/>
    <w:rsid w:val="005F367F"/>
    <w:rsid w:val="005F3851"/>
    <w:rsid w:val="005F38FB"/>
    <w:rsid w:val="005F3F16"/>
    <w:rsid w:val="005F41D0"/>
    <w:rsid w:val="005F43E4"/>
    <w:rsid w:val="005F4CFD"/>
    <w:rsid w:val="005F52CC"/>
    <w:rsid w:val="005F5576"/>
    <w:rsid w:val="005F573C"/>
    <w:rsid w:val="005F5B89"/>
    <w:rsid w:val="005F5E6F"/>
    <w:rsid w:val="005F6090"/>
    <w:rsid w:val="005F6510"/>
    <w:rsid w:val="005F681C"/>
    <w:rsid w:val="005F6943"/>
    <w:rsid w:val="005F6BD4"/>
    <w:rsid w:val="005F6D44"/>
    <w:rsid w:val="005F7188"/>
    <w:rsid w:val="005F7195"/>
    <w:rsid w:val="005F7452"/>
    <w:rsid w:val="005F75B0"/>
    <w:rsid w:val="005F77DE"/>
    <w:rsid w:val="005F7985"/>
    <w:rsid w:val="005F7C7F"/>
    <w:rsid w:val="006001D7"/>
    <w:rsid w:val="00600A25"/>
    <w:rsid w:val="00600ACF"/>
    <w:rsid w:val="00600BB5"/>
    <w:rsid w:val="00600CEB"/>
    <w:rsid w:val="006014AF"/>
    <w:rsid w:val="00601A62"/>
    <w:rsid w:val="00602087"/>
    <w:rsid w:val="0060215B"/>
    <w:rsid w:val="0060233C"/>
    <w:rsid w:val="00602642"/>
    <w:rsid w:val="00602A78"/>
    <w:rsid w:val="00602A84"/>
    <w:rsid w:val="00602AA1"/>
    <w:rsid w:val="00603123"/>
    <w:rsid w:val="006036F4"/>
    <w:rsid w:val="00603F9E"/>
    <w:rsid w:val="00604151"/>
    <w:rsid w:val="006041FF"/>
    <w:rsid w:val="00604367"/>
    <w:rsid w:val="0060442E"/>
    <w:rsid w:val="006044BE"/>
    <w:rsid w:val="006046F9"/>
    <w:rsid w:val="0060475F"/>
    <w:rsid w:val="006047DF"/>
    <w:rsid w:val="00604804"/>
    <w:rsid w:val="00604906"/>
    <w:rsid w:val="006049B3"/>
    <w:rsid w:val="00604DE1"/>
    <w:rsid w:val="006059FA"/>
    <w:rsid w:val="00605E3B"/>
    <w:rsid w:val="006060C2"/>
    <w:rsid w:val="00606355"/>
    <w:rsid w:val="006065EA"/>
    <w:rsid w:val="006066DD"/>
    <w:rsid w:val="0060677D"/>
    <w:rsid w:val="00606973"/>
    <w:rsid w:val="00606A26"/>
    <w:rsid w:val="0060704D"/>
    <w:rsid w:val="00607351"/>
    <w:rsid w:val="00607542"/>
    <w:rsid w:val="00607654"/>
    <w:rsid w:val="0060768A"/>
    <w:rsid w:val="00607D81"/>
    <w:rsid w:val="006100B3"/>
    <w:rsid w:val="006102BA"/>
    <w:rsid w:val="00610657"/>
    <w:rsid w:val="00610747"/>
    <w:rsid w:val="00610BC9"/>
    <w:rsid w:val="00610C19"/>
    <w:rsid w:val="00610E03"/>
    <w:rsid w:val="00611640"/>
    <w:rsid w:val="0061176E"/>
    <w:rsid w:val="00612102"/>
    <w:rsid w:val="006122B7"/>
    <w:rsid w:val="006123B4"/>
    <w:rsid w:val="00612A36"/>
    <w:rsid w:val="006130A2"/>
    <w:rsid w:val="00613A64"/>
    <w:rsid w:val="00613AE0"/>
    <w:rsid w:val="00613EA5"/>
    <w:rsid w:val="006142B8"/>
    <w:rsid w:val="00614856"/>
    <w:rsid w:val="00614B16"/>
    <w:rsid w:val="00614CD1"/>
    <w:rsid w:val="00614D57"/>
    <w:rsid w:val="006151F2"/>
    <w:rsid w:val="0061523B"/>
    <w:rsid w:val="0061540C"/>
    <w:rsid w:val="0061567B"/>
    <w:rsid w:val="006156B9"/>
    <w:rsid w:val="006157E1"/>
    <w:rsid w:val="00615973"/>
    <w:rsid w:val="00615AC8"/>
    <w:rsid w:val="00615BC4"/>
    <w:rsid w:val="00615D9A"/>
    <w:rsid w:val="00616260"/>
    <w:rsid w:val="00616401"/>
    <w:rsid w:val="0061670A"/>
    <w:rsid w:val="0061689F"/>
    <w:rsid w:val="00616DA9"/>
    <w:rsid w:val="00616DF1"/>
    <w:rsid w:val="006174B8"/>
    <w:rsid w:val="00617526"/>
    <w:rsid w:val="00617A94"/>
    <w:rsid w:val="00617E97"/>
    <w:rsid w:val="00620BC6"/>
    <w:rsid w:val="00620CB5"/>
    <w:rsid w:val="00620CEF"/>
    <w:rsid w:val="00620D3C"/>
    <w:rsid w:val="00620E3E"/>
    <w:rsid w:val="00620ED7"/>
    <w:rsid w:val="0062152A"/>
    <w:rsid w:val="006215CA"/>
    <w:rsid w:val="00621753"/>
    <w:rsid w:val="00621AB5"/>
    <w:rsid w:val="00621CB1"/>
    <w:rsid w:val="00621D2F"/>
    <w:rsid w:val="00621F06"/>
    <w:rsid w:val="00621F58"/>
    <w:rsid w:val="00622009"/>
    <w:rsid w:val="00622384"/>
    <w:rsid w:val="00622534"/>
    <w:rsid w:val="00623583"/>
    <w:rsid w:val="00623BBB"/>
    <w:rsid w:val="00624210"/>
    <w:rsid w:val="0062462F"/>
    <w:rsid w:val="006248C0"/>
    <w:rsid w:val="00624BA1"/>
    <w:rsid w:val="00624BFD"/>
    <w:rsid w:val="00624D9C"/>
    <w:rsid w:val="00624DE3"/>
    <w:rsid w:val="00624F69"/>
    <w:rsid w:val="00625526"/>
    <w:rsid w:val="006258E6"/>
    <w:rsid w:val="0062661B"/>
    <w:rsid w:val="00626721"/>
    <w:rsid w:val="0062698F"/>
    <w:rsid w:val="00626A13"/>
    <w:rsid w:val="00626E31"/>
    <w:rsid w:val="00626E3E"/>
    <w:rsid w:val="00627240"/>
    <w:rsid w:val="00627832"/>
    <w:rsid w:val="00627905"/>
    <w:rsid w:val="00627B10"/>
    <w:rsid w:val="00627F2F"/>
    <w:rsid w:val="00627F3A"/>
    <w:rsid w:val="006300B3"/>
    <w:rsid w:val="00630118"/>
    <w:rsid w:val="00630514"/>
    <w:rsid w:val="006306E7"/>
    <w:rsid w:val="00630C10"/>
    <w:rsid w:val="00630C33"/>
    <w:rsid w:val="00630D20"/>
    <w:rsid w:val="00630F5B"/>
    <w:rsid w:val="006310AE"/>
    <w:rsid w:val="006312F7"/>
    <w:rsid w:val="006315F2"/>
    <w:rsid w:val="00631655"/>
    <w:rsid w:val="00631762"/>
    <w:rsid w:val="00632196"/>
    <w:rsid w:val="0063247D"/>
    <w:rsid w:val="006324F3"/>
    <w:rsid w:val="00632BA2"/>
    <w:rsid w:val="00633139"/>
    <w:rsid w:val="00633218"/>
    <w:rsid w:val="0063379F"/>
    <w:rsid w:val="00633903"/>
    <w:rsid w:val="00633BF2"/>
    <w:rsid w:val="00633F67"/>
    <w:rsid w:val="00633FC4"/>
    <w:rsid w:val="0063433B"/>
    <w:rsid w:val="00634378"/>
    <w:rsid w:val="006345C3"/>
    <w:rsid w:val="006348C8"/>
    <w:rsid w:val="00635055"/>
    <w:rsid w:val="0063530F"/>
    <w:rsid w:val="00635CE1"/>
    <w:rsid w:val="00636024"/>
    <w:rsid w:val="006362F9"/>
    <w:rsid w:val="00636699"/>
    <w:rsid w:val="00636730"/>
    <w:rsid w:val="006368F9"/>
    <w:rsid w:val="00636930"/>
    <w:rsid w:val="006369A9"/>
    <w:rsid w:val="00637081"/>
    <w:rsid w:val="006373CD"/>
    <w:rsid w:val="00637B06"/>
    <w:rsid w:val="00637E79"/>
    <w:rsid w:val="00637ED8"/>
    <w:rsid w:val="00640206"/>
    <w:rsid w:val="00640D8E"/>
    <w:rsid w:val="006411BD"/>
    <w:rsid w:val="00641283"/>
    <w:rsid w:val="00641354"/>
    <w:rsid w:val="006413CF"/>
    <w:rsid w:val="006413E6"/>
    <w:rsid w:val="00641413"/>
    <w:rsid w:val="00641465"/>
    <w:rsid w:val="006415E2"/>
    <w:rsid w:val="0064165D"/>
    <w:rsid w:val="0064178F"/>
    <w:rsid w:val="006417FF"/>
    <w:rsid w:val="0064208D"/>
    <w:rsid w:val="0064216A"/>
    <w:rsid w:val="00642195"/>
    <w:rsid w:val="00642A86"/>
    <w:rsid w:val="00642E8C"/>
    <w:rsid w:val="006433BD"/>
    <w:rsid w:val="00643562"/>
    <w:rsid w:val="00643784"/>
    <w:rsid w:val="00643D83"/>
    <w:rsid w:val="0064415D"/>
    <w:rsid w:val="00644186"/>
    <w:rsid w:val="0064493E"/>
    <w:rsid w:val="00644A21"/>
    <w:rsid w:val="00644CE8"/>
    <w:rsid w:val="00645133"/>
    <w:rsid w:val="0064598A"/>
    <w:rsid w:val="00645C9F"/>
    <w:rsid w:val="00645D80"/>
    <w:rsid w:val="00646305"/>
    <w:rsid w:val="006463AD"/>
    <w:rsid w:val="00646864"/>
    <w:rsid w:val="00646A6C"/>
    <w:rsid w:val="00646C85"/>
    <w:rsid w:val="006475E6"/>
    <w:rsid w:val="00647664"/>
    <w:rsid w:val="006479C9"/>
    <w:rsid w:val="00647BA9"/>
    <w:rsid w:val="00647E00"/>
    <w:rsid w:val="006508B9"/>
    <w:rsid w:val="00650CA1"/>
    <w:rsid w:val="0065143C"/>
    <w:rsid w:val="0065177A"/>
    <w:rsid w:val="00651854"/>
    <w:rsid w:val="00651BD5"/>
    <w:rsid w:val="00651BFF"/>
    <w:rsid w:val="00651C20"/>
    <w:rsid w:val="00651E14"/>
    <w:rsid w:val="006522EB"/>
    <w:rsid w:val="00652561"/>
    <w:rsid w:val="00652578"/>
    <w:rsid w:val="00652B48"/>
    <w:rsid w:val="006533D6"/>
    <w:rsid w:val="006533ED"/>
    <w:rsid w:val="006539E8"/>
    <w:rsid w:val="00653D96"/>
    <w:rsid w:val="00654235"/>
    <w:rsid w:val="00654301"/>
    <w:rsid w:val="0065452F"/>
    <w:rsid w:val="00654546"/>
    <w:rsid w:val="00654693"/>
    <w:rsid w:val="006548D5"/>
    <w:rsid w:val="00654C23"/>
    <w:rsid w:val="00654D44"/>
    <w:rsid w:val="00654DE5"/>
    <w:rsid w:val="0065501F"/>
    <w:rsid w:val="006553E8"/>
    <w:rsid w:val="006558D4"/>
    <w:rsid w:val="00655F21"/>
    <w:rsid w:val="00656307"/>
    <w:rsid w:val="006565D8"/>
    <w:rsid w:val="0065679B"/>
    <w:rsid w:val="00656852"/>
    <w:rsid w:val="00656B96"/>
    <w:rsid w:val="00656D35"/>
    <w:rsid w:val="00656F6D"/>
    <w:rsid w:val="00656F79"/>
    <w:rsid w:val="0065736B"/>
    <w:rsid w:val="006575A9"/>
    <w:rsid w:val="006578E4"/>
    <w:rsid w:val="00657A2D"/>
    <w:rsid w:val="00657AE5"/>
    <w:rsid w:val="00657FCE"/>
    <w:rsid w:val="006605F0"/>
    <w:rsid w:val="00660873"/>
    <w:rsid w:val="006609FF"/>
    <w:rsid w:val="0066140B"/>
    <w:rsid w:val="00661630"/>
    <w:rsid w:val="0066176E"/>
    <w:rsid w:val="006619B0"/>
    <w:rsid w:val="00661E10"/>
    <w:rsid w:val="00662012"/>
    <w:rsid w:val="0066226E"/>
    <w:rsid w:val="00662543"/>
    <w:rsid w:val="006626D0"/>
    <w:rsid w:val="0066282A"/>
    <w:rsid w:val="006628E9"/>
    <w:rsid w:val="00662BE6"/>
    <w:rsid w:val="0066332F"/>
    <w:rsid w:val="006635D5"/>
    <w:rsid w:val="006640BD"/>
    <w:rsid w:val="006641F4"/>
    <w:rsid w:val="00664214"/>
    <w:rsid w:val="00664592"/>
    <w:rsid w:val="00664B9A"/>
    <w:rsid w:val="00664E8C"/>
    <w:rsid w:val="00664FAF"/>
    <w:rsid w:val="00665F7C"/>
    <w:rsid w:val="00666329"/>
    <w:rsid w:val="0066699A"/>
    <w:rsid w:val="006669AD"/>
    <w:rsid w:val="00666B88"/>
    <w:rsid w:val="00666DF9"/>
    <w:rsid w:val="00666DFC"/>
    <w:rsid w:val="00666EBB"/>
    <w:rsid w:val="00666F0B"/>
    <w:rsid w:val="00667146"/>
    <w:rsid w:val="00667403"/>
    <w:rsid w:val="0066779E"/>
    <w:rsid w:val="00667BB5"/>
    <w:rsid w:val="00667FAF"/>
    <w:rsid w:val="006703D4"/>
    <w:rsid w:val="006703FC"/>
    <w:rsid w:val="0067096D"/>
    <w:rsid w:val="00670AF4"/>
    <w:rsid w:val="00671951"/>
    <w:rsid w:val="006719E0"/>
    <w:rsid w:val="00671A0B"/>
    <w:rsid w:val="00671F42"/>
    <w:rsid w:val="00671FF4"/>
    <w:rsid w:val="006723A4"/>
    <w:rsid w:val="0067269D"/>
    <w:rsid w:val="00672988"/>
    <w:rsid w:val="00672B52"/>
    <w:rsid w:val="00672C64"/>
    <w:rsid w:val="00672D6B"/>
    <w:rsid w:val="00673350"/>
    <w:rsid w:val="00673401"/>
    <w:rsid w:val="0067415F"/>
    <w:rsid w:val="0067467A"/>
    <w:rsid w:val="0067498B"/>
    <w:rsid w:val="00674A20"/>
    <w:rsid w:val="00674E6A"/>
    <w:rsid w:val="006753D7"/>
    <w:rsid w:val="00675800"/>
    <w:rsid w:val="00675A04"/>
    <w:rsid w:val="00675CF4"/>
    <w:rsid w:val="0067691C"/>
    <w:rsid w:val="00676A64"/>
    <w:rsid w:val="00676BEE"/>
    <w:rsid w:val="00676EC7"/>
    <w:rsid w:val="006777B8"/>
    <w:rsid w:val="00677925"/>
    <w:rsid w:val="006779BF"/>
    <w:rsid w:val="00677A60"/>
    <w:rsid w:val="00677CDF"/>
    <w:rsid w:val="00677DA5"/>
    <w:rsid w:val="0068094C"/>
    <w:rsid w:val="006809C0"/>
    <w:rsid w:val="00680A97"/>
    <w:rsid w:val="00680AB4"/>
    <w:rsid w:val="00680BF2"/>
    <w:rsid w:val="00680EAD"/>
    <w:rsid w:val="00680F46"/>
    <w:rsid w:val="00681347"/>
    <w:rsid w:val="00681B96"/>
    <w:rsid w:val="00681EF4"/>
    <w:rsid w:val="00681FDC"/>
    <w:rsid w:val="00682696"/>
    <w:rsid w:val="006826D0"/>
    <w:rsid w:val="00682811"/>
    <w:rsid w:val="00682B53"/>
    <w:rsid w:val="00682F27"/>
    <w:rsid w:val="0068326D"/>
    <w:rsid w:val="00683333"/>
    <w:rsid w:val="006835DF"/>
    <w:rsid w:val="00683AED"/>
    <w:rsid w:val="00684917"/>
    <w:rsid w:val="0068496F"/>
    <w:rsid w:val="00684D4B"/>
    <w:rsid w:val="00684DBC"/>
    <w:rsid w:val="00684F16"/>
    <w:rsid w:val="00685824"/>
    <w:rsid w:val="006859DB"/>
    <w:rsid w:val="00685D83"/>
    <w:rsid w:val="006861FC"/>
    <w:rsid w:val="00686261"/>
    <w:rsid w:val="0068638F"/>
    <w:rsid w:val="006864D9"/>
    <w:rsid w:val="0068678D"/>
    <w:rsid w:val="00686B68"/>
    <w:rsid w:val="00686BB3"/>
    <w:rsid w:val="00686F01"/>
    <w:rsid w:val="006870D9"/>
    <w:rsid w:val="00687189"/>
    <w:rsid w:val="00687488"/>
    <w:rsid w:val="006877C2"/>
    <w:rsid w:val="00687A00"/>
    <w:rsid w:val="00687AE2"/>
    <w:rsid w:val="00687C73"/>
    <w:rsid w:val="00687F4D"/>
    <w:rsid w:val="006904ED"/>
    <w:rsid w:val="006905CE"/>
    <w:rsid w:val="00690CC0"/>
    <w:rsid w:val="00690E2E"/>
    <w:rsid w:val="0069123C"/>
    <w:rsid w:val="006913A0"/>
    <w:rsid w:val="00691430"/>
    <w:rsid w:val="00691526"/>
    <w:rsid w:val="006915D7"/>
    <w:rsid w:val="0069184B"/>
    <w:rsid w:val="00691B4C"/>
    <w:rsid w:val="0069257E"/>
    <w:rsid w:val="006925D6"/>
    <w:rsid w:val="00692602"/>
    <w:rsid w:val="00692814"/>
    <w:rsid w:val="00692AF7"/>
    <w:rsid w:val="00692F71"/>
    <w:rsid w:val="0069306F"/>
    <w:rsid w:val="006932E7"/>
    <w:rsid w:val="00693347"/>
    <w:rsid w:val="0069334C"/>
    <w:rsid w:val="00693914"/>
    <w:rsid w:val="00693F24"/>
    <w:rsid w:val="006941A6"/>
    <w:rsid w:val="006943D0"/>
    <w:rsid w:val="00694786"/>
    <w:rsid w:val="006948EF"/>
    <w:rsid w:val="00694BCB"/>
    <w:rsid w:val="00695292"/>
    <w:rsid w:val="00695371"/>
    <w:rsid w:val="00695404"/>
    <w:rsid w:val="006954D0"/>
    <w:rsid w:val="00695DF2"/>
    <w:rsid w:val="006961CF"/>
    <w:rsid w:val="006961F6"/>
    <w:rsid w:val="0069639F"/>
    <w:rsid w:val="006966B2"/>
    <w:rsid w:val="0069673B"/>
    <w:rsid w:val="00696A61"/>
    <w:rsid w:val="00696D63"/>
    <w:rsid w:val="006A000F"/>
    <w:rsid w:val="006A0127"/>
    <w:rsid w:val="006A022F"/>
    <w:rsid w:val="006A032F"/>
    <w:rsid w:val="006A09BF"/>
    <w:rsid w:val="006A0CF8"/>
    <w:rsid w:val="006A0DD3"/>
    <w:rsid w:val="006A146E"/>
    <w:rsid w:val="006A19B0"/>
    <w:rsid w:val="006A1BEB"/>
    <w:rsid w:val="006A23E4"/>
    <w:rsid w:val="006A26B0"/>
    <w:rsid w:val="006A28C1"/>
    <w:rsid w:val="006A2954"/>
    <w:rsid w:val="006A2F53"/>
    <w:rsid w:val="006A2F6B"/>
    <w:rsid w:val="006A3002"/>
    <w:rsid w:val="006A3019"/>
    <w:rsid w:val="006A3022"/>
    <w:rsid w:val="006A325F"/>
    <w:rsid w:val="006A3493"/>
    <w:rsid w:val="006A37C9"/>
    <w:rsid w:val="006A387D"/>
    <w:rsid w:val="006A3897"/>
    <w:rsid w:val="006A4031"/>
    <w:rsid w:val="006A41AE"/>
    <w:rsid w:val="006A466F"/>
    <w:rsid w:val="006A4723"/>
    <w:rsid w:val="006A47AE"/>
    <w:rsid w:val="006A4810"/>
    <w:rsid w:val="006A4856"/>
    <w:rsid w:val="006A4A8C"/>
    <w:rsid w:val="006A4B0A"/>
    <w:rsid w:val="006A5039"/>
    <w:rsid w:val="006A5126"/>
    <w:rsid w:val="006A52DE"/>
    <w:rsid w:val="006A5329"/>
    <w:rsid w:val="006A5474"/>
    <w:rsid w:val="006A564B"/>
    <w:rsid w:val="006A586D"/>
    <w:rsid w:val="006A5A06"/>
    <w:rsid w:val="006A5F1C"/>
    <w:rsid w:val="006A693C"/>
    <w:rsid w:val="006A7032"/>
    <w:rsid w:val="006A7112"/>
    <w:rsid w:val="006A7158"/>
    <w:rsid w:val="006A73B1"/>
    <w:rsid w:val="006A78A3"/>
    <w:rsid w:val="006A7C96"/>
    <w:rsid w:val="006A7F5E"/>
    <w:rsid w:val="006B05B5"/>
    <w:rsid w:val="006B0A67"/>
    <w:rsid w:val="006B0DD6"/>
    <w:rsid w:val="006B1545"/>
    <w:rsid w:val="006B1654"/>
    <w:rsid w:val="006B186A"/>
    <w:rsid w:val="006B18B1"/>
    <w:rsid w:val="006B2072"/>
    <w:rsid w:val="006B22AE"/>
    <w:rsid w:val="006B23B9"/>
    <w:rsid w:val="006B2DA7"/>
    <w:rsid w:val="006B2DF4"/>
    <w:rsid w:val="006B2F4D"/>
    <w:rsid w:val="006B306B"/>
    <w:rsid w:val="006B349C"/>
    <w:rsid w:val="006B3682"/>
    <w:rsid w:val="006B37D4"/>
    <w:rsid w:val="006B3974"/>
    <w:rsid w:val="006B3DB5"/>
    <w:rsid w:val="006B48CB"/>
    <w:rsid w:val="006B48F5"/>
    <w:rsid w:val="006B49AB"/>
    <w:rsid w:val="006B4AF5"/>
    <w:rsid w:val="006B4B89"/>
    <w:rsid w:val="006B4CA8"/>
    <w:rsid w:val="006B53B0"/>
    <w:rsid w:val="006B564D"/>
    <w:rsid w:val="006B574A"/>
    <w:rsid w:val="006B58D6"/>
    <w:rsid w:val="006B58E7"/>
    <w:rsid w:val="006B5907"/>
    <w:rsid w:val="006B5B4C"/>
    <w:rsid w:val="006B671B"/>
    <w:rsid w:val="006B6AA0"/>
    <w:rsid w:val="006B6C43"/>
    <w:rsid w:val="006B6F58"/>
    <w:rsid w:val="006B7982"/>
    <w:rsid w:val="006B7A12"/>
    <w:rsid w:val="006B7F07"/>
    <w:rsid w:val="006C010C"/>
    <w:rsid w:val="006C0236"/>
    <w:rsid w:val="006C0463"/>
    <w:rsid w:val="006C11C5"/>
    <w:rsid w:val="006C1445"/>
    <w:rsid w:val="006C15A9"/>
    <w:rsid w:val="006C1789"/>
    <w:rsid w:val="006C188E"/>
    <w:rsid w:val="006C1932"/>
    <w:rsid w:val="006C1C3F"/>
    <w:rsid w:val="006C2186"/>
    <w:rsid w:val="006C255B"/>
    <w:rsid w:val="006C25C4"/>
    <w:rsid w:val="006C27F8"/>
    <w:rsid w:val="006C2A48"/>
    <w:rsid w:val="006C2C2C"/>
    <w:rsid w:val="006C3512"/>
    <w:rsid w:val="006C3AB0"/>
    <w:rsid w:val="006C4456"/>
    <w:rsid w:val="006C4994"/>
    <w:rsid w:val="006C4A6A"/>
    <w:rsid w:val="006C4E10"/>
    <w:rsid w:val="006C4FC1"/>
    <w:rsid w:val="006C51A5"/>
    <w:rsid w:val="006C529D"/>
    <w:rsid w:val="006C52BD"/>
    <w:rsid w:val="006C5427"/>
    <w:rsid w:val="006C576A"/>
    <w:rsid w:val="006C59D2"/>
    <w:rsid w:val="006C64F6"/>
    <w:rsid w:val="006C65E3"/>
    <w:rsid w:val="006C6798"/>
    <w:rsid w:val="006C681C"/>
    <w:rsid w:val="006C6DF7"/>
    <w:rsid w:val="006C7344"/>
    <w:rsid w:val="006C7B11"/>
    <w:rsid w:val="006C7B45"/>
    <w:rsid w:val="006D01E0"/>
    <w:rsid w:val="006D0202"/>
    <w:rsid w:val="006D0481"/>
    <w:rsid w:val="006D06A6"/>
    <w:rsid w:val="006D0826"/>
    <w:rsid w:val="006D0C12"/>
    <w:rsid w:val="006D0DA7"/>
    <w:rsid w:val="006D0E6B"/>
    <w:rsid w:val="006D130D"/>
    <w:rsid w:val="006D1314"/>
    <w:rsid w:val="006D134C"/>
    <w:rsid w:val="006D1942"/>
    <w:rsid w:val="006D19B2"/>
    <w:rsid w:val="006D19F8"/>
    <w:rsid w:val="006D1BA3"/>
    <w:rsid w:val="006D1C11"/>
    <w:rsid w:val="006D2146"/>
    <w:rsid w:val="006D2491"/>
    <w:rsid w:val="006D25AA"/>
    <w:rsid w:val="006D3269"/>
    <w:rsid w:val="006D37C5"/>
    <w:rsid w:val="006D3BC0"/>
    <w:rsid w:val="006D3F60"/>
    <w:rsid w:val="006D41C8"/>
    <w:rsid w:val="006D4329"/>
    <w:rsid w:val="006D444D"/>
    <w:rsid w:val="006D5248"/>
    <w:rsid w:val="006D59C2"/>
    <w:rsid w:val="006D5E10"/>
    <w:rsid w:val="006D61FF"/>
    <w:rsid w:val="006D632E"/>
    <w:rsid w:val="006D63B9"/>
    <w:rsid w:val="006D69B4"/>
    <w:rsid w:val="006D6C9C"/>
    <w:rsid w:val="006D6D5F"/>
    <w:rsid w:val="006D75FD"/>
    <w:rsid w:val="006D7D06"/>
    <w:rsid w:val="006D7EE5"/>
    <w:rsid w:val="006E013A"/>
    <w:rsid w:val="006E05EE"/>
    <w:rsid w:val="006E0610"/>
    <w:rsid w:val="006E06D9"/>
    <w:rsid w:val="006E094A"/>
    <w:rsid w:val="006E0B16"/>
    <w:rsid w:val="006E12B1"/>
    <w:rsid w:val="006E12CD"/>
    <w:rsid w:val="006E13D1"/>
    <w:rsid w:val="006E19E4"/>
    <w:rsid w:val="006E204C"/>
    <w:rsid w:val="006E207F"/>
    <w:rsid w:val="006E2FBC"/>
    <w:rsid w:val="006E32AA"/>
    <w:rsid w:val="006E3803"/>
    <w:rsid w:val="006E3835"/>
    <w:rsid w:val="006E3B6B"/>
    <w:rsid w:val="006E42E5"/>
    <w:rsid w:val="006E48D6"/>
    <w:rsid w:val="006E4B9C"/>
    <w:rsid w:val="006E4D0C"/>
    <w:rsid w:val="006E4D1B"/>
    <w:rsid w:val="006E51CA"/>
    <w:rsid w:val="006E5257"/>
    <w:rsid w:val="006E5872"/>
    <w:rsid w:val="006E5B78"/>
    <w:rsid w:val="006E5E56"/>
    <w:rsid w:val="006E5ECC"/>
    <w:rsid w:val="006E5F4F"/>
    <w:rsid w:val="006E600F"/>
    <w:rsid w:val="006E63D1"/>
    <w:rsid w:val="006E652C"/>
    <w:rsid w:val="006E67BA"/>
    <w:rsid w:val="006E699D"/>
    <w:rsid w:val="006E6BA3"/>
    <w:rsid w:val="006E6E5A"/>
    <w:rsid w:val="006E6EB0"/>
    <w:rsid w:val="006E7033"/>
    <w:rsid w:val="006E7CFA"/>
    <w:rsid w:val="006E7EEA"/>
    <w:rsid w:val="006F0B75"/>
    <w:rsid w:val="006F0DFA"/>
    <w:rsid w:val="006F1116"/>
    <w:rsid w:val="006F2654"/>
    <w:rsid w:val="006F26AD"/>
    <w:rsid w:val="006F3196"/>
    <w:rsid w:val="006F3328"/>
    <w:rsid w:val="006F34D0"/>
    <w:rsid w:val="006F383B"/>
    <w:rsid w:val="006F391C"/>
    <w:rsid w:val="006F3C54"/>
    <w:rsid w:val="006F418C"/>
    <w:rsid w:val="006F4312"/>
    <w:rsid w:val="006F4F34"/>
    <w:rsid w:val="006F561E"/>
    <w:rsid w:val="006F5784"/>
    <w:rsid w:val="006F5D24"/>
    <w:rsid w:val="006F5E64"/>
    <w:rsid w:val="006F5F24"/>
    <w:rsid w:val="006F5F8D"/>
    <w:rsid w:val="006F60DE"/>
    <w:rsid w:val="006F6240"/>
    <w:rsid w:val="006F633F"/>
    <w:rsid w:val="006F65FB"/>
    <w:rsid w:val="006F7914"/>
    <w:rsid w:val="006F7C0B"/>
    <w:rsid w:val="006F7DEF"/>
    <w:rsid w:val="006F7E46"/>
    <w:rsid w:val="0070061F"/>
    <w:rsid w:val="00700725"/>
    <w:rsid w:val="00700AB4"/>
    <w:rsid w:val="00700FCA"/>
    <w:rsid w:val="00701271"/>
    <w:rsid w:val="00701313"/>
    <w:rsid w:val="00701388"/>
    <w:rsid w:val="007015C6"/>
    <w:rsid w:val="00701645"/>
    <w:rsid w:val="007019E4"/>
    <w:rsid w:val="00701BBC"/>
    <w:rsid w:val="00702289"/>
    <w:rsid w:val="00702927"/>
    <w:rsid w:val="00702A86"/>
    <w:rsid w:val="00702B14"/>
    <w:rsid w:val="00702D5A"/>
    <w:rsid w:val="00702EF7"/>
    <w:rsid w:val="0070344E"/>
    <w:rsid w:val="0070349E"/>
    <w:rsid w:val="00703571"/>
    <w:rsid w:val="00703989"/>
    <w:rsid w:val="00703A64"/>
    <w:rsid w:val="00703CA3"/>
    <w:rsid w:val="00704186"/>
    <w:rsid w:val="007042E9"/>
    <w:rsid w:val="0070439D"/>
    <w:rsid w:val="0070440D"/>
    <w:rsid w:val="00704495"/>
    <w:rsid w:val="00704521"/>
    <w:rsid w:val="00704850"/>
    <w:rsid w:val="00704F7F"/>
    <w:rsid w:val="00704F8A"/>
    <w:rsid w:val="00705243"/>
    <w:rsid w:val="007065F8"/>
    <w:rsid w:val="00706612"/>
    <w:rsid w:val="00706705"/>
    <w:rsid w:val="00706B7B"/>
    <w:rsid w:val="00707228"/>
    <w:rsid w:val="007074B0"/>
    <w:rsid w:val="0070791E"/>
    <w:rsid w:val="00707933"/>
    <w:rsid w:val="00710061"/>
    <w:rsid w:val="00710109"/>
    <w:rsid w:val="00710283"/>
    <w:rsid w:val="007106CE"/>
    <w:rsid w:val="007108D3"/>
    <w:rsid w:val="00710A93"/>
    <w:rsid w:val="00710BF8"/>
    <w:rsid w:val="0071118B"/>
    <w:rsid w:val="007116C3"/>
    <w:rsid w:val="007116FC"/>
    <w:rsid w:val="0071174B"/>
    <w:rsid w:val="0071188D"/>
    <w:rsid w:val="00711B68"/>
    <w:rsid w:val="00711C66"/>
    <w:rsid w:val="00711DED"/>
    <w:rsid w:val="00711E13"/>
    <w:rsid w:val="00711F20"/>
    <w:rsid w:val="007127D5"/>
    <w:rsid w:val="0071280A"/>
    <w:rsid w:val="00712968"/>
    <w:rsid w:val="00712D6D"/>
    <w:rsid w:val="00712EDA"/>
    <w:rsid w:val="0071333F"/>
    <w:rsid w:val="007136D0"/>
    <w:rsid w:val="007137F3"/>
    <w:rsid w:val="007138E4"/>
    <w:rsid w:val="007139B2"/>
    <w:rsid w:val="007140FE"/>
    <w:rsid w:val="0071447B"/>
    <w:rsid w:val="0071457A"/>
    <w:rsid w:val="00714902"/>
    <w:rsid w:val="0071496B"/>
    <w:rsid w:val="007155A9"/>
    <w:rsid w:val="007158E1"/>
    <w:rsid w:val="007166E2"/>
    <w:rsid w:val="00716AA6"/>
    <w:rsid w:val="0071705A"/>
    <w:rsid w:val="0071705B"/>
    <w:rsid w:val="007170B5"/>
    <w:rsid w:val="007171CA"/>
    <w:rsid w:val="007171FC"/>
    <w:rsid w:val="007173C1"/>
    <w:rsid w:val="0071743A"/>
    <w:rsid w:val="00717738"/>
    <w:rsid w:val="007178C5"/>
    <w:rsid w:val="00717BDF"/>
    <w:rsid w:val="00717BF1"/>
    <w:rsid w:val="00717BF4"/>
    <w:rsid w:val="00717C84"/>
    <w:rsid w:val="007201DD"/>
    <w:rsid w:val="00720505"/>
    <w:rsid w:val="00720923"/>
    <w:rsid w:val="00720A94"/>
    <w:rsid w:val="00720D5A"/>
    <w:rsid w:val="007216BA"/>
    <w:rsid w:val="007227D1"/>
    <w:rsid w:val="00723000"/>
    <w:rsid w:val="00723012"/>
    <w:rsid w:val="00723436"/>
    <w:rsid w:val="0072353B"/>
    <w:rsid w:val="007236A3"/>
    <w:rsid w:val="00723797"/>
    <w:rsid w:val="007239B6"/>
    <w:rsid w:val="007242B1"/>
    <w:rsid w:val="007242CF"/>
    <w:rsid w:val="0072490A"/>
    <w:rsid w:val="00724935"/>
    <w:rsid w:val="00724B64"/>
    <w:rsid w:val="0072517D"/>
    <w:rsid w:val="0072579D"/>
    <w:rsid w:val="007263BA"/>
    <w:rsid w:val="0072663D"/>
    <w:rsid w:val="00726878"/>
    <w:rsid w:val="00726991"/>
    <w:rsid w:val="00726EAC"/>
    <w:rsid w:val="007276CD"/>
    <w:rsid w:val="00727FA9"/>
    <w:rsid w:val="007301C0"/>
    <w:rsid w:val="007302CD"/>
    <w:rsid w:val="00730924"/>
    <w:rsid w:val="007309AB"/>
    <w:rsid w:val="00730C9A"/>
    <w:rsid w:val="00730DCD"/>
    <w:rsid w:val="00730F26"/>
    <w:rsid w:val="0073124A"/>
    <w:rsid w:val="00731B79"/>
    <w:rsid w:val="007320A2"/>
    <w:rsid w:val="007322BD"/>
    <w:rsid w:val="007327CE"/>
    <w:rsid w:val="00732AAD"/>
    <w:rsid w:val="00732F0B"/>
    <w:rsid w:val="00733567"/>
    <w:rsid w:val="00733893"/>
    <w:rsid w:val="007339DB"/>
    <w:rsid w:val="00734A05"/>
    <w:rsid w:val="00734ECC"/>
    <w:rsid w:val="0073501C"/>
    <w:rsid w:val="007355E3"/>
    <w:rsid w:val="00735983"/>
    <w:rsid w:val="00735C6F"/>
    <w:rsid w:val="00735E13"/>
    <w:rsid w:val="0073645D"/>
    <w:rsid w:val="007368EE"/>
    <w:rsid w:val="007371ED"/>
    <w:rsid w:val="00737643"/>
    <w:rsid w:val="00737A31"/>
    <w:rsid w:val="00737A94"/>
    <w:rsid w:val="00737CD7"/>
    <w:rsid w:val="00740257"/>
    <w:rsid w:val="0074077B"/>
    <w:rsid w:val="00740DBC"/>
    <w:rsid w:val="00740DE0"/>
    <w:rsid w:val="00740F23"/>
    <w:rsid w:val="0074149C"/>
    <w:rsid w:val="00741F08"/>
    <w:rsid w:val="00741FAA"/>
    <w:rsid w:val="007421B1"/>
    <w:rsid w:val="0074245E"/>
    <w:rsid w:val="007428E1"/>
    <w:rsid w:val="00742A6A"/>
    <w:rsid w:val="00742B44"/>
    <w:rsid w:val="00742B46"/>
    <w:rsid w:val="00742CB9"/>
    <w:rsid w:val="00743532"/>
    <w:rsid w:val="0074372F"/>
    <w:rsid w:val="007439C7"/>
    <w:rsid w:val="007439D8"/>
    <w:rsid w:val="00743A2C"/>
    <w:rsid w:val="00743B27"/>
    <w:rsid w:val="00743D4D"/>
    <w:rsid w:val="00744195"/>
    <w:rsid w:val="00745277"/>
    <w:rsid w:val="00745C87"/>
    <w:rsid w:val="007463D9"/>
    <w:rsid w:val="0074656E"/>
    <w:rsid w:val="00746C9C"/>
    <w:rsid w:val="0074717C"/>
    <w:rsid w:val="007472D5"/>
    <w:rsid w:val="00747392"/>
    <w:rsid w:val="0074789B"/>
    <w:rsid w:val="007479B2"/>
    <w:rsid w:val="00747B32"/>
    <w:rsid w:val="0075054E"/>
    <w:rsid w:val="00750D97"/>
    <w:rsid w:val="00750EC0"/>
    <w:rsid w:val="00752245"/>
    <w:rsid w:val="007528F6"/>
    <w:rsid w:val="007528F8"/>
    <w:rsid w:val="00752B03"/>
    <w:rsid w:val="00752E75"/>
    <w:rsid w:val="0075304A"/>
    <w:rsid w:val="0075339F"/>
    <w:rsid w:val="00753454"/>
    <w:rsid w:val="0075374D"/>
    <w:rsid w:val="007538AD"/>
    <w:rsid w:val="00753A1A"/>
    <w:rsid w:val="00753BB5"/>
    <w:rsid w:val="0075416C"/>
    <w:rsid w:val="007544F1"/>
    <w:rsid w:val="007551F5"/>
    <w:rsid w:val="0075540E"/>
    <w:rsid w:val="00755738"/>
    <w:rsid w:val="00755E0E"/>
    <w:rsid w:val="00755E4A"/>
    <w:rsid w:val="00756003"/>
    <w:rsid w:val="00756832"/>
    <w:rsid w:val="00756CF3"/>
    <w:rsid w:val="00756E94"/>
    <w:rsid w:val="0075703E"/>
    <w:rsid w:val="007572C3"/>
    <w:rsid w:val="00757C0D"/>
    <w:rsid w:val="00757F0B"/>
    <w:rsid w:val="0076042D"/>
    <w:rsid w:val="0076071B"/>
    <w:rsid w:val="0076094B"/>
    <w:rsid w:val="00760B2D"/>
    <w:rsid w:val="007611C2"/>
    <w:rsid w:val="00761762"/>
    <w:rsid w:val="007623C8"/>
    <w:rsid w:val="0076266D"/>
    <w:rsid w:val="007626D0"/>
    <w:rsid w:val="00763388"/>
    <w:rsid w:val="00763965"/>
    <w:rsid w:val="007645AB"/>
    <w:rsid w:val="007645BC"/>
    <w:rsid w:val="0076465D"/>
    <w:rsid w:val="00764711"/>
    <w:rsid w:val="007651CA"/>
    <w:rsid w:val="00765228"/>
    <w:rsid w:val="007653D6"/>
    <w:rsid w:val="007654CC"/>
    <w:rsid w:val="007654DC"/>
    <w:rsid w:val="0076659B"/>
    <w:rsid w:val="00766900"/>
    <w:rsid w:val="0076692D"/>
    <w:rsid w:val="00766AEA"/>
    <w:rsid w:val="00766F00"/>
    <w:rsid w:val="00767519"/>
    <w:rsid w:val="00767589"/>
    <w:rsid w:val="007675BB"/>
    <w:rsid w:val="00767FB6"/>
    <w:rsid w:val="00767FFE"/>
    <w:rsid w:val="0077037B"/>
    <w:rsid w:val="007704E1"/>
    <w:rsid w:val="007706F6"/>
    <w:rsid w:val="00770798"/>
    <w:rsid w:val="007708B4"/>
    <w:rsid w:val="007709EC"/>
    <w:rsid w:val="00770D29"/>
    <w:rsid w:val="00770E5C"/>
    <w:rsid w:val="0077100F"/>
    <w:rsid w:val="007712C8"/>
    <w:rsid w:val="00771427"/>
    <w:rsid w:val="007714C8"/>
    <w:rsid w:val="007718EA"/>
    <w:rsid w:val="00771BAE"/>
    <w:rsid w:val="00771DCC"/>
    <w:rsid w:val="00772569"/>
    <w:rsid w:val="0077299C"/>
    <w:rsid w:val="00772B88"/>
    <w:rsid w:val="00772E8C"/>
    <w:rsid w:val="00772FDB"/>
    <w:rsid w:val="0077316B"/>
    <w:rsid w:val="007733C6"/>
    <w:rsid w:val="00773527"/>
    <w:rsid w:val="007736D3"/>
    <w:rsid w:val="00773B5E"/>
    <w:rsid w:val="00773EA4"/>
    <w:rsid w:val="00774555"/>
    <w:rsid w:val="00774FE8"/>
    <w:rsid w:val="0077500F"/>
    <w:rsid w:val="0077548E"/>
    <w:rsid w:val="00775699"/>
    <w:rsid w:val="00775ABB"/>
    <w:rsid w:val="00775C64"/>
    <w:rsid w:val="00775EFE"/>
    <w:rsid w:val="0077607E"/>
    <w:rsid w:val="0077609A"/>
    <w:rsid w:val="00776259"/>
    <w:rsid w:val="007763DD"/>
    <w:rsid w:val="00776B4A"/>
    <w:rsid w:val="00777315"/>
    <w:rsid w:val="007773B6"/>
    <w:rsid w:val="00777539"/>
    <w:rsid w:val="007778A7"/>
    <w:rsid w:val="00777907"/>
    <w:rsid w:val="00777978"/>
    <w:rsid w:val="00777A6D"/>
    <w:rsid w:val="00777C6D"/>
    <w:rsid w:val="007802E4"/>
    <w:rsid w:val="00780919"/>
    <w:rsid w:val="00780D6E"/>
    <w:rsid w:val="0078117D"/>
    <w:rsid w:val="0078131C"/>
    <w:rsid w:val="00781589"/>
    <w:rsid w:val="007820A5"/>
    <w:rsid w:val="007820D0"/>
    <w:rsid w:val="00782246"/>
    <w:rsid w:val="00782464"/>
    <w:rsid w:val="007826C8"/>
    <w:rsid w:val="007832A5"/>
    <w:rsid w:val="0078333C"/>
    <w:rsid w:val="0078417A"/>
    <w:rsid w:val="00784190"/>
    <w:rsid w:val="0078449A"/>
    <w:rsid w:val="0078457B"/>
    <w:rsid w:val="00784756"/>
    <w:rsid w:val="00784C57"/>
    <w:rsid w:val="00784C66"/>
    <w:rsid w:val="00784E4D"/>
    <w:rsid w:val="0078539D"/>
    <w:rsid w:val="0078564F"/>
    <w:rsid w:val="007856C1"/>
    <w:rsid w:val="007858C7"/>
    <w:rsid w:val="00785B0F"/>
    <w:rsid w:val="00785E2D"/>
    <w:rsid w:val="00785E2E"/>
    <w:rsid w:val="00786F2B"/>
    <w:rsid w:val="00787051"/>
    <w:rsid w:val="0078705C"/>
    <w:rsid w:val="00787165"/>
    <w:rsid w:val="0078716B"/>
    <w:rsid w:val="0078745E"/>
    <w:rsid w:val="00787BA7"/>
    <w:rsid w:val="00787D84"/>
    <w:rsid w:val="00787F07"/>
    <w:rsid w:val="00787FB6"/>
    <w:rsid w:val="0079018D"/>
    <w:rsid w:val="007901DC"/>
    <w:rsid w:val="00790846"/>
    <w:rsid w:val="00790DEC"/>
    <w:rsid w:val="0079119C"/>
    <w:rsid w:val="007913C7"/>
    <w:rsid w:val="00791A00"/>
    <w:rsid w:val="00791A21"/>
    <w:rsid w:val="00791DDB"/>
    <w:rsid w:val="00792111"/>
    <w:rsid w:val="00792AF3"/>
    <w:rsid w:val="00792BA4"/>
    <w:rsid w:val="00792CEE"/>
    <w:rsid w:val="00792EE1"/>
    <w:rsid w:val="007936A8"/>
    <w:rsid w:val="00793806"/>
    <w:rsid w:val="00793A12"/>
    <w:rsid w:val="00793BFD"/>
    <w:rsid w:val="00794062"/>
    <w:rsid w:val="007941FD"/>
    <w:rsid w:val="007943C2"/>
    <w:rsid w:val="007944EC"/>
    <w:rsid w:val="00794ED7"/>
    <w:rsid w:val="0079550A"/>
    <w:rsid w:val="00795681"/>
    <w:rsid w:val="00796120"/>
    <w:rsid w:val="007962B4"/>
    <w:rsid w:val="007965C3"/>
    <w:rsid w:val="00796B5A"/>
    <w:rsid w:val="00796CD4"/>
    <w:rsid w:val="00796E98"/>
    <w:rsid w:val="00796F15"/>
    <w:rsid w:val="00797044"/>
    <w:rsid w:val="007973A3"/>
    <w:rsid w:val="00797604"/>
    <w:rsid w:val="007978BE"/>
    <w:rsid w:val="0079794C"/>
    <w:rsid w:val="00797E22"/>
    <w:rsid w:val="00797F63"/>
    <w:rsid w:val="007A05BD"/>
    <w:rsid w:val="007A066F"/>
    <w:rsid w:val="007A08DD"/>
    <w:rsid w:val="007A0A23"/>
    <w:rsid w:val="007A138F"/>
    <w:rsid w:val="007A1640"/>
    <w:rsid w:val="007A19EE"/>
    <w:rsid w:val="007A1A92"/>
    <w:rsid w:val="007A1AE4"/>
    <w:rsid w:val="007A2311"/>
    <w:rsid w:val="007A2AE3"/>
    <w:rsid w:val="007A2BB3"/>
    <w:rsid w:val="007A2EB0"/>
    <w:rsid w:val="007A2F0D"/>
    <w:rsid w:val="007A313C"/>
    <w:rsid w:val="007A3383"/>
    <w:rsid w:val="007A39DF"/>
    <w:rsid w:val="007A3A7A"/>
    <w:rsid w:val="007A3B0E"/>
    <w:rsid w:val="007A3CDE"/>
    <w:rsid w:val="007A3D37"/>
    <w:rsid w:val="007A3F66"/>
    <w:rsid w:val="007A43ED"/>
    <w:rsid w:val="007A4476"/>
    <w:rsid w:val="007A4860"/>
    <w:rsid w:val="007A4BDD"/>
    <w:rsid w:val="007A5A32"/>
    <w:rsid w:val="007A5F8F"/>
    <w:rsid w:val="007A60DA"/>
    <w:rsid w:val="007A6386"/>
    <w:rsid w:val="007A67D9"/>
    <w:rsid w:val="007A6AD7"/>
    <w:rsid w:val="007A6CFD"/>
    <w:rsid w:val="007A72EE"/>
    <w:rsid w:val="007A7752"/>
    <w:rsid w:val="007A7F58"/>
    <w:rsid w:val="007B0397"/>
    <w:rsid w:val="007B0772"/>
    <w:rsid w:val="007B0A1A"/>
    <w:rsid w:val="007B0ADB"/>
    <w:rsid w:val="007B0D73"/>
    <w:rsid w:val="007B0DE1"/>
    <w:rsid w:val="007B15BA"/>
    <w:rsid w:val="007B161F"/>
    <w:rsid w:val="007B1667"/>
    <w:rsid w:val="007B1905"/>
    <w:rsid w:val="007B1A92"/>
    <w:rsid w:val="007B22E3"/>
    <w:rsid w:val="007B25D3"/>
    <w:rsid w:val="007B268E"/>
    <w:rsid w:val="007B26EE"/>
    <w:rsid w:val="007B2919"/>
    <w:rsid w:val="007B296D"/>
    <w:rsid w:val="007B3058"/>
    <w:rsid w:val="007B3502"/>
    <w:rsid w:val="007B3952"/>
    <w:rsid w:val="007B3A76"/>
    <w:rsid w:val="007B3A78"/>
    <w:rsid w:val="007B3C35"/>
    <w:rsid w:val="007B3E6D"/>
    <w:rsid w:val="007B403D"/>
    <w:rsid w:val="007B4140"/>
    <w:rsid w:val="007B4437"/>
    <w:rsid w:val="007B44ED"/>
    <w:rsid w:val="007B491A"/>
    <w:rsid w:val="007B5370"/>
    <w:rsid w:val="007B5E0F"/>
    <w:rsid w:val="007B61F5"/>
    <w:rsid w:val="007B62C2"/>
    <w:rsid w:val="007B63FA"/>
    <w:rsid w:val="007B69A3"/>
    <w:rsid w:val="007B6C13"/>
    <w:rsid w:val="007B728C"/>
    <w:rsid w:val="007B7496"/>
    <w:rsid w:val="007B7F9E"/>
    <w:rsid w:val="007C0020"/>
    <w:rsid w:val="007C0442"/>
    <w:rsid w:val="007C0802"/>
    <w:rsid w:val="007C0BAD"/>
    <w:rsid w:val="007C0C6B"/>
    <w:rsid w:val="007C0E58"/>
    <w:rsid w:val="007C12BE"/>
    <w:rsid w:val="007C13E0"/>
    <w:rsid w:val="007C141C"/>
    <w:rsid w:val="007C1480"/>
    <w:rsid w:val="007C1609"/>
    <w:rsid w:val="007C1A4F"/>
    <w:rsid w:val="007C1B75"/>
    <w:rsid w:val="007C1D1D"/>
    <w:rsid w:val="007C1E43"/>
    <w:rsid w:val="007C2080"/>
    <w:rsid w:val="007C227F"/>
    <w:rsid w:val="007C2399"/>
    <w:rsid w:val="007C26E8"/>
    <w:rsid w:val="007C2739"/>
    <w:rsid w:val="007C2D30"/>
    <w:rsid w:val="007C2FCA"/>
    <w:rsid w:val="007C2FFC"/>
    <w:rsid w:val="007C32EF"/>
    <w:rsid w:val="007C33C4"/>
    <w:rsid w:val="007C35EA"/>
    <w:rsid w:val="007C3953"/>
    <w:rsid w:val="007C3D1B"/>
    <w:rsid w:val="007C4B0F"/>
    <w:rsid w:val="007C4BEF"/>
    <w:rsid w:val="007C4DAD"/>
    <w:rsid w:val="007C5830"/>
    <w:rsid w:val="007C5926"/>
    <w:rsid w:val="007C5933"/>
    <w:rsid w:val="007C599E"/>
    <w:rsid w:val="007C5DB8"/>
    <w:rsid w:val="007C5DCE"/>
    <w:rsid w:val="007C5E2B"/>
    <w:rsid w:val="007C6BBA"/>
    <w:rsid w:val="007C6CA2"/>
    <w:rsid w:val="007C6E3E"/>
    <w:rsid w:val="007C7368"/>
    <w:rsid w:val="007C7D5C"/>
    <w:rsid w:val="007D0107"/>
    <w:rsid w:val="007D019D"/>
    <w:rsid w:val="007D05B2"/>
    <w:rsid w:val="007D05FA"/>
    <w:rsid w:val="007D0664"/>
    <w:rsid w:val="007D06DA"/>
    <w:rsid w:val="007D0BF1"/>
    <w:rsid w:val="007D0C44"/>
    <w:rsid w:val="007D0E8E"/>
    <w:rsid w:val="007D133D"/>
    <w:rsid w:val="007D14B4"/>
    <w:rsid w:val="007D1972"/>
    <w:rsid w:val="007D1A21"/>
    <w:rsid w:val="007D1F33"/>
    <w:rsid w:val="007D22C7"/>
    <w:rsid w:val="007D23C6"/>
    <w:rsid w:val="007D2728"/>
    <w:rsid w:val="007D2AA7"/>
    <w:rsid w:val="007D2BC9"/>
    <w:rsid w:val="007D32C4"/>
    <w:rsid w:val="007D3307"/>
    <w:rsid w:val="007D36D4"/>
    <w:rsid w:val="007D386E"/>
    <w:rsid w:val="007D4043"/>
    <w:rsid w:val="007D4357"/>
    <w:rsid w:val="007D44CE"/>
    <w:rsid w:val="007D4BB3"/>
    <w:rsid w:val="007D54F8"/>
    <w:rsid w:val="007D5742"/>
    <w:rsid w:val="007D586E"/>
    <w:rsid w:val="007D5E27"/>
    <w:rsid w:val="007D622D"/>
    <w:rsid w:val="007D627E"/>
    <w:rsid w:val="007D6483"/>
    <w:rsid w:val="007D653F"/>
    <w:rsid w:val="007D661A"/>
    <w:rsid w:val="007D6EE3"/>
    <w:rsid w:val="007D6F64"/>
    <w:rsid w:val="007D7B3C"/>
    <w:rsid w:val="007D7C4F"/>
    <w:rsid w:val="007D7EAB"/>
    <w:rsid w:val="007E0168"/>
    <w:rsid w:val="007E02AB"/>
    <w:rsid w:val="007E07CC"/>
    <w:rsid w:val="007E0AC4"/>
    <w:rsid w:val="007E14F4"/>
    <w:rsid w:val="007E1561"/>
    <w:rsid w:val="007E1782"/>
    <w:rsid w:val="007E1E80"/>
    <w:rsid w:val="007E25AB"/>
    <w:rsid w:val="007E2BA7"/>
    <w:rsid w:val="007E2F41"/>
    <w:rsid w:val="007E313D"/>
    <w:rsid w:val="007E36F8"/>
    <w:rsid w:val="007E3C73"/>
    <w:rsid w:val="007E4243"/>
    <w:rsid w:val="007E44FC"/>
    <w:rsid w:val="007E45F3"/>
    <w:rsid w:val="007E4BD6"/>
    <w:rsid w:val="007E4DB7"/>
    <w:rsid w:val="007E4FA7"/>
    <w:rsid w:val="007E55A3"/>
    <w:rsid w:val="007E55E1"/>
    <w:rsid w:val="007E5AC2"/>
    <w:rsid w:val="007E6146"/>
    <w:rsid w:val="007E63D2"/>
    <w:rsid w:val="007E65BA"/>
    <w:rsid w:val="007E6EE3"/>
    <w:rsid w:val="007E6FB4"/>
    <w:rsid w:val="007E7443"/>
    <w:rsid w:val="007E7611"/>
    <w:rsid w:val="007E79C5"/>
    <w:rsid w:val="007E7ACC"/>
    <w:rsid w:val="007E7D81"/>
    <w:rsid w:val="007E7E25"/>
    <w:rsid w:val="007F00C1"/>
    <w:rsid w:val="007F03E6"/>
    <w:rsid w:val="007F0798"/>
    <w:rsid w:val="007F0F0E"/>
    <w:rsid w:val="007F140B"/>
    <w:rsid w:val="007F14E7"/>
    <w:rsid w:val="007F1764"/>
    <w:rsid w:val="007F195D"/>
    <w:rsid w:val="007F1DC5"/>
    <w:rsid w:val="007F1F8C"/>
    <w:rsid w:val="007F200C"/>
    <w:rsid w:val="007F22D1"/>
    <w:rsid w:val="007F25E1"/>
    <w:rsid w:val="007F2845"/>
    <w:rsid w:val="007F2A69"/>
    <w:rsid w:val="007F2D44"/>
    <w:rsid w:val="007F35CF"/>
    <w:rsid w:val="007F38A2"/>
    <w:rsid w:val="007F3C67"/>
    <w:rsid w:val="007F3EE3"/>
    <w:rsid w:val="007F3F85"/>
    <w:rsid w:val="007F404E"/>
    <w:rsid w:val="007F416C"/>
    <w:rsid w:val="007F41F2"/>
    <w:rsid w:val="007F43BC"/>
    <w:rsid w:val="007F4740"/>
    <w:rsid w:val="007F4776"/>
    <w:rsid w:val="007F4A2A"/>
    <w:rsid w:val="007F4DC8"/>
    <w:rsid w:val="007F4DCE"/>
    <w:rsid w:val="007F4DEB"/>
    <w:rsid w:val="007F4ED3"/>
    <w:rsid w:val="007F575A"/>
    <w:rsid w:val="007F6CB6"/>
    <w:rsid w:val="007F6E4E"/>
    <w:rsid w:val="007F6EB0"/>
    <w:rsid w:val="007F7059"/>
    <w:rsid w:val="007F7072"/>
    <w:rsid w:val="007F7551"/>
    <w:rsid w:val="007F7B21"/>
    <w:rsid w:val="007F7BEB"/>
    <w:rsid w:val="008001F1"/>
    <w:rsid w:val="008006C6"/>
    <w:rsid w:val="008006D5"/>
    <w:rsid w:val="00800C52"/>
    <w:rsid w:val="00801192"/>
    <w:rsid w:val="008012C1"/>
    <w:rsid w:val="0080153E"/>
    <w:rsid w:val="008016B3"/>
    <w:rsid w:val="0080178A"/>
    <w:rsid w:val="008018C8"/>
    <w:rsid w:val="00801A2B"/>
    <w:rsid w:val="00801C6D"/>
    <w:rsid w:val="0080263A"/>
    <w:rsid w:val="00803044"/>
    <w:rsid w:val="0080329D"/>
    <w:rsid w:val="00803333"/>
    <w:rsid w:val="00803360"/>
    <w:rsid w:val="00803832"/>
    <w:rsid w:val="0080384C"/>
    <w:rsid w:val="008038AD"/>
    <w:rsid w:val="00804598"/>
    <w:rsid w:val="00804727"/>
    <w:rsid w:val="00804BB4"/>
    <w:rsid w:val="00804E3C"/>
    <w:rsid w:val="008052BA"/>
    <w:rsid w:val="008054D6"/>
    <w:rsid w:val="008055A9"/>
    <w:rsid w:val="008056D8"/>
    <w:rsid w:val="00805A16"/>
    <w:rsid w:val="00806A4F"/>
    <w:rsid w:val="0080742D"/>
    <w:rsid w:val="00807AE5"/>
    <w:rsid w:val="00807BC9"/>
    <w:rsid w:val="00807CEC"/>
    <w:rsid w:val="00807F2C"/>
    <w:rsid w:val="008100AC"/>
    <w:rsid w:val="00810595"/>
    <w:rsid w:val="00810C05"/>
    <w:rsid w:val="00810DFA"/>
    <w:rsid w:val="00810FC5"/>
    <w:rsid w:val="0081125A"/>
    <w:rsid w:val="00811437"/>
    <w:rsid w:val="0081148B"/>
    <w:rsid w:val="0081151E"/>
    <w:rsid w:val="00811A5F"/>
    <w:rsid w:val="00811A99"/>
    <w:rsid w:val="00812157"/>
    <w:rsid w:val="00812498"/>
    <w:rsid w:val="008127E6"/>
    <w:rsid w:val="00812908"/>
    <w:rsid w:val="00812BD0"/>
    <w:rsid w:val="00812D58"/>
    <w:rsid w:val="0081336E"/>
    <w:rsid w:val="0081339A"/>
    <w:rsid w:val="00813432"/>
    <w:rsid w:val="0081372A"/>
    <w:rsid w:val="00813928"/>
    <w:rsid w:val="00813B33"/>
    <w:rsid w:val="00813E4E"/>
    <w:rsid w:val="00813E72"/>
    <w:rsid w:val="00813EFD"/>
    <w:rsid w:val="00814352"/>
    <w:rsid w:val="008143CB"/>
    <w:rsid w:val="00814AE1"/>
    <w:rsid w:val="00814B70"/>
    <w:rsid w:val="00814B7A"/>
    <w:rsid w:val="00815255"/>
    <w:rsid w:val="008154EC"/>
    <w:rsid w:val="00815922"/>
    <w:rsid w:val="00816768"/>
    <w:rsid w:val="00816AB2"/>
    <w:rsid w:val="00816BB0"/>
    <w:rsid w:val="00816E0A"/>
    <w:rsid w:val="00816FEA"/>
    <w:rsid w:val="00817118"/>
    <w:rsid w:val="008172B7"/>
    <w:rsid w:val="00817843"/>
    <w:rsid w:val="00817CBA"/>
    <w:rsid w:val="00817F01"/>
    <w:rsid w:val="0082004B"/>
    <w:rsid w:val="0082014C"/>
    <w:rsid w:val="00820AFE"/>
    <w:rsid w:val="00820DC7"/>
    <w:rsid w:val="00820FFB"/>
    <w:rsid w:val="00821023"/>
    <w:rsid w:val="0082117C"/>
    <w:rsid w:val="0082155D"/>
    <w:rsid w:val="00821698"/>
    <w:rsid w:val="008216B5"/>
    <w:rsid w:val="00821B17"/>
    <w:rsid w:val="00821DD2"/>
    <w:rsid w:val="008220E0"/>
    <w:rsid w:val="008221FE"/>
    <w:rsid w:val="0082228D"/>
    <w:rsid w:val="008229C1"/>
    <w:rsid w:val="00822BF5"/>
    <w:rsid w:val="00823182"/>
    <w:rsid w:val="00823EA3"/>
    <w:rsid w:val="0082416C"/>
    <w:rsid w:val="00824374"/>
    <w:rsid w:val="00824894"/>
    <w:rsid w:val="00824FFF"/>
    <w:rsid w:val="00825366"/>
    <w:rsid w:val="008254B2"/>
    <w:rsid w:val="00825E84"/>
    <w:rsid w:val="00826621"/>
    <w:rsid w:val="008268A2"/>
    <w:rsid w:val="00826C7B"/>
    <w:rsid w:val="00826DD9"/>
    <w:rsid w:val="00826E01"/>
    <w:rsid w:val="00826F86"/>
    <w:rsid w:val="00827078"/>
    <w:rsid w:val="008275D8"/>
    <w:rsid w:val="008277A8"/>
    <w:rsid w:val="008278B6"/>
    <w:rsid w:val="008278FF"/>
    <w:rsid w:val="00827B03"/>
    <w:rsid w:val="00827CC5"/>
    <w:rsid w:val="008307ED"/>
    <w:rsid w:val="00830B3B"/>
    <w:rsid w:val="00830B4E"/>
    <w:rsid w:val="00830D3E"/>
    <w:rsid w:val="00830DE3"/>
    <w:rsid w:val="0083146F"/>
    <w:rsid w:val="008314CC"/>
    <w:rsid w:val="00831A0F"/>
    <w:rsid w:val="00831CB0"/>
    <w:rsid w:val="0083214E"/>
    <w:rsid w:val="00832248"/>
    <w:rsid w:val="0083282F"/>
    <w:rsid w:val="0083309D"/>
    <w:rsid w:val="0083311B"/>
    <w:rsid w:val="0083350F"/>
    <w:rsid w:val="008335F1"/>
    <w:rsid w:val="0083379D"/>
    <w:rsid w:val="008339E9"/>
    <w:rsid w:val="00833CC8"/>
    <w:rsid w:val="00833E37"/>
    <w:rsid w:val="00834358"/>
    <w:rsid w:val="008345AE"/>
    <w:rsid w:val="008346BD"/>
    <w:rsid w:val="008348D1"/>
    <w:rsid w:val="00834923"/>
    <w:rsid w:val="00834C4A"/>
    <w:rsid w:val="00834CED"/>
    <w:rsid w:val="00834E9A"/>
    <w:rsid w:val="0083537B"/>
    <w:rsid w:val="00835712"/>
    <w:rsid w:val="008359EB"/>
    <w:rsid w:val="00835FC5"/>
    <w:rsid w:val="00836010"/>
    <w:rsid w:val="0083622E"/>
    <w:rsid w:val="00836660"/>
    <w:rsid w:val="008366B2"/>
    <w:rsid w:val="00836B7A"/>
    <w:rsid w:val="008376AE"/>
    <w:rsid w:val="00837B90"/>
    <w:rsid w:val="00837FF7"/>
    <w:rsid w:val="00840196"/>
    <w:rsid w:val="008402BD"/>
    <w:rsid w:val="00840608"/>
    <w:rsid w:val="0084060E"/>
    <w:rsid w:val="0084070F"/>
    <w:rsid w:val="00840809"/>
    <w:rsid w:val="008409AA"/>
    <w:rsid w:val="00840DE8"/>
    <w:rsid w:val="00840FB8"/>
    <w:rsid w:val="00841214"/>
    <w:rsid w:val="00841809"/>
    <w:rsid w:val="008419D8"/>
    <w:rsid w:val="00842008"/>
    <w:rsid w:val="008429CB"/>
    <w:rsid w:val="00842E0C"/>
    <w:rsid w:val="00843A6E"/>
    <w:rsid w:val="00843A7A"/>
    <w:rsid w:val="00844403"/>
    <w:rsid w:val="008447F5"/>
    <w:rsid w:val="0084492C"/>
    <w:rsid w:val="00844A69"/>
    <w:rsid w:val="0084509B"/>
    <w:rsid w:val="00845786"/>
    <w:rsid w:val="00845B4F"/>
    <w:rsid w:val="00845D17"/>
    <w:rsid w:val="00846004"/>
    <w:rsid w:val="00846292"/>
    <w:rsid w:val="00846E37"/>
    <w:rsid w:val="00846F86"/>
    <w:rsid w:val="00847543"/>
    <w:rsid w:val="00847588"/>
    <w:rsid w:val="0084777C"/>
    <w:rsid w:val="00847B19"/>
    <w:rsid w:val="00847DD2"/>
    <w:rsid w:val="00850384"/>
    <w:rsid w:val="0085056D"/>
    <w:rsid w:val="008505AD"/>
    <w:rsid w:val="008506E1"/>
    <w:rsid w:val="0085077A"/>
    <w:rsid w:val="00850D96"/>
    <w:rsid w:val="00851205"/>
    <w:rsid w:val="008515EE"/>
    <w:rsid w:val="00851665"/>
    <w:rsid w:val="00851A4D"/>
    <w:rsid w:val="00851A8E"/>
    <w:rsid w:val="00851E77"/>
    <w:rsid w:val="00851EC7"/>
    <w:rsid w:val="008520F5"/>
    <w:rsid w:val="008522C0"/>
    <w:rsid w:val="008522DA"/>
    <w:rsid w:val="008528D3"/>
    <w:rsid w:val="00852972"/>
    <w:rsid w:val="008539A5"/>
    <w:rsid w:val="00854041"/>
    <w:rsid w:val="0085436D"/>
    <w:rsid w:val="00854427"/>
    <w:rsid w:val="0085446D"/>
    <w:rsid w:val="00854553"/>
    <w:rsid w:val="00854D3A"/>
    <w:rsid w:val="008553B5"/>
    <w:rsid w:val="008558BB"/>
    <w:rsid w:val="00855B86"/>
    <w:rsid w:val="00856B4C"/>
    <w:rsid w:val="00856D47"/>
    <w:rsid w:val="00857DEC"/>
    <w:rsid w:val="00860874"/>
    <w:rsid w:val="008609A3"/>
    <w:rsid w:val="00860A68"/>
    <w:rsid w:val="00860ADA"/>
    <w:rsid w:val="00860BCC"/>
    <w:rsid w:val="00860DB1"/>
    <w:rsid w:val="0086102E"/>
    <w:rsid w:val="008610CD"/>
    <w:rsid w:val="008612FC"/>
    <w:rsid w:val="00861588"/>
    <w:rsid w:val="008615DA"/>
    <w:rsid w:val="00861857"/>
    <w:rsid w:val="00862008"/>
    <w:rsid w:val="0086208F"/>
    <w:rsid w:val="008622B9"/>
    <w:rsid w:val="00862600"/>
    <w:rsid w:val="00862720"/>
    <w:rsid w:val="008628C8"/>
    <w:rsid w:val="00862A42"/>
    <w:rsid w:val="00862B2A"/>
    <w:rsid w:val="00862E00"/>
    <w:rsid w:val="008630B9"/>
    <w:rsid w:val="00863743"/>
    <w:rsid w:val="00863B0B"/>
    <w:rsid w:val="00863F37"/>
    <w:rsid w:val="0086406B"/>
    <w:rsid w:val="008642D7"/>
    <w:rsid w:val="00864794"/>
    <w:rsid w:val="00864844"/>
    <w:rsid w:val="00864A92"/>
    <w:rsid w:val="00864C8C"/>
    <w:rsid w:val="008652F8"/>
    <w:rsid w:val="00865421"/>
    <w:rsid w:val="008659C8"/>
    <w:rsid w:val="008659FB"/>
    <w:rsid w:val="0086627A"/>
    <w:rsid w:val="00866BE0"/>
    <w:rsid w:val="0086709D"/>
    <w:rsid w:val="008670C8"/>
    <w:rsid w:val="00867122"/>
    <w:rsid w:val="00867651"/>
    <w:rsid w:val="00867896"/>
    <w:rsid w:val="00867B5A"/>
    <w:rsid w:val="008706C0"/>
    <w:rsid w:val="0087095E"/>
    <w:rsid w:val="00870AB4"/>
    <w:rsid w:val="00871536"/>
    <w:rsid w:val="00871A19"/>
    <w:rsid w:val="00872115"/>
    <w:rsid w:val="008726A3"/>
    <w:rsid w:val="00872BF7"/>
    <w:rsid w:val="00872CFE"/>
    <w:rsid w:val="00873385"/>
    <w:rsid w:val="00873713"/>
    <w:rsid w:val="00873828"/>
    <w:rsid w:val="00873AED"/>
    <w:rsid w:val="00873F35"/>
    <w:rsid w:val="00874009"/>
    <w:rsid w:val="0087407D"/>
    <w:rsid w:val="00874158"/>
    <w:rsid w:val="0087423A"/>
    <w:rsid w:val="0087429B"/>
    <w:rsid w:val="008743A0"/>
    <w:rsid w:val="008743F3"/>
    <w:rsid w:val="0087444A"/>
    <w:rsid w:val="00874525"/>
    <w:rsid w:val="00874546"/>
    <w:rsid w:val="0087478A"/>
    <w:rsid w:val="00874A67"/>
    <w:rsid w:val="00875139"/>
    <w:rsid w:val="00875410"/>
    <w:rsid w:val="00875757"/>
    <w:rsid w:val="0087582F"/>
    <w:rsid w:val="008758FE"/>
    <w:rsid w:val="00875D10"/>
    <w:rsid w:val="00875E77"/>
    <w:rsid w:val="00876786"/>
    <w:rsid w:val="008769C0"/>
    <w:rsid w:val="008772CC"/>
    <w:rsid w:val="008773E8"/>
    <w:rsid w:val="008776FE"/>
    <w:rsid w:val="008800D5"/>
    <w:rsid w:val="00880532"/>
    <w:rsid w:val="0088097D"/>
    <w:rsid w:val="00880EDF"/>
    <w:rsid w:val="00881096"/>
    <w:rsid w:val="008811FD"/>
    <w:rsid w:val="00881647"/>
    <w:rsid w:val="008818ED"/>
    <w:rsid w:val="00881CF9"/>
    <w:rsid w:val="00881DD7"/>
    <w:rsid w:val="0088218E"/>
    <w:rsid w:val="008823FA"/>
    <w:rsid w:val="0088268C"/>
    <w:rsid w:val="00882DE6"/>
    <w:rsid w:val="0088382C"/>
    <w:rsid w:val="00883A20"/>
    <w:rsid w:val="00883D4D"/>
    <w:rsid w:val="00883E13"/>
    <w:rsid w:val="00883F78"/>
    <w:rsid w:val="008841BF"/>
    <w:rsid w:val="008841DC"/>
    <w:rsid w:val="008844EA"/>
    <w:rsid w:val="008845E1"/>
    <w:rsid w:val="00884B15"/>
    <w:rsid w:val="00884B59"/>
    <w:rsid w:val="008850BA"/>
    <w:rsid w:val="008853F3"/>
    <w:rsid w:val="00885580"/>
    <w:rsid w:val="008856E6"/>
    <w:rsid w:val="00885876"/>
    <w:rsid w:val="00885A36"/>
    <w:rsid w:val="00886185"/>
    <w:rsid w:val="008861D9"/>
    <w:rsid w:val="0088638C"/>
    <w:rsid w:val="00886870"/>
    <w:rsid w:val="00886E9A"/>
    <w:rsid w:val="00886EDF"/>
    <w:rsid w:val="0088750A"/>
    <w:rsid w:val="008877E1"/>
    <w:rsid w:val="008879C3"/>
    <w:rsid w:val="00890305"/>
    <w:rsid w:val="008904C6"/>
    <w:rsid w:val="00890868"/>
    <w:rsid w:val="008908E5"/>
    <w:rsid w:val="00890B7A"/>
    <w:rsid w:val="00890EAF"/>
    <w:rsid w:val="00891216"/>
    <w:rsid w:val="008912D7"/>
    <w:rsid w:val="008913A1"/>
    <w:rsid w:val="0089200E"/>
    <w:rsid w:val="008929D7"/>
    <w:rsid w:val="00892D02"/>
    <w:rsid w:val="00893AC2"/>
    <w:rsid w:val="0089439C"/>
    <w:rsid w:val="008946DE"/>
    <w:rsid w:val="00894716"/>
    <w:rsid w:val="00894B58"/>
    <w:rsid w:val="00894C3F"/>
    <w:rsid w:val="00894CAC"/>
    <w:rsid w:val="00894D7E"/>
    <w:rsid w:val="00894FDC"/>
    <w:rsid w:val="00895202"/>
    <w:rsid w:val="008957D3"/>
    <w:rsid w:val="00895D1C"/>
    <w:rsid w:val="00896407"/>
    <w:rsid w:val="00896414"/>
    <w:rsid w:val="0089643F"/>
    <w:rsid w:val="00896B5E"/>
    <w:rsid w:val="00896E1B"/>
    <w:rsid w:val="0089716F"/>
    <w:rsid w:val="0089770C"/>
    <w:rsid w:val="00897C71"/>
    <w:rsid w:val="008A0F54"/>
    <w:rsid w:val="008A100E"/>
    <w:rsid w:val="008A1033"/>
    <w:rsid w:val="008A16F9"/>
    <w:rsid w:val="008A17A9"/>
    <w:rsid w:val="008A1D3E"/>
    <w:rsid w:val="008A1DE1"/>
    <w:rsid w:val="008A270B"/>
    <w:rsid w:val="008A3038"/>
    <w:rsid w:val="008A4232"/>
    <w:rsid w:val="008A4497"/>
    <w:rsid w:val="008A49B1"/>
    <w:rsid w:val="008A4B16"/>
    <w:rsid w:val="008A4D63"/>
    <w:rsid w:val="008A4E11"/>
    <w:rsid w:val="008A5045"/>
    <w:rsid w:val="008A516B"/>
    <w:rsid w:val="008A5459"/>
    <w:rsid w:val="008A5A07"/>
    <w:rsid w:val="008A6BC7"/>
    <w:rsid w:val="008A6D62"/>
    <w:rsid w:val="008A6DAF"/>
    <w:rsid w:val="008A752A"/>
    <w:rsid w:val="008A75FC"/>
    <w:rsid w:val="008A76BA"/>
    <w:rsid w:val="008A78E3"/>
    <w:rsid w:val="008A7A9B"/>
    <w:rsid w:val="008B0248"/>
    <w:rsid w:val="008B0566"/>
    <w:rsid w:val="008B09AA"/>
    <w:rsid w:val="008B0BDE"/>
    <w:rsid w:val="008B0CD1"/>
    <w:rsid w:val="008B0E73"/>
    <w:rsid w:val="008B13E9"/>
    <w:rsid w:val="008B1C2A"/>
    <w:rsid w:val="008B2257"/>
    <w:rsid w:val="008B2436"/>
    <w:rsid w:val="008B2889"/>
    <w:rsid w:val="008B2A05"/>
    <w:rsid w:val="008B2A0D"/>
    <w:rsid w:val="008B2B44"/>
    <w:rsid w:val="008B2DEA"/>
    <w:rsid w:val="008B2E40"/>
    <w:rsid w:val="008B30E0"/>
    <w:rsid w:val="008B31D7"/>
    <w:rsid w:val="008B35AD"/>
    <w:rsid w:val="008B373C"/>
    <w:rsid w:val="008B3822"/>
    <w:rsid w:val="008B3B17"/>
    <w:rsid w:val="008B3B51"/>
    <w:rsid w:val="008B3D16"/>
    <w:rsid w:val="008B4057"/>
    <w:rsid w:val="008B4145"/>
    <w:rsid w:val="008B488E"/>
    <w:rsid w:val="008B5015"/>
    <w:rsid w:val="008B5071"/>
    <w:rsid w:val="008B5290"/>
    <w:rsid w:val="008B5EF0"/>
    <w:rsid w:val="008B66FC"/>
    <w:rsid w:val="008B6747"/>
    <w:rsid w:val="008B67BC"/>
    <w:rsid w:val="008B6A40"/>
    <w:rsid w:val="008B6E74"/>
    <w:rsid w:val="008B6EAD"/>
    <w:rsid w:val="008B6EC4"/>
    <w:rsid w:val="008B711F"/>
    <w:rsid w:val="008B7228"/>
    <w:rsid w:val="008B725C"/>
    <w:rsid w:val="008B72EC"/>
    <w:rsid w:val="008B7333"/>
    <w:rsid w:val="008B7846"/>
    <w:rsid w:val="008C035E"/>
    <w:rsid w:val="008C045B"/>
    <w:rsid w:val="008C0551"/>
    <w:rsid w:val="008C0604"/>
    <w:rsid w:val="008C0973"/>
    <w:rsid w:val="008C09F6"/>
    <w:rsid w:val="008C0D36"/>
    <w:rsid w:val="008C1A08"/>
    <w:rsid w:val="008C1BE6"/>
    <w:rsid w:val="008C1C8F"/>
    <w:rsid w:val="008C243A"/>
    <w:rsid w:val="008C2510"/>
    <w:rsid w:val="008C25E6"/>
    <w:rsid w:val="008C28A7"/>
    <w:rsid w:val="008C2A07"/>
    <w:rsid w:val="008C2CFD"/>
    <w:rsid w:val="008C2D17"/>
    <w:rsid w:val="008C301A"/>
    <w:rsid w:val="008C33E5"/>
    <w:rsid w:val="008C388C"/>
    <w:rsid w:val="008C3FDC"/>
    <w:rsid w:val="008C4336"/>
    <w:rsid w:val="008C452E"/>
    <w:rsid w:val="008C47AD"/>
    <w:rsid w:val="008C4A72"/>
    <w:rsid w:val="008C4BBF"/>
    <w:rsid w:val="008C4DEF"/>
    <w:rsid w:val="008C4F72"/>
    <w:rsid w:val="008C5BF9"/>
    <w:rsid w:val="008C5F03"/>
    <w:rsid w:val="008C603A"/>
    <w:rsid w:val="008C6103"/>
    <w:rsid w:val="008C6285"/>
    <w:rsid w:val="008C641D"/>
    <w:rsid w:val="008C6754"/>
    <w:rsid w:val="008C6917"/>
    <w:rsid w:val="008C6B39"/>
    <w:rsid w:val="008C6E45"/>
    <w:rsid w:val="008C7133"/>
    <w:rsid w:val="008C71A7"/>
    <w:rsid w:val="008C71C8"/>
    <w:rsid w:val="008C7753"/>
    <w:rsid w:val="008C7D71"/>
    <w:rsid w:val="008D04C6"/>
    <w:rsid w:val="008D0F73"/>
    <w:rsid w:val="008D152C"/>
    <w:rsid w:val="008D167D"/>
    <w:rsid w:val="008D1701"/>
    <w:rsid w:val="008D1DF1"/>
    <w:rsid w:val="008D1E3E"/>
    <w:rsid w:val="008D27C1"/>
    <w:rsid w:val="008D2F14"/>
    <w:rsid w:val="008D2F2B"/>
    <w:rsid w:val="008D3116"/>
    <w:rsid w:val="008D38D3"/>
    <w:rsid w:val="008D492A"/>
    <w:rsid w:val="008D4931"/>
    <w:rsid w:val="008D4B58"/>
    <w:rsid w:val="008D4B7F"/>
    <w:rsid w:val="008D4B8A"/>
    <w:rsid w:val="008D4C0B"/>
    <w:rsid w:val="008D4DF8"/>
    <w:rsid w:val="008D514B"/>
    <w:rsid w:val="008D5310"/>
    <w:rsid w:val="008D5A11"/>
    <w:rsid w:val="008D5A1B"/>
    <w:rsid w:val="008D5DE4"/>
    <w:rsid w:val="008D5F6E"/>
    <w:rsid w:val="008D6379"/>
    <w:rsid w:val="008D64F9"/>
    <w:rsid w:val="008D6541"/>
    <w:rsid w:val="008D6616"/>
    <w:rsid w:val="008D689D"/>
    <w:rsid w:val="008D6911"/>
    <w:rsid w:val="008D7103"/>
    <w:rsid w:val="008D792B"/>
    <w:rsid w:val="008D79B1"/>
    <w:rsid w:val="008D7ACC"/>
    <w:rsid w:val="008D7D7B"/>
    <w:rsid w:val="008D7FA0"/>
    <w:rsid w:val="008E0687"/>
    <w:rsid w:val="008E0F52"/>
    <w:rsid w:val="008E1046"/>
    <w:rsid w:val="008E1A80"/>
    <w:rsid w:val="008E1CDF"/>
    <w:rsid w:val="008E1D2A"/>
    <w:rsid w:val="008E1E5A"/>
    <w:rsid w:val="008E216C"/>
    <w:rsid w:val="008E22E0"/>
    <w:rsid w:val="008E2316"/>
    <w:rsid w:val="008E23A3"/>
    <w:rsid w:val="008E2EDC"/>
    <w:rsid w:val="008E3063"/>
    <w:rsid w:val="008E347E"/>
    <w:rsid w:val="008E34BE"/>
    <w:rsid w:val="008E3AA8"/>
    <w:rsid w:val="008E3D66"/>
    <w:rsid w:val="008E3D6D"/>
    <w:rsid w:val="008E3E57"/>
    <w:rsid w:val="008E3F44"/>
    <w:rsid w:val="008E42CE"/>
    <w:rsid w:val="008E42F4"/>
    <w:rsid w:val="008E4333"/>
    <w:rsid w:val="008E4615"/>
    <w:rsid w:val="008E4885"/>
    <w:rsid w:val="008E4A31"/>
    <w:rsid w:val="008E4BE2"/>
    <w:rsid w:val="008E529B"/>
    <w:rsid w:val="008E5537"/>
    <w:rsid w:val="008E5657"/>
    <w:rsid w:val="008E5685"/>
    <w:rsid w:val="008E56A0"/>
    <w:rsid w:val="008E5E51"/>
    <w:rsid w:val="008E5EA4"/>
    <w:rsid w:val="008E6570"/>
    <w:rsid w:val="008E6C15"/>
    <w:rsid w:val="008E6D87"/>
    <w:rsid w:val="008E70D2"/>
    <w:rsid w:val="008E73DE"/>
    <w:rsid w:val="008E7AE3"/>
    <w:rsid w:val="008E7B1A"/>
    <w:rsid w:val="008F00DB"/>
    <w:rsid w:val="008F0136"/>
    <w:rsid w:val="008F015D"/>
    <w:rsid w:val="008F0393"/>
    <w:rsid w:val="008F0533"/>
    <w:rsid w:val="008F0A0A"/>
    <w:rsid w:val="008F0F0A"/>
    <w:rsid w:val="008F0FE3"/>
    <w:rsid w:val="008F1264"/>
    <w:rsid w:val="008F16CF"/>
    <w:rsid w:val="008F1A73"/>
    <w:rsid w:val="008F21C7"/>
    <w:rsid w:val="008F26DC"/>
    <w:rsid w:val="008F2908"/>
    <w:rsid w:val="008F29BE"/>
    <w:rsid w:val="008F317A"/>
    <w:rsid w:val="008F3429"/>
    <w:rsid w:val="008F3719"/>
    <w:rsid w:val="008F3C46"/>
    <w:rsid w:val="008F3CE8"/>
    <w:rsid w:val="008F4014"/>
    <w:rsid w:val="008F419F"/>
    <w:rsid w:val="008F4283"/>
    <w:rsid w:val="008F47C6"/>
    <w:rsid w:val="008F53E1"/>
    <w:rsid w:val="008F5CCD"/>
    <w:rsid w:val="008F6647"/>
    <w:rsid w:val="008F6AC4"/>
    <w:rsid w:val="008F6C4D"/>
    <w:rsid w:val="008F700E"/>
    <w:rsid w:val="008F7036"/>
    <w:rsid w:val="008F72A2"/>
    <w:rsid w:val="008F7482"/>
    <w:rsid w:val="008F7605"/>
    <w:rsid w:val="008F787A"/>
    <w:rsid w:val="008F7A81"/>
    <w:rsid w:val="008F7D70"/>
    <w:rsid w:val="008F7F6C"/>
    <w:rsid w:val="009000BC"/>
    <w:rsid w:val="00900343"/>
    <w:rsid w:val="009006A2"/>
    <w:rsid w:val="00900C39"/>
    <w:rsid w:val="00900E6C"/>
    <w:rsid w:val="0090102B"/>
    <w:rsid w:val="00901448"/>
    <w:rsid w:val="0090183C"/>
    <w:rsid w:val="009019CA"/>
    <w:rsid w:val="00901BFE"/>
    <w:rsid w:val="00901DDE"/>
    <w:rsid w:val="009021A6"/>
    <w:rsid w:val="00902686"/>
    <w:rsid w:val="0090273A"/>
    <w:rsid w:val="00902CCB"/>
    <w:rsid w:val="00903077"/>
    <w:rsid w:val="009036BC"/>
    <w:rsid w:val="009038D4"/>
    <w:rsid w:val="0090391F"/>
    <w:rsid w:val="00903A2E"/>
    <w:rsid w:val="00903BE9"/>
    <w:rsid w:val="00903D30"/>
    <w:rsid w:val="00903D99"/>
    <w:rsid w:val="00904414"/>
    <w:rsid w:val="00905197"/>
    <w:rsid w:val="00905779"/>
    <w:rsid w:val="00905C47"/>
    <w:rsid w:val="0090625C"/>
    <w:rsid w:val="00906379"/>
    <w:rsid w:val="00906797"/>
    <w:rsid w:val="009068E2"/>
    <w:rsid w:val="00906A8C"/>
    <w:rsid w:val="0090766A"/>
    <w:rsid w:val="009078DE"/>
    <w:rsid w:val="009101EA"/>
    <w:rsid w:val="00910366"/>
    <w:rsid w:val="009103BF"/>
    <w:rsid w:val="009106FC"/>
    <w:rsid w:val="009108E5"/>
    <w:rsid w:val="009118BB"/>
    <w:rsid w:val="0091191F"/>
    <w:rsid w:val="00911A02"/>
    <w:rsid w:val="00911E7D"/>
    <w:rsid w:val="009120A9"/>
    <w:rsid w:val="00912214"/>
    <w:rsid w:val="009129BB"/>
    <w:rsid w:val="00913083"/>
    <w:rsid w:val="00913468"/>
    <w:rsid w:val="009134C3"/>
    <w:rsid w:val="0091386A"/>
    <w:rsid w:val="00913D3D"/>
    <w:rsid w:val="009142B6"/>
    <w:rsid w:val="00914A54"/>
    <w:rsid w:val="00914E93"/>
    <w:rsid w:val="009153E4"/>
    <w:rsid w:val="009155A7"/>
    <w:rsid w:val="0091582A"/>
    <w:rsid w:val="00915B81"/>
    <w:rsid w:val="00915D6B"/>
    <w:rsid w:val="009160DF"/>
    <w:rsid w:val="009162C7"/>
    <w:rsid w:val="00916A43"/>
    <w:rsid w:val="00916EC2"/>
    <w:rsid w:val="009172C0"/>
    <w:rsid w:val="00920096"/>
    <w:rsid w:val="009201EA"/>
    <w:rsid w:val="0092054B"/>
    <w:rsid w:val="00920719"/>
    <w:rsid w:val="00920816"/>
    <w:rsid w:val="00920922"/>
    <w:rsid w:val="00920C5A"/>
    <w:rsid w:val="009213BD"/>
    <w:rsid w:val="009214AE"/>
    <w:rsid w:val="00922331"/>
    <w:rsid w:val="00922483"/>
    <w:rsid w:val="00922938"/>
    <w:rsid w:val="00922A7F"/>
    <w:rsid w:val="00922AC7"/>
    <w:rsid w:val="00922DE3"/>
    <w:rsid w:val="009230A6"/>
    <w:rsid w:val="00923703"/>
    <w:rsid w:val="00923FFF"/>
    <w:rsid w:val="00924627"/>
    <w:rsid w:val="00924732"/>
    <w:rsid w:val="00924B24"/>
    <w:rsid w:val="00924C7E"/>
    <w:rsid w:val="009250A8"/>
    <w:rsid w:val="009258BB"/>
    <w:rsid w:val="00925AB5"/>
    <w:rsid w:val="00925BE6"/>
    <w:rsid w:val="00925DA0"/>
    <w:rsid w:val="00926697"/>
    <w:rsid w:val="009266DA"/>
    <w:rsid w:val="00926ACF"/>
    <w:rsid w:val="00926E1D"/>
    <w:rsid w:val="00926F61"/>
    <w:rsid w:val="00926FA9"/>
    <w:rsid w:val="00927019"/>
    <w:rsid w:val="0092703A"/>
    <w:rsid w:val="009270F1"/>
    <w:rsid w:val="00927980"/>
    <w:rsid w:val="009301A7"/>
    <w:rsid w:val="009301D8"/>
    <w:rsid w:val="0093044D"/>
    <w:rsid w:val="009305B8"/>
    <w:rsid w:val="009308C8"/>
    <w:rsid w:val="0093123D"/>
    <w:rsid w:val="00931AC6"/>
    <w:rsid w:val="00931CE4"/>
    <w:rsid w:val="00931EE0"/>
    <w:rsid w:val="00932333"/>
    <w:rsid w:val="00932E2B"/>
    <w:rsid w:val="00933016"/>
    <w:rsid w:val="00933040"/>
    <w:rsid w:val="009330E9"/>
    <w:rsid w:val="0093356E"/>
    <w:rsid w:val="009338B2"/>
    <w:rsid w:val="009339D0"/>
    <w:rsid w:val="009339E0"/>
    <w:rsid w:val="00934606"/>
    <w:rsid w:val="00934D42"/>
    <w:rsid w:val="00934D97"/>
    <w:rsid w:val="00935B0C"/>
    <w:rsid w:val="00935D05"/>
    <w:rsid w:val="00935D15"/>
    <w:rsid w:val="009360D3"/>
    <w:rsid w:val="009364C3"/>
    <w:rsid w:val="0093679D"/>
    <w:rsid w:val="00936C56"/>
    <w:rsid w:val="0093725E"/>
    <w:rsid w:val="009375C8"/>
    <w:rsid w:val="00937E7C"/>
    <w:rsid w:val="0094008D"/>
    <w:rsid w:val="0094019E"/>
    <w:rsid w:val="0094083B"/>
    <w:rsid w:val="00940EAE"/>
    <w:rsid w:val="009411FB"/>
    <w:rsid w:val="009414A9"/>
    <w:rsid w:val="009415DD"/>
    <w:rsid w:val="0094163E"/>
    <w:rsid w:val="00941705"/>
    <w:rsid w:val="00941B71"/>
    <w:rsid w:val="00941DF9"/>
    <w:rsid w:val="00942108"/>
    <w:rsid w:val="009421AD"/>
    <w:rsid w:val="0094221C"/>
    <w:rsid w:val="00942536"/>
    <w:rsid w:val="009426BC"/>
    <w:rsid w:val="00942989"/>
    <w:rsid w:val="00942CD9"/>
    <w:rsid w:val="00943525"/>
    <w:rsid w:val="00943DBD"/>
    <w:rsid w:val="0094409C"/>
    <w:rsid w:val="00944159"/>
    <w:rsid w:val="009442F9"/>
    <w:rsid w:val="00944524"/>
    <w:rsid w:val="009446D0"/>
    <w:rsid w:val="0094480C"/>
    <w:rsid w:val="009449B2"/>
    <w:rsid w:val="00944A82"/>
    <w:rsid w:val="00944BA5"/>
    <w:rsid w:val="00945705"/>
    <w:rsid w:val="00945A11"/>
    <w:rsid w:val="00945DA1"/>
    <w:rsid w:val="0094604B"/>
    <w:rsid w:val="00946C4D"/>
    <w:rsid w:val="009474C8"/>
    <w:rsid w:val="009476BE"/>
    <w:rsid w:val="009476E2"/>
    <w:rsid w:val="00947857"/>
    <w:rsid w:val="0095019A"/>
    <w:rsid w:val="00950562"/>
    <w:rsid w:val="00951796"/>
    <w:rsid w:val="00952773"/>
    <w:rsid w:val="0095285B"/>
    <w:rsid w:val="0095290F"/>
    <w:rsid w:val="00952967"/>
    <w:rsid w:val="00952F3D"/>
    <w:rsid w:val="00952FD1"/>
    <w:rsid w:val="009533B7"/>
    <w:rsid w:val="0095380C"/>
    <w:rsid w:val="00953EC8"/>
    <w:rsid w:val="00953FE9"/>
    <w:rsid w:val="009541D7"/>
    <w:rsid w:val="009542DC"/>
    <w:rsid w:val="00954417"/>
    <w:rsid w:val="00954768"/>
    <w:rsid w:val="0095481C"/>
    <w:rsid w:val="009549A0"/>
    <w:rsid w:val="00954E69"/>
    <w:rsid w:val="0095526F"/>
    <w:rsid w:val="00955886"/>
    <w:rsid w:val="00955BA7"/>
    <w:rsid w:val="009567E6"/>
    <w:rsid w:val="00956C8E"/>
    <w:rsid w:val="00957030"/>
    <w:rsid w:val="00957076"/>
    <w:rsid w:val="00957132"/>
    <w:rsid w:val="0095743E"/>
    <w:rsid w:val="009576FD"/>
    <w:rsid w:val="009578EB"/>
    <w:rsid w:val="009578FF"/>
    <w:rsid w:val="00957934"/>
    <w:rsid w:val="00957BCA"/>
    <w:rsid w:val="00957C3F"/>
    <w:rsid w:val="00957E54"/>
    <w:rsid w:val="009601C7"/>
    <w:rsid w:val="009603CE"/>
    <w:rsid w:val="00960446"/>
    <w:rsid w:val="00960BBC"/>
    <w:rsid w:val="00960BF4"/>
    <w:rsid w:val="00960D75"/>
    <w:rsid w:val="009610ED"/>
    <w:rsid w:val="00961270"/>
    <w:rsid w:val="00961ECD"/>
    <w:rsid w:val="00961EE9"/>
    <w:rsid w:val="0096211B"/>
    <w:rsid w:val="00962189"/>
    <w:rsid w:val="009625AF"/>
    <w:rsid w:val="0096329D"/>
    <w:rsid w:val="009632C5"/>
    <w:rsid w:val="009633BB"/>
    <w:rsid w:val="0096342E"/>
    <w:rsid w:val="009637F4"/>
    <w:rsid w:val="00963A36"/>
    <w:rsid w:val="00963B5A"/>
    <w:rsid w:val="00963D8A"/>
    <w:rsid w:val="00963DA2"/>
    <w:rsid w:val="00963EB4"/>
    <w:rsid w:val="009643DA"/>
    <w:rsid w:val="009644A8"/>
    <w:rsid w:val="0096485F"/>
    <w:rsid w:val="00964D8B"/>
    <w:rsid w:val="009655E6"/>
    <w:rsid w:val="00965C40"/>
    <w:rsid w:val="009668E9"/>
    <w:rsid w:val="00966C2B"/>
    <w:rsid w:val="00967354"/>
    <w:rsid w:val="00967492"/>
    <w:rsid w:val="00970168"/>
    <w:rsid w:val="00970244"/>
    <w:rsid w:val="009704C5"/>
    <w:rsid w:val="00970794"/>
    <w:rsid w:val="0097082C"/>
    <w:rsid w:val="009713A9"/>
    <w:rsid w:val="009714E7"/>
    <w:rsid w:val="00971592"/>
    <w:rsid w:val="00971617"/>
    <w:rsid w:val="009716C2"/>
    <w:rsid w:val="009717F8"/>
    <w:rsid w:val="00971875"/>
    <w:rsid w:val="00971922"/>
    <w:rsid w:val="00971AA9"/>
    <w:rsid w:val="00971DDF"/>
    <w:rsid w:val="0097225C"/>
    <w:rsid w:val="009726CD"/>
    <w:rsid w:val="009729F0"/>
    <w:rsid w:val="00972A45"/>
    <w:rsid w:val="00972D43"/>
    <w:rsid w:val="009731D6"/>
    <w:rsid w:val="00973377"/>
    <w:rsid w:val="0097338F"/>
    <w:rsid w:val="00973963"/>
    <w:rsid w:val="00973977"/>
    <w:rsid w:val="00973978"/>
    <w:rsid w:val="00973FAE"/>
    <w:rsid w:val="00973FC6"/>
    <w:rsid w:val="00974199"/>
    <w:rsid w:val="009742B0"/>
    <w:rsid w:val="00974746"/>
    <w:rsid w:val="009749B4"/>
    <w:rsid w:val="00974CEF"/>
    <w:rsid w:val="00975119"/>
    <w:rsid w:val="009754D1"/>
    <w:rsid w:val="00975A10"/>
    <w:rsid w:val="009760ED"/>
    <w:rsid w:val="009763ED"/>
    <w:rsid w:val="0097680D"/>
    <w:rsid w:val="00976F04"/>
    <w:rsid w:val="00976F06"/>
    <w:rsid w:val="009773D5"/>
    <w:rsid w:val="009777F4"/>
    <w:rsid w:val="00977A0F"/>
    <w:rsid w:val="00977AC1"/>
    <w:rsid w:val="00977AC4"/>
    <w:rsid w:val="00977AD8"/>
    <w:rsid w:val="00977C41"/>
    <w:rsid w:val="009804A8"/>
    <w:rsid w:val="00980A10"/>
    <w:rsid w:val="00980C5D"/>
    <w:rsid w:val="00981004"/>
    <w:rsid w:val="00981130"/>
    <w:rsid w:val="009815B3"/>
    <w:rsid w:val="0098163D"/>
    <w:rsid w:val="00981A21"/>
    <w:rsid w:val="00981DFF"/>
    <w:rsid w:val="0098215A"/>
    <w:rsid w:val="0098229C"/>
    <w:rsid w:val="00982490"/>
    <w:rsid w:val="0098289D"/>
    <w:rsid w:val="009830E8"/>
    <w:rsid w:val="009832F2"/>
    <w:rsid w:val="0098340A"/>
    <w:rsid w:val="00983538"/>
    <w:rsid w:val="009835E0"/>
    <w:rsid w:val="00983D1B"/>
    <w:rsid w:val="00983D46"/>
    <w:rsid w:val="00983DCA"/>
    <w:rsid w:val="00983E7D"/>
    <w:rsid w:val="00984662"/>
    <w:rsid w:val="00984A91"/>
    <w:rsid w:val="009853A4"/>
    <w:rsid w:val="0098591E"/>
    <w:rsid w:val="00985A57"/>
    <w:rsid w:val="00985B28"/>
    <w:rsid w:val="00985EF7"/>
    <w:rsid w:val="00986093"/>
    <w:rsid w:val="00986146"/>
    <w:rsid w:val="009865EB"/>
    <w:rsid w:val="00986A55"/>
    <w:rsid w:val="00986C02"/>
    <w:rsid w:val="00986CF9"/>
    <w:rsid w:val="00986EE9"/>
    <w:rsid w:val="009870EC"/>
    <w:rsid w:val="009871BF"/>
    <w:rsid w:val="0098727B"/>
    <w:rsid w:val="0098728D"/>
    <w:rsid w:val="00987416"/>
    <w:rsid w:val="00987613"/>
    <w:rsid w:val="009877A2"/>
    <w:rsid w:val="0098786B"/>
    <w:rsid w:val="00987890"/>
    <w:rsid w:val="0098791A"/>
    <w:rsid w:val="0099096D"/>
    <w:rsid w:val="00990B30"/>
    <w:rsid w:val="00990BE0"/>
    <w:rsid w:val="00990BFF"/>
    <w:rsid w:val="00990C0E"/>
    <w:rsid w:val="00990D75"/>
    <w:rsid w:val="00990FBB"/>
    <w:rsid w:val="00991093"/>
    <w:rsid w:val="0099141E"/>
    <w:rsid w:val="0099163B"/>
    <w:rsid w:val="00991A45"/>
    <w:rsid w:val="00991AAF"/>
    <w:rsid w:val="00992271"/>
    <w:rsid w:val="00992343"/>
    <w:rsid w:val="00992A52"/>
    <w:rsid w:val="00992C5D"/>
    <w:rsid w:val="0099383D"/>
    <w:rsid w:val="009938B1"/>
    <w:rsid w:val="009942D4"/>
    <w:rsid w:val="0099471F"/>
    <w:rsid w:val="00994941"/>
    <w:rsid w:val="009949E5"/>
    <w:rsid w:val="009951DB"/>
    <w:rsid w:val="009954DE"/>
    <w:rsid w:val="009956B0"/>
    <w:rsid w:val="00995E48"/>
    <w:rsid w:val="00996258"/>
    <w:rsid w:val="00996306"/>
    <w:rsid w:val="00996744"/>
    <w:rsid w:val="00996A26"/>
    <w:rsid w:val="00996DC5"/>
    <w:rsid w:val="00997000"/>
    <w:rsid w:val="009972CD"/>
    <w:rsid w:val="009973C6"/>
    <w:rsid w:val="009974BB"/>
    <w:rsid w:val="00997BE8"/>
    <w:rsid w:val="00997BF3"/>
    <w:rsid w:val="00997CF4"/>
    <w:rsid w:val="00997F7D"/>
    <w:rsid w:val="009A009C"/>
    <w:rsid w:val="009A01A6"/>
    <w:rsid w:val="009A0B9E"/>
    <w:rsid w:val="009A0EC2"/>
    <w:rsid w:val="009A0F90"/>
    <w:rsid w:val="009A1169"/>
    <w:rsid w:val="009A129F"/>
    <w:rsid w:val="009A1443"/>
    <w:rsid w:val="009A164C"/>
    <w:rsid w:val="009A16B7"/>
    <w:rsid w:val="009A1AAC"/>
    <w:rsid w:val="009A1B38"/>
    <w:rsid w:val="009A2082"/>
    <w:rsid w:val="009A268C"/>
    <w:rsid w:val="009A26DF"/>
    <w:rsid w:val="009A29F6"/>
    <w:rsid w:val="009A2BB6"/>
    <w:rsid w:val="009A2CB8"/>
    <w:rsid w:val="009A2D9F"/>
    <w:rsid w:val="009A2E83"/>
    <w:rsid w:val="009A3137"/>
    <w:rsid w:val="009A32C8"/>
    <w:rsid w:val="009A3789"/>
    <w:rsid w:val="009A3D54"/>
    <w:rsid w:val="009A3E82"/>
    <w:rsid w:val="009A3F17"/>
    <w:rsid w:val="009A3F33"/>
    <w:rsid w:val="009A422A"/>
    <w:rsid w:val="009A4383"/>
    <w:rsid w:val="009A45A2"/>
    <w:rsid w:val="009A47D4"/>
    <w:rsid w:val="009A4C94"/>
    <w:rsid w:val="009A4EA0"/>
    <w:rsid w:val="009A5206"/>
    <w:rsid w:val="009A5544"/>
    <w:rsid w:val="009A607A"/>
    <w:rsid w:val="009A60B6"/>
    <w:rsid w:val="009A61F6"/>
    <w:rsid w:val="009A6598"/>
    <w:rsid w:val="009A675A"/>
    <w:rsid w:val="009A67BF"/>
    <w:rsid w:val="009A67EB"/>
    <w:rsid w:val="009A6919"/>
    <w:rsid w:val="009A6AC7"/>
    <w:rsid w:val="009A6D56"/>
    <w:rsid w:val="009A6E1E"/>
    <w:rsid w:val="009A73C9"/>
    <w:rsid w:val="009A7709"/>
    <w:rsid w:val="009A79B5"/>
    <w:rsid w:val="009B01DF"/>
    <w:rsid w:val="009B0299"/>
    <w:rsid w:val="009B0408"/>
    <w:rsid w:val="009B0843"/>
    <w:rsid w:val="009B0DEE"/>
    <w:rsid w:val="009B1200"/>
    <w:rsid w:val="009B1335"/>
    <w:rsid w:val="009B13FA"/>
    <w:rsid w:val="009B176D"/>
    <w:rsid w:val="009B1C5E"/>
    <w:rsid w:val="009B1C80"/>
    <w:rsid w:val="009B1CCF"/>
    <w:rsid w:val="009B1D5A"/>
    <w:rsid w:val="009B1E47"/>
    <w:rsid w:val="009B207C"/>
    <w:rsid w:val="009B246E"/>
    <w:rsid w:val="009B2ABE"/>
    <w:rsid w:val="009B2B23"/>
    <w:rsid w:val="009B2CED"/>
    <w:rsid w:val="009B3054"/>
    <w:rsid w:val="009B335D"/>
    <w:rsid w:val="009B36CC"/>
    <w:rsid w:val="009B3811"/>
    <w:rsid w:val="009B3C90"/>
    <w:rsid w:val="009B3DBB"/>
    <w:rsid w:val="009B4EE6"/>
    <w:rsid w:val="009B6141"/>
    <w:rsid w:val="009B7116"/>
    <w:rsid w:val="009B76E3"/>
    <w:rsid w:val="009B76F9"/>
    <w:rsid w:val="009B7A72"/>
    <w:rsid w:val="009B7AD2"/>
    <w:rsid w:val="009B7B3F"/>
    <w:rsid w:val="009B7B6A"/>
    <w:rsid w:val="009B7BB8"/>
    <w:rsid w:val="009B7FEC"/>
    <w:rsid w:val="009C08C2"/>
    <w:rsid w:val="009C0CB7"/>
    <w:rsid w:val="009C0CDF"/>
    <w:rsid w:val="009C0D97"/>
    <w:rsid w:val="009C0E9B"/>
    <w:rsid w:val="009C0EF5"/>
    <w:rsid w:val="009C0F45"/>
    <w:rsid w:val="009C126A"/>
    <w:rsid w:val="009C1D4C"/>
    <w:rsid w:val="009C1E6F"/>
    <w:rsid w:val="009C256F"/>
    <w:rsid w:val="009C2AD4"/>
    <w:rsid w:val="009C2B6C"/>
    <w:rsid w:val="009C2C8A"/>
    <w:rsid w:val="009C2DD2"/>
    <w:rsid w:val="009C318E"/>
    <w:rsid w:val="009C32EA"/>
    <w:rsid w:val="009C34C9"/>
    <w:rsid w:val="009C3821"/>
    <w:rsid w:val="009C393F"/>
    <w:rsid w:val="009C3982"/>
    <w:rsid w:val="009C3FF2"/>
    <w:rsid w:val="009C407E"/>
    <w:rsid w:val="009C441F"/>
    <w:rsid w:val="009C4662"/>
    <w:rsid w:val="009C4A07"/>
    <w:rsid w:val="009C4B8E"/>
    <w:rsid w:val="009C4BC5"/>
    <w:rsid w:val="009C4CA1"/>
    <w:rsid w:val="009C4EA4"/>
    <w:rsid w:val="009C512F"/>
    <w:rsid w:val="009C51D5"/>
    <w:rsid w:val="009C5308"/>
    <w:rsid w:val="009C543C"/>
    <w:rsid w:val="009C5553"/>
    <w:rsid w:val="009C599A"/>
    <w:rsid w:val="009C5EFF"/>
    <w:rsid w:val="009C650E"/>
    <w:rsid w:val="009C68A0"/>
    <w:rsid w:val="009C6A58"/>
    <w:rsid w:val="009C6BE1"/>
    <w:rsid w:val="009C7062"/>
    <w:rsid w:val="009C70DB"/>
    <w:rsid w:val="009C71B2"/>
    <w:rsid w:val="009C71BD"/>
    <w:rsid w:val="009C7361"/>
    <w:rsid w:val="009C774A"/>
    <w:rsid w:val="009C7871"/>
    <w:rsid w:val="009C7888"/>
    <w:rsid w:val="009C7B6D"/>
    <w:rsid w:val="009C7BD8"/>
    <w:rsid w:val="009D01A8"/>
    <w:rsid w:val="009D0967"/>
    <w:rsid w:val="009D0C74"/>
    <w:rsid w:val="009D1236"/>
    <w:rsid w:val="009D15AE"/>
    <w:rsid w:val="009D1765"/>
    <w:rsid w:val="009D19BC"/>
    <w:rsid w:val="009D19DC"/>
    <w:rsid w:val="009D1C5B"/>
    <w:rsid w:val="009D2348"/>
    <w:rsid w:val="009D234C"/>
    <w:rsid w:val="009D25CB"/>
    <w:rsid w:val="009D2CE0"/>
    <w:rsid w:val="009D2D05"/>
    <w:rsid w:val="009D2EA8"/>
    <w:rsid w:val="009D2F0C"/>
    <w:rsid w:val="009D31E2"/>
    <w:rsid w:val="009D3306"/>
    <w:rsid w:val="009D3578"/>
    <w:rsid w:val="009D3624"/>
    <w:rsid w:val="009D3660"/>
    <w:rsid w:val="009D3A5F"/>
    <w:rsid w:val="009D3CAD"/>
    <w:rsid w:val="009D3CFA"/>
    <w:rsid w:val="009D4E41"/>
    <w:rsid w:val="009D4F88"/>
    <w:rsid w:val="009D5193"/>
    <w:rsid w:val="009D52ED"/>
    <w:rsid w:val="009D57CA"/>
    <w:rsid w:val="009D5837"/>
    <w:rsid w:val="009D5A97"/>
    <w:rsid w:val="009D5C32"/>
    <w:rsid w:val="009D5C56"/>
    <w:rsid w:val="009D6122"/>
    <w:rsid w:val="009D6472"/>
    <w:rsid w:val="009D746A"/>
    <w:rsid w:val="009D773F"/>
    <w:rsid w:val="009D7861"/>
    <w:rsid w:val="009D786A"/>
    <w:rsid w:val="009D79F4"/>
    <w:rsid w:val="009D7D19"/>
    <w:rsid w:val="009D7E0F"/>
    <w:rsid w:val="009D7F92"/>
    <w:rsid w:val="009E0387"/>
    <w:rsid w:val="009E03C7"/>
    <w:rsid w:val="009E0489"/>
    <w:rsid w:val="009E0B21"/>
    <w:rsid w:val="009E120F"/>
    <w:rsid w:val="009E126D"/>
    <w:rsid w:val="009E138B"/>
    <w:rsid w:val="009E140B"/>
    <w:rsid w:val="009E182C"/>
    <w:rsid w:val="009E1C66"/>
    <w:rsid w:val="009E2201"/>
    <w:rsid w:val="009E27C9"/>
    <w:rsid w:val="009E2C59"/>
    <w:rsid w:val="009E33D7"/>
    <w:rsid w:val="009E3AA4"/>
    <w:rsid w:val="009E3CD1"/>
    <w:rsid w:val="009E3D6A"/>
    <w:rsid w:val="009E4773"/>
    <w:rsid w:val="009E4A0B"/>
    <w:rsid w:val="009E4D42"/>
    <w:rsid w:val="009E5156"/>
    <w:rsid w:val="009E5520"/>
    <w:rsid w:val="009E5AF5"/>
    <w:rsid w:val="009E5EB5"/>
    <w:rsid w:val="009E6714"/>
    <w:rsid w:val="009E68E1"/>
    <w:rsid w:val="009E6D3C"/>
    <w:rsid w:val="009E70FE"/>
    <w:rsid w:val="009E7303"/>
    <w:rsid w:val="009E74F0"/>
    <w:rsid w:val="009E797B"/>
    <w:rsid w:val="009E79AF"/>
    <w:rsid w:val="009E79F9"/>
    <w:rsid w:val="009E7EDC"/>
    <w:rsid w:val="009E7F23"/>
    <w:rsid w:val="009F0768"/>
    <w:rsid w:val="009F087C"/>
    <w:rsid w:val="009F0B87"/>
    <w:rsid w:val="009F0CA6"/>
    <w:rsid w:val="009F102A"/>
    <w:rsid w:val="009F108C"/>
    <w:rsid w:val="009F151C"/>
    <w:rsid w:val="009F1B9B"/>
    <w:rsid w:val="009F1E0A"/>
    <w:rsid w:val="009F1F64"/>
    <w:rsid w:val="009F2965"/>
    <w:rsid w:val="009F2A19"/>
    <w:rsid w:val="009F2B21"/>
    <w:rsid w:val="009F2E0C"/>
    <w:rsid w:val="009F3562"/>
    <w:rsid w:val="009F3860"/>
    <w:rsid w:val="009F3ECE"/>
    <w:rsid w:val="009F4107"/>
    <w:rsid w:val="009F414C"/>
    <w:rsid w:val="009F43DA"/>
    <w:rsid w:val="009F4957"/>
    <w:rsid w:val="009F514E"/>
    <w:rsid w:val="009F524B"/>
    <w:rsid w:val="009F54C9"/>
    <w:rsid w:val="009F5864"/>
    <w:rsid w:val="009F596C"/>
    <w:rsid w:val="009F5EB5"/>
    <w:rsid w:val="009F6574"/>
    <w:rsid w:val="009F6822"/>
    <w:rsid w:val="009F6A45"/>
    <w:rsid w:val="009F7867"/>
    <w:rsid w:val="009F78FE"/>
    <w:rsid w:val="009F7A7A"/>
    <w:rsid w:val="009F7D66"/>
    <w:rsid w:val="00A007F4"/>
    <w:rsid w:val="00A00BD2"/>
    <w:rsid w:val="00A00C60"/>
    <w:rsid w:val="00A00E56"/>
    <w:rsid w:val="00A01082"/>
    <w:rsid w:val="00A01134"/>
    <w:rsid w:val="00A01452"/>
    <w:rsid w:val="00A01A40"/>
    <w:rsid w:val="00A021F4"/>
    <w:rsid w:val="00A024BC"/>
    <w:rsid w:val="00A027F3"/>
    <w:rsid w:val="00A028EB"/>
    <w:rsid w:val="00A0306A"/>
    <w:rsid w:val="00A03978"/>
    <w:rsid w:val="00A03AB1"/>
    <w:rsid w:val="00A03D5E"/>
    <w:rsid w:val="00A045BE"/>
    <w:rsid w:val="00A04D7E"/>
    <w:rsid w:val="00A051D9"/>
    <w:rsid w:val="00A0537F"/>
    <w:rsid w:val="00A05953"/>
    <w:rsid w:val="00A05A77"/>
    <w:rsid w:val="00A05A92"/>
    <w:rsid w:val="00A05B76"/>
    <w:rsid w:val="00A05D08"/>
    <w:rsid w:val="00A05DF3"/>
    <w:rsid w:val="00A0607C"/>
    <w:rsid w:val="00A0655C"/>
    <w:rsid w:val="00A0656A"/>
    <w:rsid w:val="00A0658B"/>
    <w:rsid w:val="00A0662A"/>
    <w:rsid w:val="00A06694"/>
    <w:rsid w:val="00A06785"/>
    <w:rsid w:val="00A06BC4"/>
    <w:rsid w:val="00A06DBD"/>
    <w:rsid w:val="00A07636"/>
    <w:rsid w:val="00A0780C"/>
    <w:rsid w:val="00A07E08"/>
    <w:rsid w:val="00A10458"/>
    <w:rsid w:val="00A10544"/>
    <w:rsid w:val="00A10954"/>
    <w:rsid w:val="00A10A21"/>
    <w:rsid w:val="00A10D79"/>
    <w:rsid w:val="00A10DAE"/>
    <w:rsid w:val="00A10F48"/>
    <w:rsid w:val="00A10FDA"/>
    <w:rsid w:val="00A110D4"/>
    <w:rsid w:val="00A11535"/>
    <w:rsid w:val="00A1172A"/>
    <w:rsid w:val="00A119B9"/>
    <w:rsid w:val="00A11CBF"/>
    <w:rsid w:val="00A11E56"/>
    <w:rsid w:val="00A11FFC"/>
    <w:rsid w:val="00A120B9"/>
    <w:rsid w:val="00A12739"/>
    <w:rsid w:val="00A12785"/>
    <w:rsid w:val="00A12798"/>
    <w:rsid w:val="00A12862"/>
    <w:rsid w:val="00A128C2"/>
    <w:rsid w:val="00A12CEC"/>
    <w:rsid w:val="00A13A09"/>
    <w:rsid w:val="00A13AB1"/>
    <w:rsid w:val="00A13C7B"/>
    <w:rsid w:val="00A13EA6"/>
    <w:rsid w:val="00A145F1"/>
    <w:rsid w:val="00A147A7"/>
    <w:rsid w:val="00A14A01"/>
    <w:rsid w:val="00A14B0B"/>
    <w:rsid w:val="00A14BE7"/>
    <w:rsid w:val="00A14E2C"/>
    <w:rsid w:val="00A15084"/>
    <w:rsid w:val="00A153BE"/>
    <w:rsid w:val="00A1566A"/>
    <w:rsid w:val="00A156CC"/>
    <w:rsid w:val="00A15751"/>
    <w:rsid w:val="00A15C56"/>
    <w:rsid w:val="00A15DEE"/>
    <w:rsid w:val="00A15EAD"/>
    <w:rsid w:val="00A1631C"/>
    <w:rsid w:val="00A16447"/>
    <w:rsid w:val="00A16462"/>
    <w:rsid w:val="00A167B5"/>
    <w:rsid w:val="00A167F0"/>
    <w:rsid w:val="00A169BC"/>
    <w:rsid w:val="00A16DBE"/>
    <w:rsid w:val="00A1708B"/>
    <w:rsid w:val="00A17129"/>
    <w:rsid w:val="00A176FE"/>
    <w:rsid w:val="00A179A0"/>
    <w:rsid w:val="00A179E0"/>
    <w:rsid w:val="00A17C4F"/>
    <w:rsid w:val="00A17F36"/>
    <w:rsid w:val="00A2016A"/>
    <w:rsid w:val="00A20653"/>
    <w:rsid w:val="00A206D3"/>
    <w:rsid w:val="00A20A39"/>
    <w:rsid w:val="00A212B5"/>
    <w:rsid w:val="00A2153F"/>
    <w:rsid w:val="00A2162F"/>
    <w:rsid w:val="00A222AB"/>
    <w:rsid w:val="00A2234D"/>
    <w:rsid w:val="00A226C9"/>
    <w:rsid w:val="00A22D6E"/>
    <w:rsid w:val="00A22F11"/>
    <w:rsid w:val="00A2351E"/>
    <w:rsid w:val="00A236A5"/>
    <w:rsid w:val="00A238BD"/>
    <w:rsid w:val="00A238FC"/>
    <w:rsid w:val="00A23B5F"/>
    <w:rsid w:val="00A23DCA"/>
    <w:rsid w:val="00A240D8"/>
    <w:rsid w:val="00A2419D"/>
    <w:rsid w:val="00A243E4"/>
    <w:rsid w:val="00A2459D"/>
    <w:rsid w:val="00A24C9B"/>
    <w:rsid w:val="00A24E23"/>
    <w:rsid w:val="00A24E84"/>
    <w:rsid w:val="00A2566C"/>
    <w:rsid w:val="00A257C4"/>
    <w:rsid w:val="00A25D81"/>
    <w:rsid w:val="00A25F05"/>
    <w:rsid w:val="00A260A1"/>
    <w:rsid w:val="00A26491"/>
    <w:rsid w:val="00A26575"/>
    <w:rsid w:val="00A2691D"/>
    <w:rsid w:val="00A26E3D"/>
    <w:rsid w:val="00A27016"/>
    <w:rsid w:val="00A27322"/>
    <w:rsid w:val="00A27732"/>
    <w:rsid w:val="00A30314"/>
    <w:rsid w:val="00A303F8"/>
    <w:rsid w:val="00A30655"/>
    <w:rsid w:val="00A30B2D"/>
    <w:rsid w:val="00A30D83"/>
    <w:rsid w:val="00A3106B"/>
    <w:rsid w:val="00A310E6"/>
    <w:rsid w:val="00A311AE"/>
    <w:rsid w:val="00A312A6"/>
    <w:rsid w:val="00A3130E"/>
    <w:rsid w:val="00A3193B"/>
    <w:rsid w:val="00A31A53"/>
    <w:rsid w:val="00A31DF9"/>
    <w:rsid w:val="00A324CF"/>
    <w:rsid w:val="00A326C7"/>
    <w:rsid w:val="00A32D11"/>
    <w:rsid w:val="00A32E3E"/>
    <w:rsid w:val="00A32E8B"/>
    <w:rsid w:val="00A32ED6"/>
    <w:rsid w:val="00A33776"/>
    <w:rsid w:val="00A33870"/>
    <w:rsid w:val="00A33A2C"/>
    <w:rsid w:val="00A3446F"/>
    <w:rsid w:val="00A344A5"/>
    <w:rsid w:val="00A346C3"/>
    <w:rsid w:val="00A34D4A"/>
    <w:rsid w:val="00A350CD"/>
    <w:rsid w:val="00A352C1"/>
    <w:rsid w:val="00A353D2"/>
    <w:rsid w:val="00A35645"/>
    <w:rsid w:val="00A357D8"/>
    <w:rsid w:val="00A3582C"/>
    <w:rsid w:val="00A35A25"/>
    <w:rsid w:val="00A35B63"/>
    <w:rsid w:val="00A35DF8"/>
    <w:rsid w:val="00A36155"/>
    <w:rsid w:val="00A3624F"/>
    <w:rsid w:val="00A3629E"/>
    <w:rsid w:val="00A36545"/>
    <w:rsid w:val="00A365AD"/>
    <w:rsid w:val="00A36852"/>
    <w:rsid w:val="00A36BF3"/>
    <w:rsid w:val="00A36F92"/>
    <w:rsid w:val="00A37273"/>
    <w:rsid w:val="00A37730"/>
    <w:rsid w:val="00A3779B"/>
    <w:rsid w:val="00A379BA"/>
    <w:rsid w:val="00A37E84"/>
    <w:rsid w:val="00A4021B"/>
    <w:rsid w:val="00A40C4D"/>
    <w:rsid w:val="00A40E67"/>
    <w:rsid w:val="00A40EA6"/>
    <w:rsid w:val="00A4121B"/>
    <w:rsid w:val="00A4145D"/>
    <w:rsid w:val="00A41A5A"/>
    <w:rsid w:val="00A42323"/>
    <w:rsid w:val="00A42645"/>
    <w:rsid w:val="00A42A85"/>
    <w:rsid w:val="00A42D07"/>
    <w:rsid w:val="00A4312C"/>
    <w:rsid w:val="00A43CBF"/>
    <w:rsid w:val="00A43CF9"/>
    <w:rsid w:val="00A4445B"/>
    <w:rsid w:val="00A44B43"/>
    <w:rsid w:val="00A44D3D"/>
    <w:rsid w:val="00A4503E"/>
    <w:rsid w:val="00A45084"/>
    <w:rsid w:val="00A450C0"/>
    <w:rsid w:val="00A45468"/>
    <w:rsid w:val="00A4547F"/>
    <w:rsid w:val="00A459EA"/>
    <w:rsid w:val="00A45AA0"/>
    <w:rsid w:val="00A463FE"/>
    <w:rsid w:val="00A4681A"/>
    <w:rsid w:val="00A46840"/>
    <w:rsid w:val="00A468F8"/>
    <w:rsid w:val="00A469A5"/>
    <w:rsid w:val="00A46A20"/>
    <w:rsid w:val="00A46FF0"/>
    <w:rsid w:val="00A470CA"/>
    <w:rsid w:val="00A471A8"/>
    <w:rsid w:val="00A471F9"/>
    <w:rsid w:val="00A4791B"/>
    <w:rsid w:val="00A47C82"/>
    <w:rsid w:val="00A47E70"/>
    <w:rsid w:val="00A47FBE"/>
    <w:rsid w:val="00A47FC6"/>
    <w:rsid w:val="00A500DE"/>
    <w:rsid w:val="00A50153"/>
    <w:rsid w:val="00A505BA"/>
    <w:rsid w:val="00A50A48"/>
    <w:rsid w:val="00A50A8F"/>
    <w:rsid w:val="00A50BB3"/>
    <w:rsid w:val="00A50EF6"/>
    <w:rsid w:val="00A510CA"/>
    <w:rsid w:val="00A51180"/>
    <w:rsid w:val="00A51242"/>
    <w:rsid w:val="00A5137A"/>
    <w:rsid w:val="00A51522"/>
    <w:rsid w:val="00A51565"/>
    <w:rsid w:val="00A51573"/>
    <w:rsid w:val="00A517FE"/>
    <w:rsid w:val="00A51A5E"/>
    <w:rsid w:val="00A51CEF"/>
    <w:rsid w:val="00A5218F"/>
    <w:rsid w:val="00A5233E"/>
    <w:rsid w:val="00A525D6"/>
    <w:rsid w:val="00A52895"/>
    <w:rsid w:val="00A52D7D"/>
    <w:rsid w:val="00A5331D"/>
    <w:rsid w:val="00A5351D"/>
    <w:rsid w:val="00A5384D"/>
    <w:rsid w:val="00A539A5"/>
    <w:rsid w:val="00A53B09"/>
    <w:rsid w:val="00A53C6F"/>
    <w:rsid w:val="00A53DA0"/>
    <w:rsid w:val="00A53E2C"/>
    <w:rsid w:val="00A53FEE"/>
    <w:rsid w:val="00A5404D"/>
    <w:rsid w:val="00A5459D"/>
    <w:rsid w:val="00A549E3"/>
    <w:rsid w:val="00A54FE9"/>
    <w:rsid w:val="00A55132"/>
    <w:rsid w:val="00A555A7"/>
    <w:rsid w:val="00A557D0"/>
    <w:rsid w:val="00A5670A"/>
    <w:rsid w:val="00A57209"/>
    <w:rsid w:val="00A5765D"/>
    <w:rsid w:val="00A579BD"/>
    <w:rsid w:val="00A57C2F"/>
    <w:rsid w:val="00A57C3E"/>
    <w:rsid w:val="00A57C7C"/>
    <w:rsid w:val="00A57CBC"/>
    <w:rsid w:val="00A6059B"/>
    <w:rsid w:val="00A607CB"/>
    <w:rsid w:val="00A6099E"/>
    <w:rsid w:val="00A60A2E"/>
    <w:rsid w:val="00A60A47"/>
    <w:rsid w:val="00A60A57"/>
    <w:rsid w:val="00A60B4D"/>
    <w:rsid w:val="00A60C95"/>
    <w:rsid w:val="00A6174B"/>
    <w:rsid w:val="00A61BF0"/>
    <w:rsid w:val="00A61DC1"/>
    <w:rsid w:val="00A620A5"/>
    <w:rsid w:val="00A620E6"/>
    <w:rsid w:val="00A62148"/>
    <w:rsid w:val="00A626B7"/>
    <w:rsid w:val="00A633E6"/>
    <w:rsid w:val="00A633E7"/>
    <w:rsid w:val="00A6351F"/>
    <w:rsid w:val="00A63809"/>
    <w:rsid w:val="00A63ECF"/>
    <w:rsid w:val="00A64278"/>
    <w:rsid w:val="00A644FF"/>
    <w:rsid w:val="00A64864"/>
    <w:rsid w:val="00A64A6E"/>
    <w:rsid w:val="00A64C87"/>
    <w:rsid w:val="00A6519F"/>
    <w:rsid w:val="00A6537A"/>
    <w:rsid w:val="00A653E0"/>
    <w:rsid w:val="00A655F9"/>
    <w:rsid w:val="00A65650"/>
    <w:rsid w:val="00A6592C"/>
    <w:rsid w:val="00A65931"/>
    <w:rsid w:val="00A65A70"/>
    <w:rsid w:val="00A65BE8"/>
    <w:rsid w:val="00A65D4D"/>
    <w:rsid w:val="00A65D57"/>
    <w:rsid w:val="00A65E4D"/>
    <w:rsid w:val="00A65F2D"/>
    <w:rsid w:val="00A66279"/>
    <w:rsid w:val="00A66325"/>
    <w:rsid w:val="00A6665F"/>
    <w:rsid w:val="00A66F36"/>
    <w:rsid w:val="00A676D9"/>
    <w:rsid w:val="00A67EFC"/>
    <w:rsid w:val="00A7031E"/>
    <w:rsid w:val="00A70364"/>
    <w:rsid w:val="00A70536"/>
    <w:rsid w:val="00A70AB3"/>
    <w:rsid w:val="00A70AC7"/>
    <w:rsid w:val="00A70EDF"/>
    <w:rsid w:val="00A71140"/>
    <w:rsid w:val="00A7160B"/>
    <w:rsid w:val="00A71813"/>
    <w:rsid w:val="00A7199A"/>
    <w:rsid w:val="00A71A49"/>
    <w:rsid w:val="00A71C40"/>
    <w:rsid w:val="00A71EEB"/>
    <w:rsid w:val="00A7205E"/>
    <w:rsid w:val="00A724C7"/>
    <w:rsid w:val="00A72836"/>
    <w:rsid w:val="00A72940"/>
    <w:rsid w:val="00A73189"/>
    <w:rsid w:val="00A7330E"/>
    <w:rsid w:val="00A73655"/>
    <w:rsid w:val="00A73680"/>
    <w:rsid w:val="00A73A36"/>
    <w:rsid w:val="00A73AE8"/>
    <w:rsid w:val="00A74594"/>
    <w:rsid w:val="00A745F4"/>
    <w:rsid w:val="00A74692"/>
    <w:rsid w:val="00A74C0A"/>
    <w:rsid w:val="00A75472"/>
    <w:rsid w:val="00A75A52"/>
    <w:rsid w:val="00A75A97"/>
    <w:rsid w:val="00A75F61"/>
    <w:rsid w:val="00A7618B"/>
    <w:rsid w:val="00A7640B"/>
    <w:rsid w:val="00A76532"/>
    <w:rsid w:val="00A766DE"/>
    <w:rsid w:val="00A769A4"/>
    <w:rsid w:val="00A76F23"/>
    <w:rsid w:val="00A773A8"/>
    <w:rsid w:val="00A776A5"/>
    <w:rsid w:val="00A7774F"/>
    <w:rsid w:val="00A7778B"/>
    <w:rsid w:val="00A800DE"/>
    <w:rsid w:val="00A803BC"/>
    <w:rsid w:val="00A80969"/>
    <w:rsid w:val="00A80B8C"/>
    <w:rsid w:val="00A80E66"/>
    <w:rsid w:val="00A8128C"/>
    <w:rsid w:val="00A8140B"/>
    <w:rsid w:val="00A8183F"/>
    <w:rsid w:val="00A81F18"/>
    <w:rsid w:val="00A82390"/>
    <w:rsid w:val="00A826AE"/>
    <w:rsid w:val="00A82A2E"/>
    <w:rsid w:val="00A82AB3"/>
    <w:rsid w:val="00A836BE"/>
    <w:rsid w:val="00A83915"/>
    <w:rsid w:val="00A839C6"/>
    <w:rsid w:val="00A83A04"/>
    <w:rsid w:val="00A83AF3"/>
    <w:rsid w:val="00A83E18"/>
    <w:rsid w:val="00A842E9"/>
    <w:rsid w:val="00A84314"/>
    <w:rsid w:val="00A843A8"/>
    <w:rsid w:val="00A84C4F"/>
    <w:rsid w:val="00A84CE1"/>
    <w:rsid w:val="00A851F1"/>
    <w:rsid w:val="00A854C8"/>
    <w:rsid w:val="00A8551E"/>
    <w:rsid w:val="00A85798"/>
    <w:rsid w:val="00A85826"/>
    <w:rsid w:val="00A85AD1"/>
    <w:rsid w:val="00A85C37"/>
    <w:rsid w:val="00A86038"/>
    <w:rsid w:val="00A8609D"/>
    <w:rsid w:val="00A86569"/>
    <w:rsid w:val="00A865DC"/>
    <w:rsid w:val="00A8672B"/>
    <w:rsid w:val="00A86EA7"/>
    <w:rsid w:val="00A86F77"/>
    <w:rsid w:val="00A87554"/>
    <w:rsid w:val="00A8789E"/>
    <w:rsid w:val="00A87A5F"/>
    <w:rsid w:val="00A87B9E"/>
    <w:rsid w:val="00A90116"/>
    <w:rsid w:val="00A901DC"/>
    <w:rsid w:val="00A9061C"/>
    <w:rsid w:val="00A90D57"/>
    <w:rsid w:val="00A90EC7"/>
    <w:rsid w:val="00A91221"/>
    <w:rsid w:val="00A91244"/>
    <w:rsid w:val="00A91590"/>
    <w:rsid w:val="00A91774"/>
    <w:rsid w:val="00A91819"/>
    <w:rsid w:val="00A91C7F"/>
    <w:rsid w:val="00A91FFD"/>
    <w:rsid w:val="00A92066"/>
    <w:rsid w:val="00A92604"/>
    <w:rsid w:val="00A92776"/>
    <w:rsid w:val="00A92ABB"/>
    <w:rsid w:val="00A92AF5"/>
    <w:rsid w:val="00A92E76"/>
    <w:rsid w:val="00A93181"/>
    <w:rsid w:val="00A931C4"/>
    <w:rsid w:val="00A9343C"/>
    <w:rsid w:val="00A938E6"/>
    <w:rsid w:val="00A93B0F"/>
    <w:rsid w:val="00A93B83"/>
    <w:rsid w:val="00A93C79"/>
    <w:rsid w:val="00A93CCF"/>
    <w:rsid w:val="00A9417C"/>
    <w:rsid w:val="00A94243"/>
    <w:rsid w:val="00A942CB"/>
    <w:rsid w:val="00A94463"/>
    <w:rsid w:val="00A944E0"/>
    <w:rsid w:val="00A9463D"/>
    <w:rsid w:val="00A94A67"/>
    <w:rsid w:val="00A94B06"/>
    <w:rsid w:val="00A94E4E"/>
    <w:rsid w:val="00A9534E"/>
    <w:rsid w:val="00A95514"/>
    <w:rsid w:val="00A95604"/>
    <w:rsid w:val="00A956CA"/>
    <w:rsid w:val="00A95B5A"/>
    <w:rsid w:val="00A95BD5"/>
    <w:rsid w:val="00A95C53"/>
    <w:rsid w:val="00A960EF"/>
    <w:rsid w:val="00A968A1"/>
    <w:rsid w:val="00A96BDA"/>
    <w:rsid w:val="00A96CD6"/>
    <w:rsid w:val="00A96F78"/>
    <w:rsid w:val="00A9718F"/>
    <w:rsid w:val="00A971EA"/>
    <w:rsid w:val="00A97304"/>
    <w:rsid w:val="00A975C4"/>
    <w:rsid w:val="00A979A5"/>
    <w:rsid w:val="00A979E1"/>
    <w:rsid w:val="00A97ADB"/>
    <w:rsid w:val="00A97EB5"/>
    <w:rsid w:val="00AA0B9E"/>
    <w:rsid w:val="00AA0BA1"/>
    <w:rsid w:val="00AA0CCE"/>
    <w:rsid w:val="00AA1087"/>
    <w:rsid w:val="00AA1812"/>
    <w:rsid w:val="00AA19D4"/>
    <w:rsid w:val="00AA1E90"/>
    <w:rsid w:val="00AA2160"/>
    <w:rsid w:val="00AA22E4"/>
    <w:rsid w:val="00AA247C"/>
    <w:rsid w:val="00AA25A9"/>
    <w:rsid w:val="00AA26D9"/>
    <w:rsid w:val="00AA278A"/>
    <w:rsid w:val="00AA2911"/>
    <w:rsid w:val="00AA2ACD"/>
    <w:rsid w:val="00AA2ADE"/>
    <w:rsid w:val="00AA2C32"/>
    <w:rsid w:val="00AA2E88"/>
    <w:rsid w:val="00AA3183"/>
    <w:rsid w:val="00AA323E"/>
    <w:rsid w:val="00AA34FA"/>
    <w:rsid w:val="00AA37B4"/>
    <w:rsid w:val="00AA3EEB"/>
    <w:rsid w:val="00AA3F69"/>
    <w:rsid w:val="00AA43F2"/>
    <w:rsid w:val="00AA4605"/>
    <w:rsid w:val="00AA46D9"/>
    <w:rsid w:val="00AA4A05"/>
    <w:rsid w:val="00AA4A4A"/>
    <w:rsid w:val="00AA4D93"/>
    <w:rsid w:val="00AA51AD"/>
    <w:rsid w:val="00AA543B"/>
    <w:rsid w:val="00AA5614"/>
    <w:rsid w:val="00AA591E"/>
    <w:rsid w:val="00AA5DF4"/>
    <w:rsid w:val="00AA5F55"/>
    <w:rsid w:val="00AA626A"/>
    <w:rsid w:val="00AA6459"/>
    <w:rsid w:val="00AA65C9"/>
    <w:rsid w:val="00AA66CB"/>
    <w:rsid w:val="00AA6F00"/>
    <w:rsid w:val="00AA7179"/>
    <w:rsid w:val="00AA77D1"/>
    <w:rsid w:val="00AA7C2A"/>
    <w:rsid w:val="00AA7CE2"/>
    <w:rsid w:val="00AB0355"/>
    <w:rsid w:val="00AB04C5"/>
    <w:rsid w:val="00AB0874"/>
    <w:rsid w:val="00AB0A32"/>
    <w:rsid w:val="00AB0B90"/>
    <w:rsid w:val="00AB0BB2"/>
    <w:rsid w:val="00AB0E56"/>
    <w:rsid w:val="00AB0ED5"/>
    <w:rsid w:val="00AB0F46"/>
    <w:rsid w:val="00AB1271"/>
    <w:rsid w:val="00AB1791"/>
    <w:rsid w:val="00AB185D"/>
    <w:rsid w:val="00AB18AC"/>
    <w:rsid w:val="00AB1EB7"/>
    <w:rsid w:val="00AB2273"/>
    <w:rsid w:val="00AB242E"/>
    <w:rsid w:val="00AB29D6"/>
    <w:rsid w:val="00AB3131"/>
    <w:rsid w:val="00AB33AF"/>
    <w:rsid w:val="00AB3A15"/>
    <w:rsid w:val="00AB3AF3"/>
    <w:rsid w:val="00AB4ECC"/>
    <w:rsid w:val="00AB4F0F"/>
    <w:rsid w:val="00AB51EB"/>
    <w:rsid w:val="00AB53E3"/>
    <w:rsid w:val="00AB57B1"/>
    <w:rsid w:val="00AB59B0"/>
    <w:rsid w:val="00AB5D49"/>
    <w:rsid w:val="00AB5E4A"/>
    <w:rsid w:val="00AB60E2"/>
    <w:rsid w:val="00AB634C"/>
    <w:rsid w:val="00AB6601"/>
    <w:rsid w:val="00AB674E"/>
    <w:rsid w:val="00AB6D79"/>
    <w:rsid w:val="00AB6E4F"/>
    <w:rsid w:val="00AB709E"/>
    <w:rsid w:val="00AB7434"/>
    <w:rsid w:val="00AB7806"/>
    <w:rsid w:val="00AB7FFC"/>
    <w:rsid w:val="00AC003E"/>
    <w:rsid w:val="00AC02C1"/>
    <w:rsid w:val="00AC04D8"/>
    <w:rsid w:val="00AC08F0"/>
    <w:rsid w:val="00AC0A87"/>
    <w:rsid w:val="00AC0AB6"/>
    <w:rsid w:val="00AC0CAE"/>
    <w:rsid w:val="00AC10AD"/>
    <w:rsid w:val="00AC1E55"/>
    <w:rsid w:val="00AC2212"/>
    <w:rsid w:val="00AC2350"/>
    <w:rsid w:val="00AC2DFF"/>
    <w:rsid w:val="00AC3118"/>
    <w:rsid w:val="00AC311B"/>
    <w:rsid w:val="00AC32DC"/>
    <w:rsid w:val="00AC3653"/>
    <w:rsid w:val="00AC3874"/>
    <w:rsid w:val="00AC38C4"/>
    <w:rsid w:val="00AC3940"/>
    <w:rsid w:val="00AC3D06"/>
    <w:rsid w:val="00AC3E0A"/>
    <w:rsid w:val="00AC429F"/>
    <w:rsid w:val="00AC43E0"/>
    <w:rsid w:val="00AC4441"/>
    <w:rsid w:val="00AC4534"/>
    <w:rsid w:val="00AC50CE"/>
    <w:rsid w:val="00AC58B7"/>
    <w:rsid w:val="00AC5ACA"/>
    <w:rsid w:val="00AC5C97"/>
    <w:rsid w:val="00AC5DC8"/>
    <w:rsid w:val="00AC60B4"/>
    <w:rsid w:val="00AC6164"/>
    <w:rsid w:val="00AC6240"/>
    <w:rsid w:val="00AC66C3"/>
    <w:rsid w:val="00AC67B6"/>
    <w:rsid w:val="00AC6B25"/>
    <w:rsid w:val="00AC70B8"/>
    <w:rsid w:val="00AC74E1"/>
    <w:rsid w:val="00AC7516"/>
    <w:rsid w:val="00AC76A2"/>
    <w:rsid w:val="00AC7D98"/>
    <w:rsid w:val="00AD0022"/>
    <w:rsid w:val="00AD00C5"/>
    <w:rsid w:val="00AD00F2"/>
    <w:rsid w:val="00AD0320"/>
    <w:rsid w:val="00AD0BEA"/>
    <w:rsid w:val="00AD0D6C"/>
    <w:rsid w:val="00AD165F"/>
    <w:rsid w:val="00AD1973"/>
    <w:rsid w:val="00AD22D9"/>
    <w:rsid w:val="00AD2794"/>
    <w:rsid w:val="00AD2933"/>
    <w:rsid w:val="00AD2DC5"/>
    <w:rsid w:val="00AD2E57"/>
    <w:rsid w:val="00AD30EE"/>
    <w:rsid w:val="00AD3455"/>
    <w:rsid w:val="00AD37FA"/>
    <w:rsid w:val="00AD3CAD"/>
    <w:rsid w:val="00AD4107"/>
    <w:rsid w:val="00AD425E"/>
    <w:rsid w:val="00AD42FD"/>
    <w:rsid w:val="00AD482F"/>
    <w:rsid w:val="00AD4AE1"/>
    <w:rsid w:val="00AD4EC0"/>
    <w:rsid w:val="00AD511A"/>
    <w:rsid w:val="00AD577D"/>
    <w:rsid w:val="00AD5905"/>
    <w:rsid w:val="00AD5A3F"/>
    <w:rsid w:val="00AD5A99"/>
    <w:rsid w:val="00AD5E60"/>
    <w:rsid w:val="00AD69FF"/>
    <w:rsid w:val="00AD6D6D"/>
    <w:rsid w:val="00AD6FC6"/>
    <w:rsid w:val="00AD702B"/>
    <w:rsid w:val="00AD72E6"/>
    <w:rsid w:val="00AD75BB"/>
    <w:rsid w:val="00AD7C95"/>
    <w:rsid w:val="00AD7FCD"/>
    <w:rsid w:val="00AE004F"/>
    <w:rsid w:val="00AE0197"/>
    <w:rsid w:val="00AE045D"/>
    <w:rsid w:val="00AE05C4"/>
    <w:rsid w:val="00AE089D"/>
    <w:rsid w:val="00AE18DF"/>
    <w:rsid w:val="00AE1C80"/>
    <w:rsid w:val="00AE1D12"/>
    <w:rsid w:val="00AE2214"/>
    <w:rsid w:val="00AE2442"/>
    <w:rsid w:val="00AE2BED"/>
    <w:rsid w:val="00AE2CD1"/>
    <w:rsid w:val="00AE31AC"/>
    <w:rsid w:val="00AE34D5"/>
    <w:rsid w:val="00AE356F"/>
    <w:rsid w:val="00AE3C4B"/>
    <w:rsid w:val="00AE3C8D"/>
    <w:rsid w:val="00AE3DE1"/>
    <w:rsid w:val="00AE3DFC"/>
    <w:rsid w:val="00AE3F50"/>
    <w:rsid w:val="00AE4437"/>
    <w:rsid w:val="00AE4917"/>
    <w:rsid w:val="00AE4A55"/>
    <w:rsid w:val="00AE4D99"/>
    <w:rsid w:val="00AE5439"/>
    <w:rsid w:val="00AE5832"/>
    <w:rsid w:val="00AE5BEB"/>
    <w:rsid w:val="00AE5FE7"/>
    <w:rsid w:val="00AE61B2"/>
    <w:rsid w:val="00AE6331"/>
    <w:rsid w:val="00AE650A"/>
    <w:rsid w:val="00AE6511"/>
    <w:rsid w:val="00AE6A97"/>
    <w:rsid w:val="00AE72F7"/>
    <w:rsid w:val="00AE7466"/>
    <w:rsid w:val="00AE7668"/>
    <w:rsid w:val="00AE78D1"/>
    <w:rsid w:val="00AE793C"/>
    <w:rsid w:val="00AE7F89"/>
    <w:rsid w:val="00AF0D0E"/>
    <w:rsid w:val="00AF1232"/>
    <w:rsid w:val="00AF1664"/>
    <w:rsid w:val="00AF1E69"/>
    <w:rsid w:val="00AF2210"/>
    <w:rsid w:val="00AF224C"/>
    <w:rsid w:val="00AF2675"/>
    <w:rsid w:val="00AF26FC"/>
    <w:rsid w:val="00AF2815"/>
    <w:rsid w:val="00AF2BDB"/>
    <w:rsid w:val="00AF2D54"/>
    <w:rsid w:val="00AF3458"/>
    <w:rsid w:val="00AF37F7"/>
    <w:rsid w:val="00AF3951"/>
    <w:rsid w:val="00AF39C0"/>
    <w:rsid w:val="00AF3BD9"/>
    <w:rsid w:val="00AF3F7B"/>
    <w:rsid w:val="00AF404C"/>
    <w:rsid w:val="00AF4174"/>
    <w:rsid w:val="00AF42B4"/>
    <w:rsid w:val="00AF42DE"/>
    <w:rsid w:val="00AF4534"/>
    <w:rsid w:val="00AF469A"/>
    <w:rsid w:val="00AF4B80"/>
    <w:rsid w:val="00AF4B8A"/>
    <w:rsid w:val="00AF4E31"/>
    <w:rsid w:val="00AF4E52"/>
    <w:rsid w:val="00AF4F1B"/>
    <w:rsid w:val="00AF4FD6"/>
    <w:rsid w:val="00AF52F8"/>
    <w:rsid w:val="00AF56D8"/>
    <w:rsid w:val="00AF5EC6"/>
    <w:rsid w:val="00AF6507"/>
    <w:rsid w:val="00AF66BE"/>
    <w:rsid w:val="00AF67E3"/>
    <w:rsid w:val="00AF693E"/>
    <w:rsid w:val="00AF6C38"/>
    <w:rsid w:val="00AF6D4A"/>
    <w:rsid w:val="00AF6E8A"/>
    <w:rsid w:val="00AF7213"/>
    <w:rsid w:val="00AF7771"/>
    <w:rsid w:val="00AF7B31"/>
    <w:rsid w:val="00AF7D92"/>
    <w:rsid w:val="00AF7E08"/>
    <w:rsid w:val="00AF7ED8"/>
    <w:rsid w:val="00B0014C"/>
    <w:rsid w:val="00B00909"/>
    <w:rsid w:val="00B01154"/>
    <w:rsid w:val="00B011CC"/>
    <w:rsid w:val="00B013C8"/>
    <w:rsid w:val="00B01405"/>
    <w:rsid w:val="00B01FF8"/>
    <w:rsid w:val="00B024B5"/>
    <w:rsid w:val="00B02626"/>
    <w:rsid w:val="00B02707"/>
    <w:rsid w:val="00B02B53"/>
    <w:rsid w:val="00B02EE5"/>
    <w:rsid w:val="00B0318A"/>
    <w:rsid w:val="00B03459"/>
    <w:rsid w:val="00B03F9C"/>
    <w:rsid w:val="00B04048"/>
    <w:rsid w:val="00B04AE8"/>
    <w:rsid w:val="00B04CA8"/>
    <w:rsid w:val="00B04F3D"/>
    <w:rsid w:val="00B055E6"/>
    <w:rsid w:val="00B0560D"/>
    <w:rsid w:val="00B05702"/>
    <w:rsid w:val="00B057C6"/>
    <w:rsid w:val="00B05B7D"/>
    <w:rsid w:val="00B061F0"/>
    <w:rsid w:val="00B06467"/>
    <w:rsid w:val="00B06DD9"/>
    <w:rsid w:val="00B0724B"/>
    <w:rsid w:val="00B078BD"/>
    <w:rsid w:val="00B07CD6"/>
    <w:rsid w:val="00B07E52"/>
    <w:rsid w:val="00B10010"/>
    <w:rsid w:val="00B101E3"/>
    <w:rsid w:val="00B1095B"/>
    <w:rsid w:val="00B10A43"/>
    <w:rsid w:val="00B112E8"/>
    <w:rsid w:val="00B1175E"/>
    <w:rsid w:val="00B11775"/>
    <w:rsid w:val="00B1189A"/>
    <w:rsid w:val="00B12223"/>
    <w:rsid w:val="00B1286D"/>
    <w:rsid w:val="00B12931"/>
    <w:rsid w:val="00B12B71"/>
    <w:rsid w:val="00B12F75"/>
    <w:rsid w:val="00B1302D"/>
    <w:rsid w:val="00B1307D"/>
    <w:rsid w:val="00B13367"/>
    <w:rsid w:val="00B134FF"/>
    <w:rsid w:val="00B139BD"/>
    <w:rsid w:val="00B14DE3"/>
    <w:rsid w:val="00B14F5D"/>
    <w:rsid w:val="00B1513F"/>
    <w:rsid w:val="00B152BE"/>
    <w:rsid w:val="00B1532B"/>
    <w:rsid w:val="00B15531"/>
    <w:rsid w:val="00B158C7"/>
    <w:rsid w:val="00B15A38"/>
    <w:rsid w:val="00B15B89"/>
    <w:rsid w:val="00B15C2D"/>
    <w:rsid w:val="00B1618A"/>
    <w:rsid w:val="00B16B64"/>
    <w:rsid w:val="00B172DC"/>
    <w:rsid w:val="00B172F0"/>
    <w:rsid w:val="00B1746F"/>
    <w:rsid w:val="00B17795"/>
    <w:rsid w:val="00B1798A"/>
    <w:rsid w:val="00B17C65"/>
    <w:rsid w:val="00B20725"/>
    <w:rsid w:val="00B2087E"/>
    <w:rsid w:val="00B20A8A"/>
    <w:rsid w:val="00B20B11"/>
    <w:rsid w:val="00B20B14"/>
    <w:rsid w:val="00B20B94"/>
    <w:rsid w:val="00B20EA5"/>
    <w:rsid w:val="00B20F66"/>
    <w:rsid w:val="00B21963"/>
    <w:rsid w:val="00B219BC"/>
    <w:rsid w:val="00B21CA6"/>
    <w:rsid w:val="00B22168"/>
    <w:rsid w:val="00B223C4"/>
    <w:rsid w:val="00B224B3"/>
    <w:rsid w:val="00B230E9"/>
    <w:rsid w:val="00B230F5"/>
    <w:rsid w:val="00B232D9"/>
    <w:rsid w:val="00B233F3"/>
    <w:rsid w:val="00B23881"/>
    <w:rsid w:val="00B2390C"/>
    <w:rsid w:val="00B23AD4"/>
    <w:rsid w:val="00B23B7F"/>
    <w:rsid w:val="00B23FCB"/>
    <w:rsid w:val="00B243E3"/>
    <w:rsid w:val="00B24553"/>
    <w:rsid w:val="00B248D0"/>
    <w:rsid w:val="00B24FD9"/>
    <w:rsid w:val="00B250E8"/>
    <w:rsid w:val="00B25757"/>
    <w:rsid w:val="00B26209"/>
    <w:rsid w:val="00B2628E"/>
    <w:rsid w:val="00B265D0"/>
    <w:rsid w:val="00B266B0"/>
    <w:rsid w:val="00B267BB"/>
    <w:rsid w:val="00B2699A"/>
    <w:rsid w:val="00B26CA4"/>
    <w:rsid w:val="00B273C3"/>
    <w:rsid w:val="00B27921"/>
    <w:rsid w:val="00B27A88"/>
    <w:rsid w:val="00B27BB4"/>
    <w:rsid w:val="00B27BCE"/>
    <w:rsid w:val="00B27CA4"/>
    <w:rsid w:val="00B3000E"/>
    <w:rsid w:val="00B309D0"/>
    <w:rsid w:val="00B31398"/>
    <w:rsid w:val="00B3182C"/>
    <w:rsid w:val="00B318DC"/>
    <w:rsid w:val="00B318ED"/>
    <w:rsid w:val="00B31C12"/>
    <w:rsid w:val="00B324AB"/>
    <w:rsid w:val="00B326A8"/>
    <w:rsid w:val="00B3277E"/>
    <w:rsid w:val="00B328B9"/>
    <w:rsid w:val="00B3291A"/>
    <w:rsid w:val="00B329CC"/>
    <w:rsid w:val="00B329EB"/>
    <w:rsid w:val="00B32E03"/>
    <w:rsid w:val="00B32FCD"/>
    <w:rsid w:val="00B33508"/>
    <w:rsid w:val="00B3377E"/>
    <w:rsid w:val="00B3391F"/>
    <w:rsid w:val="00B33A72"/>
    <w:rsid w:val="00B33D8A"/>
    <w:rsid w:val="00B344B0"/>
    <w:rsid w:val="00B34E63"/>
    <w:rsid w:val="00B34F9C"/>
    <w:rsid w:val="00B34FF7"/>
    <w:rsid w:val="00B3567D"/>
    <w:rsid w:val="00B35708"/>
    <w:rsid w:val="00B35D06"/>
    <w:rsid w:val="00B35DA4"/>
    <w:rsid w:val="00B3618B"/>
    <w:rsid w:val="00B3658E"/>
    <w:rsid w:val="00B36E17"/>
    <w:rsid w:val="00B37629"/>
    <w:rsid w:val="00B401FE"/>
    <w:rsid w:val="00B404AD"/>
    <w:rsid w:val="00B406FC"/>
    <w:rsid w:val="00B40A96"/>
    <w:rsid w:val="00B40C15"/>
    <w:rsid w:val="00B40C60"/>
    <w:rsid w:val="00B40DD1"/>
    <w:rsid w:val="00B415DC"/>
    <w:rsid w:val="00B4184B"/>
    <w:rsid w:val="00B4199D"/>
    <w:rsid w:val="00B419F3"/>
    <w:rsid w:val="00B422A7"/>
    <w:rsid w:val="00B424EB"/>
    <w:rsid w:val="00B426EA"/>
    <w:rsid w:val="00B4295A"/>
    <w:rsid w:val="00B42A32"/>
    <w:rsid w:val="00B42BF1"/>
    <w:rsid w:val="00B42FA5"/>
    <w:rsid w:val="00B42FA6"/>
    <w:rsid w:val="00B43860"/>
    <w:rsid w:val="00B4399E"/>
    <w:rsid w:val="00B43A16"/>
    <w:rsid w:val="00B43C38"/>
    <w:rsid w:val="00B43ED8"/>
    <w:rsid w:val="00B44201"/>
    <w:rsid w:val="00B4497C"/>
    <w:rsid w:val="00B44CA1"/>
    <w:rsid w:val="00B44F8C"/>
    <w:rsid w:val="00B44FAF"/>
    <w:rsid w:val="00B45378"/>
    <w:rsid w:val="00B4539A"/>
    <w:rsid w:val="00B45638"/>
    <w:rsid w:val="00B45CE1"/>
    <w:rsid w:val="00B45D80"/>
    <w:rsid w:val="00B45F33"/>
    <w:rsid w:val="00B46592"/>
    <w:rsid w:val="00B469FA"/>
    <w:rsid w:val="00B46A75"/>
    <w:rsid w:val="00B46A96"/>
    <w:rsid w:val="00B46CD7"/>
    <w:rsid w:val="00B46F05"/>
    <w:rsid w:val="00B470A7"/>
    <w:rsid w:val="00B472D6"/>
    <w:rsid w:val="00B50033"/>
    <w:rsid w:val="00B500CD"/>
    <w:rsid w:val="00B50857"/>
    <w:rsid w:val="00B50EA3"/>
    <w:rsid w:val="00B5103C"/>
    <w:rsid w:val="00B5109D"/>
    <w:rsid w:val="00B5185B"/>
    <w:rsid w:val="00B51969"/>
    <w:rsid w:val="00B51EED"/>
    <w:rsid w:val="00B51F73"/>
    <w:rsid w:val="00B5212C"/>
    <w:rsid w:val="00B5239C"/>
    <w:rsid w:val="00B528AA"/>
    <w:rsid w:val="00B53240"/>
    <w:rsid w:val="00B53259"/>
    <w:rsid w:val="00B53687"/>
    <w:rsid w:val="00B53821"/>
    <w:rsid w:val="00B53893"/>
    <w:rsid w:val="00B53E12"/>
    <w:rsid w:val="00B53F1D"/>
    <w:rsid w:val="00B548C2"/>
    <w:rsid w:val="00B54B6A"/>
    <w:rsid w:val="00B550E2"/>
    <w:rsid w:val="00B5537F"/>
    <w:rsid w:val="00B553D0"/>
    <w:rsid w:val="00B55428"/>
    <w:rsid w:val="00B55573"/>
    <w:rsid w:val="00B555FE"/>
    <w:rsid w:val="00B55C53"/>
    <w:rsid w:val="00B55CAF"/>
    <w:rsid w:val="00B561B7"/>
    <w:rsid w:val="00B5709E"/>
    <w:rsid w:val="00B570BF"/>
    <w:rsid w:val="00B57125"/>
    <w:rsid w:val="00B57244"/>
    <w:rsid w:val="00B57907"/>
    <w:rsid w:val="00B579E0"/>
    <w:rsid w:val="00B57B9C"/>
    <w:rsid w:val="00B60471"/>
    <w:rsid w:val="00B60706"/>
    <w:rsid w:val="00B60A71"/>
    <w:rsid w:val="00B60B8F"/>
    <w:rsid w:val="00B6121E"/>
    <w:rsid w:val="00B613A1"/>
    <w:rsid w:val="00B61478"/>
    <w:rsid w:val="00B61542"/>
    <w:rsid w:val="00B61584"/>
    <w:rsid w:val="00B61873"/>
    <w:rsid w:val="00B619C6"/>
    <w:rsid w:val="00B61AD5"/>
    <w:rsid w:val="00B61AFE"/>
    <w:rsid w:val="00B61D23"/>
    <w:rsid w:val="00B61D5D"/>
    <w:rsid w:val="00B61F88"/>
    <w:rsid w:val="00B625CC"/>
    <w:rsid w:val="00B6285B"/>
    <w:rsid w:val="00B62C9D"/>
    <w:rsid w:val="00B62DD8"/>
    <w:rsid w:val="00B62E7A"/>
    <w:rsid w:val="00B6317A"/>
    <w:rsid w:val="00B63337"/>
    <w:rsid w:val="00B6367E"/>
    <w:rsid w:val="00B6369F"/>
    <w:rsid w:val="00B63713"/>
    <w:rsid w:val="00B63749"/>
    <w:rsid w:val="00B639D7"/>
    <w:rsid w:val="00B63CC7"/>
    <w:rsid w:val="00B64606"/>
    <w:rsid w:val="00B649A5"/>
    <w:rsid w:val="00B64AA7"/>
    <w:rsid w:val="00B64DB6"/>
    <w:rsid w:val="00B64E93"/>
    <w:rsid w:val="00B64F0B"/>
    <w:rsid w:val="00B65003"/>
    <w:rsid w:val="00B650C1"/>
    <w:rsid w:val="00B65265"/>
    <w:rsid w:val="00B652E5"/>
    <w:rsid w:val="00B653CD"/>
    <w:rsid w:val="00B65452"/>
    <w:rsid w:val="00B657C5"/>
    <w:rsid w:val="00B664D3"/>
    <w:rsid w:val="00B66594"/>
    <w:rsid w:val="00B667B8"/>
    <w:rsid w:val="00B67625"/>
    <w:rsid w:val="00B67805"/>
    <w:rsid w:val="00B67ABE"/>
    <w:rsid w:val="00B67B28"/>
    <w:rsid w:val="00B701FE"/>
    <w:rsid w:val="00B7041F"/>
    <w:rsid w:val="00B706F8"/>
    <w:rsid w:val="00B70A48"/>
    <w:rsid w:val="00B70A97"/>
    <w:rsid w:val="00B70AC5"/>
    <w:rsid w:val="00B70C2F"/>
    <w:rsid w:val="00B70DCC"/>
    <w:rsid w:val="00B71314"/>
    <w:rsid w:val="00B71F8B"/>
    <w:rsid w:val="00B721CD"/>
    <w:rsid w:val="00B7267A"/>
    <w:rsid w:val="00B726FF"/>
    <w:rsid w:val="00B72A5B"/>
    <w:rsid w:val="00B72AA4"/>
    <w:rsid w:val="00B7305E"/>
    <w:rsid w:val="00B7361C"/>
    <w:rsid w:val="00B73785"/>
    <w:rsid w:val="00B73962"/>
    <w:rsid w:val="00B73AD2"/>
    <w:rsid w:val="00B73D1B"/>
    <w:rsid w:val="00B73F65"/>
    <w:rsid w:val="00B74175"/>
    <w:rsid w:val="00B74331"/>
    <w:rsid w:val="00B74C32"/>
    <w:rsid w:val="00B74D4D"/>
    <w:rsid w:val="00B751CF"/>
    <w:rsid w:val="00B7527D"/>
    <w:rsid w:val="00B75454"/>
    <w:rsid w:val="00B759A1"/>
    <w:rsid w:val="00B75DFA"/>
    <w:rsid w:val="00B75E2F"/>
    <w:rsid w:val="00B76004"/>
    <w:rsid w:val="00B7603E"/>
    <w:rsid w:val="00B766AB"/>
    <w:rsid w:val="00B76BCD"/>
    <w:rsid w:val="00B76EE9"/>
    <w:rsid w:val="00B77231"/>
    <w:rsid w:val="00B776ED"/>
    <w:rsid w:val="00B7775C"/>
    <w:rsid w:val="00B77880"/>
    <w:rsid w:val="00B77B84"/>
    <w:rsid w:val="00B77D81"/>
    <w:rsid w:val="00B80908"/>
    <w:rsid w:val="00B80A34"/>
    <w:rsid w:val="00B80D90"/>
    <w:rsid w:val="00B81534"/>
    <w:rsid w:val="00B816AB"/>
    <w:rsid w:val="00B820EA"/>
    <w:rsid w:val="00B82613"/>
    <w:rsid w:val="00B827DE"/>
    <w:rsid w:val="00B828B5"/>
    <w:rsid w:val="00B82AAD"/>
    <w:rsid w:val="00B82CE0"/>
    <w:rsid w:val="00B82ED8"/>
    <w:rsid w:val="00B83608"/>
    <w:rsid w:val="00B8379B"/>
    <w:rsid w:val="00B83912"/>
    <w:rsid w:val="00B83A6A"/>
    <w:rsid w:val="00B83ACC"/>
    <w:rsid w:val="00B83C73"/>
    <w:rsid w:val="00B83E1B"/>
    <w:rsid w:val="00B83F61"/>
    <w:rsid w:val="00B83FCF"/>
    <w:rsid w:val="00B84105"/>
    <w:rsid w:val="00B84334"/>
    <w:rsid w:val="00B845D0"/>
    <w:rsid w:val="00B847CE"/>
    <w:rsid w:val="00B84A80"/>
    <w:rsid w:val="00B84E08"/>
    <w:rsid w:val="00B84E9C"/>
    <w:rsid w:val="00B8516A"/>
    <w:rsid w:val="00B85522"/>
    <w:rsid w:val="00B8579E"/>
    <w:rsid w:val="00B8696C"/>
    <w:rsid w:val="00B86B89"/>
    <w:rsid w:val="00B86C7A"/>
    <w:rsid w:val="00B86DF5"/>
    <w:rsid w:val="00B8707E"/>
    <w:rsid w:val="00B8725F"/>
    <w:rsid w:val="00B8780D"/>
    <w:rsid w:val="00B87B04"/>
    <w:rsid w:val="00B87F88"/>
    <w:rsid w:val="00B90425"/>
    <w:rsid w:val="00B909D1"/>
    <w:rsid w:val="00B90BCD"/>
    <w:rsid w:val="00B90C03"/>
    <w:rsid w:val="00B90E2A"/>
    <w:rsid w:val="00B90E2E"/>
    <w:rsid w:val="00B90F2A"/>
    <w:rsid w:val="00B9121F"/>
    <w:rsid w:val="00B9130C"/>
    <w:rsid w:val="00B91732"/>
    <w:rsid w:val="00B9198D"/>
    <w:rsid w:val="00B92292"/>
    <w:rsid w:val="00B92822"/>
    <w:rsid w:val="00B92ACE"/>
    <w:rsid w:val="00B92D25"/>
    <w:rsid w:val="00B92EF0"/>
    <w:rsid w:val="00B93008"/>
    <w:rsid w:val="00B930D4"/>
    <w:rsid w:val="00B93361"/>
    <w:rsid w:val="00B934D2"/>
    <w:rsid w:val="00B9378C"/>
    <w:rsid w:val="00B93D72"/>
    <w:rsid w:val="00B93E48"/>
    <w:rsid w:val="00B93F9D"/>
    <w:rsid w:val="00B9406D"/>
    <w:rsid w:val="00B9423C"/>
    <w:rsid w:val="00B94503"/>
    <w:rsid w:val="00B94BA7"/>
    <w:rsid w:val="00B94E0E"/>
    <w:rsid w:val="00B9597C"/>
    <w:rsid w:val="00B95CA1"/>
    <w:rsid w:val="00B96413"/>
    <w:rsid w:val="00B965BF"/>
    <w:rsid w:val="00B96E99"/>
    <w:rsid w:val="00B96F56"/>
    <w:rsid w:val="00B97544"/>
    <w:rsid w:val="00B97B12"/>
    <w:rsid w:val="00B97CA3"/>
    <w:rsid w:val="00BA0918"/>
    <w:rsid w:val="00BA095A"/>
    <w:rsid w:val="00BA0C2E"/>
    <w:rsid w:val="00BA0C93"/>
    <w:rsid w:val="00BA1104"/>
    <w:rsid w:val="00BA152F"/>
    <w:rsid w:val="00BA1826"/>
    <w:rsid w:val="00BA1872"/>
    <w:rsid w:val="00BA1913"/>
    <w:rsid w:val="00BA1D9A"/>
    <w:rsid w:val="00BA1E7E"/>
    <w:rsid w:val="00BA20D5"/>
    <w:rsid w:val="00BA21FB"/>
    <w:rsid w:val="00BA268F"/>
    <w:rsid w:val="00BA26D6"/>
    <w:rsid w:val="00BA27C4"/>
    <w:rsid w:val="00BA28CD"/>
    <w:rsid w:val="00BA29E6"/>
    <w:rsid w:val="00BA2BC9"/>
    <w:rsid w:val="00BA2D3A"/>
    <w:rsid w:val="00BA2F98"/>
    <w:rsid w:val="00BA3240"/>
    <w:rsid w:val="00BA35CD"/>
    <w:rsid w:val="00BA4010"/>
    <w:rsid w:val="00BA4641"/>
    <w:rsid w:val="00BA4A54"/>
    <w:rsid w:val="00BA4D8C"/>
    <w:rsid w:val="00BA505F"/>
    <w:rsid w:val="00BA51AE"/>
    <w:rsid w:val="00BA5620"/>
    <w:rsid w:val="00BA5A2C"/>
    <w:rsid w:val="00BA5C86"/>
    <w:rsid w:val="00BA5D02"/>
    <w:rsid w:val="00BA61B9"/>
    <w:rsid w:val="00BA66E9"/>
    <w:rsid w:val="00BA6AB0"/>
    <w:rsid w:val="00BA6AFE"/>
    <w:rsid w:val="00BA6BB5"/>
    <w:rsid w:val="00BA6CF3"/>
    <w:rsid w:val="00BA7205"/>
    <w:rsid w:val="00BA7263"/>
    <w:rsid w:val="00BA76A9"/>
    <w:rsid w:val="00BA7841"/>
    <w:rsid w:val="00BA7B08"/>
    <w:rsid w:val="00BA7C4E"/>
    <w:rsid w:val="00BA7E83"/>
    <w:rsid w:val="00BB02DE"/>
    <w:rsid w:val="00BB0428"/>
    <w:rsid w:val="00BB048A"/>
    <w:rsid w:val="00BB0595"/>
    <w:rsid w:val="00BB09FF"/>
    <w:rsid w:val="00BB0B76"/>
    <w:rsid w:val="00BB0F92"/>
    <w:rsid w:val="00BB0FA5"/>
    <w:rsid w:val="00BB1751"/>
    <w:rsid w:val="00BB1BB9"/>
    <w:rsid w:val="00BB21DE"/>
    <w:rsid w:val="00BB2510"/>
    <w:rsid w:val="00BB26E6"/>
    <w:rsid w:val="00BB2CDE"/>
    <w:rsid w:val="00BB2F36"/>
    <w:rsid w:val="00BB3351"/>
    <w:rsid w:val="00BB3C30"/>
    <w:rsid w:val="00BB3E2B"/>
    <w:rsid w:val="00BB4B43"/>
    <w:rsid w:val="00BB4B70"/>
    <w:rsid w:val="00BB4C0D"/>
    <w:rsid w:val="00BB4E0A"/>
    <w:rsid w:val="00BB5003"/>
    <w:rsid w:val="00BB50E5"/>
    <w:rsid w:val="00BB57C0"/>
    <w:rsid w:val="00BB5D1C"/>
    <w:rsid w:val="00BB5D42"/>
    <w:rsid w:val="00BB63E4"/>
    <w:rsid w:val="00BB6552"/>
    <w:rsid w:val="00BB65E0"/>
    <w:rsid w:val="00BB6B9B"/>
    <w:rsid w:val="00BB7266"/>
    <w:rsid w:val="00BB7464"/>
    <w:rsid w:val="00BB754F"/>
    <w:rsid w:val="00BB7B3E"/>
    <w:rsid w:val="00BC0058"/>
    <w:rsid w:val="00BC03A1"/>
    <w:rsid w:val="00BC07D4"/>
    <w:rsid w:val="00BC0A5D"/>
    <w:rsid w:val="00BC0BE3"/>
    <w:rsid w:val="00BC0C18"/>
    <w:rsid w:val="00BC0D57"/>
    <w:rsid w:val="00BC0F29"/>
    <w:rsid w:val="00BC18E6"/>
    <w:rsid w:val="00BC1AB8"/>
    <w:rsid w:val="00BC1AD9"/>
    <w:rsid w:val="00BC1B04"/>
    <w:rsid w:val="00BC20A8"/>
    <w:rsid w:val="00BC20ED"/>
    <w:rsid w:val="00BC2161"/>
    <w:rsid w:val="00BC22CF"/>
    <w:rsid w:val="00BC27F7"/>
    <w:rsid w:val="00BC312B"/>
    <w:rsid w:val="00BC3257"/>
    <w:rsid w:val="00BC32E7"/>
    <w:rsid w:val="00BC33CC"/>
    <w:rsid w:val="00BC38C6"/>
    <w:rsid w:val="00BC4979"/>
    <w:rsid w:val="00BC4BC4"/>
    <w:rsid w:val="00BC4DD0"/>
    <w:rsid w:val="00BC4DE6"/>
    <w:rsid w:val="00BC4F81"/>
    <w:rsid w:val="00BC510E"/>
    <w:rsid w:val="00BC53C5"/>
    <w:rsid w:val="00BC5639"/>
    <w:rsid w:val="00BC5670"/>
    <w:rsid w:val="00BC58B9"/>
    <w:rsid w:val="00BC5ECD"/>
    <w:rsid w:val="00BC62E0"/>
    <w:rsid w:val="00BC63C0"/>
    <w:rsid w:val="00BC68D1"/>
    <w:rsid w:val="00BC6B0A"/>
    <w:rsid w:val="00BC7329"/>
    <w:rsid w:val="00BC759F"/>
    <w:rsid w:val="00BC77A5"/>
    <w:rsid w:val="00BC7B8E"/>
    <w:rsid w:val="00BC7FD2"/>
    <w:rsid w:val="00BD033D"/>
    <w:rsid w:val="00BD107C"/>
    <w:rsid w:val="00BD10D7"/>
    <w:rsid w:val="00BD133C"/>
    <w:rsid w:val="00BD183B"/>
    <w:rsid w:val="00BD273B"/>
    <w:rsid w:val="00BD2F13"/>
    <w:rsid w:val="00BD2FF7"/>
    <w:rsid w:val="00BD3056"/>
    <w:rsid w:val="00BD31AA"/>
    <w:rsid w:val="00BD3338"/>
    <w:rsid w:val="00BD3408"/>
    <w:rsid w:val="00BD3461"/>
    <w:rsid w:val="00BD35C5"/>
    <w:rsid w:val="00BD3846"/>
    <w:rsid w:val="00BD3C47"/>
    <w:rsid w:val="00BD3CA8"/>
    <w:rsid w:val="00BD3DE6"/>
    <w:rsid w:val="00BD3E68"/>
    <w:rsid w:val="00BD407A"/>
    <w:rsid w:val="00BD412B"/>
    <w:rsid w:val="00BD4820"/>
    <w:rsid w:val="00BD4B53"/>
    <w:rsid w:val="00BD4D8B"/>
    <w:rsid w:val="00BD4E05"/>
    <w:rsid w:val="00BD5286"/>
    <w:rsid w:val="00BD55B9"/>
    <w:rsid w:val="00BD562A"/>
    <w:rsid w:val="00BD5757"/>
    <w:rsid w:val="00BD598A"/>
    <w:rsid w:val="00BD5AED"/>
    <w:rsid w:val="00BD5C7A"/>
    <w:rsid w:val="00BD5C9F"/>
    <w:rsid w:val="00BD5D04"/>
    <w:rsid w:val="00BD62CF"/>
    <w:rsid w:val="00BD62E6"/>
    <w:rsid w:val="00BD69EA"/>
    <w:rsid w:val="00BD6BA3"/>
    <w:rsid w:val="00BD723B"/>
    <w:rsid w:val="00BD723F"/>
    <w:rsid w:val="00BD7244"/>
    <w:rsid w:val="00BD75B4"/>
    <w:rsid w:val="00BD7895"/>
    <w:rsid w:val="00BD79ED"/>
    <w:rsid w:val="00BD7D14"/>
    <w:rsid w:val="00BE004F"/>
    <w:rsid w:val="00BE02B4"/>
    <w:rsid w:val="00BE02D5"/>
    <w:rsid w:val="00BE0330"/>
    <w:rsid w:val="00BE0BF9"/>
    <w:rsid w:val="00BE1642"/>
    <w:rsid w:val="00BE1859"/>
    <w:rsid w:val="00BE1D9F"/>
    <w:rsid w:val="00BE1DB8"/>
    <w:rsid w:val="00BE20A0"/>
    <w:rsid w:val="00BE2866"/>
    <w:rsid w:val="00BE28C1"/>
    <w:rsid w:val="00BE2B1B"/>
    <w:rsid w:val="00BE3492"/>
    <w:rsid w:val="00BE35F7"/>
    <w:rsid w:val="00BE371A"/>
    <w:rsid w:val="00BE37AC"/>
    <w:rsid w:val="00BE3B62"/>
    <w:rsid w:val="00BE44CC"/>
    <w:rsid w:val="00BE4907"/>
    <w:rsid w:val="00BE4BEB"/>
    <w:rsid w:val="00BE4EC9"/>
    <w:rsid w:val="00BE4F21"/>
    <w:rsid w:val="00BE511F"/>
    <w:rsid w:val="00BE5D4C"/>
    <w:rsid w:val="00BE60BC"/>
    <w:rsid w:val="00BE631E"/>
    <w:rsid w:val="00BE63A1"/>
    <w:rsid w:val="00BE669A"/>
    <w:rsid w:val="00BE6867"/>
    <w:rsid w:val="00BE6BEC"/>
    <w:rsid w:val="00BE6C5B"/>
    <w:rsid w:val="00BE7501"/>
    <w:rsid w:val="00BE7849"/>
    <w:rsid w:val="00BE7870"/>
    <w:rsid w:val="00BE7E7A"/>
    <w:rsid w:val="00BF02CE"/>
    <w:rsid w:val="00BF05B7"/>
    <w:rsid w:val="00BF05EF"/>
    <w:rsid w:val="00BF0BCD"/>
    <w:rsid w:val="00BF0CCF"/>
    <w:rsid w:val="00BF0D04"/>
    <w:rsid w:val="00BF0DFC"/>
    <w:rsid w:val="00BF0E82"/>
    <w:rsid w:val="00BF0FAB"/>
    <w:rsid w:val="00BF0FC5"/>
    <w:rsid w:val="00BF10BC"/>
    <w:rsid w:val="00BF1504"/>
    <w:rsid w:val="00BF165B"/>
    <w:rsid w:val="00BF1C17"/>
    <w:rsid w:val="00BF21AC"/>
    <w:rsid w:val="00BF21BF"/>
    <w:rsid w:val="00BF2343"/>
    <w:rsid w:val="00BF2964"/>
    <w:rsid w:val="00BF29D7"/>
    <w:rsid w:val="00BF2A32"/>
    <w:rsid w:val="00BF2D29"/>
    <w:rsid w:val="00BF2E53"/>
    <w:rsid w:val="00BF2FD6"/>
    <w:rsid w:val="00BF306D"/>
    <w:rsid w:val="00BF352A"/>
    <w:rsid w:val="00BF3669"/>
    <w:rsid w:val="00BF36F6"/>
    <w:rsid w:val="00BF3BBF"/>
    <w:rsid w:val="00BF3C0D"/>
    <w:rsid w:val="00BF40D4"/>
    <w:rsid w:val="00BF48B1"/>
    <w:rsid w:val="00BF49F0"/>
    <w:rsid w:val="00BF4BC7"/>
    <w:rsid w:val="00BF4F44"/>
    <w:rsid w:val="00BF5553"/>
    <w:rsid w:val="00BF59B9"/>
    <w:rsid w:val="00BF6201"/>
    <w:rsid w:val="00BF6252"/>
    <w:rsid w:val="00BF65C2"/>
    <w:rsid w:val="00BF6BF1"/>
    <w:rsid w:val="00BF6D13"/>
    <w:rsid w:val="00BF711C"/>
    <w:rsid w:val="00BF72E9"/>
    <w:rsid w:val="00BF748E"/>
    <w:rsid w:val="00BF77B2"/>
    <w:rsid w:val="00BF789B"/>
    <w:rsid w:val="00BF7C7F"/>
    <w:rsid w:val="00C0002E"/>
    <w:rsid w:val="00C005ED"/>
    <w:rsid w:val="00C00744"/>
    <w:rsid w:val="00C0084A"/>
    <w:rsid w:val="00C008BA"/>
    <w:rsid w:val="00C00D03"/>
    <w:rsid w:val="00C00D5C"/>
    <w:rsid w:val="00C00E29"/>
    <w:rsid w:val="00C01264"/>
    <w:rsid w:val="00C019CA"/>
    <w:rsid w:val="00C01B50"/>
    <w:rsid w:val="00C02121"/>
    <w:rsid w:val="00C02165"/>
    <w:rsid w:val="00C026D2"/>
    <w:rsid w:val="00C02E13"/>
    <w:rsid w:val="00C0312F"/>
    <w:rsid w:val="00C031CC"/>
    <w:rsid w:val="00C03309"/>
    <w:rsid w:val="00C03357"/>
    <w:rsid w:val="00C0371F"/>
    <w:rsid w:val="00C037E0"/>
    <w:rsid w:val="00C03D52"/>
    <w:rsid w:val="00C0407C"/>
    <w:rsid w:val="00C046DF"/>
    <w:rsid w:val="00C04EE1"/>
    <w:rsid w:val="00C05320"/>
    <w:rsid w:val="00C05462"/>
    <w:rsid w:val="00C05858"/>
    <w:rsid w:val="00C05D73"/>
    <w:rsid w:val="00C05D80"/>
    <w:rsid w:val="00C06572"/>
    <w:rsid w:val="00C06907"/>
    <w:rsid w:val="00C072FE"/>
    <w:rsid w:val="00C077CE"/>
    <w:rsid w:val="00C1028C"/>
    <w:rsid w:val="00C10476"/>
    <w:rsid w:val="00C10487"/>
    <w:rsid w:val="00C105A8"/>
    <w:rsid w:val="00C10D62"/>
    <w:rsid w:val="00C10E47"/>
    <w:rsid w:val="00C11164"/>
    <w:rsid w:val="00C11816"/>
    <w:rsid w:val="00C118EC"/>
    <w:rsid w:val="00C11A88"/>
    <w:rsid w:val="00C11ADE"/>
    <w:rsid w:val="00C11BCD"/>
    <w:rsid w:val="00C11DDD"/>
    <w:rsid w:val="00C11EDB"/>
    <w:rsid w:val="00C120ED"/>
    <w:rsid w:val="00C126E0"/>
    <w:rsid w:val="00C1283B"/>
    <w:rsid w:val="00C128BC"/>
    <w:rsid w:val="00C12E39"/>
    <w:rsid w:val="00C13531"/>
    <w:rsid w:val="00C13D47"/>
    <w:rsid w:val="00C13F80"/>
    <w:rsid w:val="00C14164"/>
    <w:rsid w:val="00C14685"/>
    <w:rsid w:val="00C14689"/>
    <w:rsid w:val="00C146A5"/>
    <w:rsid w:val="00C146CD"/>
    <w:rsid w:val="00C147BA"/>
    <w:rsid w:val="00C14C53"/>
    <w:rsid w:val="00C1538A"/>
    <w:rsid w:val="00C15636"/>
    <w:rsid w:val="00C15845"/>
    <w:rsid w:val="00C1596E"/>
    <w:rsid w:val="00C15AA9"/>
    <w:rsid w:val="00C15C3F"/>
    <w:rsid w:val="00C15D8E"/>
    <w:rsid w:val="00C15DFC"/>
    <w:rsid w:val="00C163C0"/>
    <w:rsid w:val="00C16480"/>
    <w:rsid w:val="00C164D9"/>
    <w:rsid w:val="00C167D6"/>
    <w:rsid w:val="00C1683D"/>
    <w:rsid w:val="00C1686D"/>
    <w:rsid w:val="00C168EF"/>
    <w:rsid w:val="00C17012"/>
    <w:rsid w:val="00C1729C"/>
    <w:rsid w:val="00C174EF"/>
    <w:rsid w:val="00C17863"/>
    <w:rsid w:val="00C178FB"/>
    <w:rsid w:val="00C17DF9"/>
    <w:rsid w:val="00C201BD"/>
    <w:rsid w:val="00C201EB"/>
    <w:rsid w:val="00C202E4"/>
    <w:rsid w:val="00C205ED"/>
    <w:rsid w:val="00C2097A"/>
    <w:rsid w:val="00C20ACC"/>
    <w:rsid w:val="00C20D4F"/>
    <w:rsid w:val="00C21007"/>
    <w:rsid w:val="00C21A75"/>
    <w:rsid w:val="00C21C20"/>
    <w:rsid w:val="00C22B28"/>
    <w:rsid w:val="00C23479"/>
    <w:rsid w:val="00C23B78"/>
    <w:rsid w:val="00C23D8B"/>
    <w:rsid w:val="00C24906"/>
    <w:rsid w:val="00C24C37"/>
    <w:rsid w:val="00C25101"/>
    <w:rsid w:val="00C257B7"/>
    <w:rsid w:val="00C257C6"/>
    <w:rsid w:val="00C258D8"/>
    <w:rsid w:val="00C25D0F"/>
    <w:rsid w:val="00C266F2"/>
    <w:rsid w:val="00C26D69"/>
    <w:rsid w:val="00C272E8"/>
    <w:rsid w:val="00C27532"/>
    <w:rsid w:val="00C27BE8"/>
    <w:rsid w:val="00C3017A"/>
    <w:rsid w:val="00C301A9"/>
    <w:rsid w:val="00C30845"/>
    <w:rsid w:val="00C30AAC"/>
    <w:rsid w:val="00C30ABC"/>
    <w:rsid w:val="00C30B60"/>
    <w:rsid w:val="00C30C08"/>
    <w:rsid w:val="00C30DFE"/>
    <w:rsid w:val="00C30F54"/>
    <w:rsid w:val="00C310C7"/>
    <w:rsid w:val="00C312C9"/>
    <w:rsid w:val="00C312F5"/>
    <w:rsid w:val="00C31338"/>
    <w:rsid w:val="00C313A3"/>
    <w:rsid w:val="00C31506"/>
    <w:rsid w:val="00C3190A"/>
    <w:rsid w:val="00C31932"/>
    <w:rsid w:val="00C31A67"/>
    <w:rsid w:val="00C31CB6"/>
    <w:rsid w:val="00C31CE3"/>
    <w:rsid w:val="00C31FAA"/>
    <w:rsid w:val="00C32461"/>
    <w:rsid w:val="00C328CF"/>
    <w:rsid w:val="00C32969"/>
    <w:rsid w:val="00C32A9B"/>
    <w:rsid w:val="00C32DE6"/>
    <w:rsid w:val="00C32DF1"/>
    <w:rsid w:val="00C332A5"/>
    <w:rsid w:val="00C33359"/>
    <w:rsid w:val="00C33367"/>
    <w:rsid w:val="00C334BF"/>
    <w:rsid w:val="00C33B46"/>
    <w:rsid w:val="00C33FEF"/>
    <w:rsid w:val="00C342BF"/>
    <w:rsid w:val="00C34529"/>
    <w:rsid w:val="00C348D6"/>
    <w:rsid w:val="00C34B04"/>
    <w:rsid w:val="00C34D31"/>
    <w:rsid w:val="00C3504C"/>
    <w:rsid w:val="00C35168"/>
    <w:rsid w:val="00C351D9"/>
    <w:rsid w:val="00C35258"/>
    <w:rsid w:val="00C356BA"/>
    <w:rsid w:val="00C35A80"/>
    <w:rsid w:val="00C35DC8"/>
    <w:rsid w:val="00C35F5D"/>
    <w:rsid w:val="00C35F76"/>
    <w:rsid w:val="00C365E7"/>
    <w:rsid w:val="00C36680"/>
    <w:rsid w:val="00C36710"/>
    <w:rsid w:val="00C3697A"/>
    <w:rsid w:val="00C3698E"/>
    <w:rsid w:val="00C36E34"/>
    <w:rsid w:val="00C3723D"/>
    <w:rsid w:val="00C37551"/>
    <w:rsid w:val="00C4029F"/>
    <w:rsid w:val="00C40388"/>
    <w:rsid w:val="00C404D7"/>
    <w:rsid w:val="00C404EE"/>
    <w:rsid w:val="00C40CD0"/>
    <w:rsid w:val="00C411C8"/>
    <w:rsid w:val="00C413F2"/>
    <w:rsid w:val="00C416CD"/>
    <w:rsid w:val="00C4171B"/>
    <w:rsid w:val="00C41C12"/>
    <w:rsid w:val="00C41C1D"/>
    <w:rsid w:val="00C42689"/>
    <w:rsid w:val="00C42988"/>
    <w:rsid w:val="00C42BD4"/>
    <w:rsid w:val="00C4311C"/>
    <w:rsid w:val="00C4312A"/>
    <w:rsid w:val="00C43351"/>
    <w:rsid w:val="00C434FA"/>
    <w:rsid w:val="00C437BE"/>
    <w:rsid w:val="00C437E5"/>
    <w:rsid w:val="00C43B19"/>
    <w:rsid w:val="00C43FF0"/>
    <w:rsid w:val="00C44124"/>
    <w:rsid w:val="00C4414D"/>
    <w:rsid w:val="00C44641"/>
    <w:rsid w:val="00C44B39"/>
    <w:rsid w:val="00C44DA8"/>
    <w:rsid w:val="00C454D8"/>
    <w:rsid w:val="00C4558C"/>
    <w:rsid w:val="00C45950"/>
    <w:rsid w:val="00C459BF"/>
    <w:rsid w:val="00C45BF1"/>
    <w:rsid w:val="00C45EF5"/>
    <w:rsid w:val="00C461B5"/>
    <w:rsid w:val="00C464EF"/>
    <w:rsid w:val="00C46B7E"/>
    <w:rsid w:val="00C46C77"/>
    <w:rsid w:val="00C46EB6"/>
    <w:rsid w:val="00C46EDD"/>
    <w:rsid w:val="00C470D2"/>
    <w:rsid w:val="00C474D6"/>
    <w:rsid w:val="00C47538"/>
    <w:rsid w:val="00C476E3"/>
    <w:rsid w:val="00C4776B"/>
    <w:rsid w:val="00C47928"/>
    <w:rsid w:val="00C47AC6"/>
    <w:rsid w:val="00C506A7"/>
    <w:rsid w:val="00C5099B"/>
    <w:rsid w:val="00C50A4E"/>
    <w:rsid w:val="00C50AB1"/>
    <w:rsid w:val="00C50B94"/>
    <w:rsid w:val="00C51396"/>
    <w:rsid w:val="00C51C37"/>
    <w:rsid w:val="00C51F8F"/>
    <w:rsid w:val="00C51FA7"/>
    <w:rsid w:val="00C520B1"/>
    <w:rsid w:val="00C521D8"/>
    <w:rsid w:val="00C522D6"/>
    <w:rsid w:val="00C52644"/>
    <w:rsid w:val="00C528C3"/>
    <w:rsid w:val="00C52C52"/>
    <w:rsid w:val="00C52EB5"/>
    <w:rsid w:val="00C52EFB"/>
    <w:rsid w:val="00C536A6"/>
    <w:rsid w:val="00C53858"/>
    <w:rsid w:val="00C53880"/>
    <w:rsid w:val="00C539F2"/>
    <w:rsid w:val="00C54020"/>
    <w:rsid w:val="00C5406F"/>
    <w:rsid w:val="00C540E8"/>
    <w:rsid w:val="00C543AA"/>
    <w:rsid w:val="00C545C5"/>
    <w:rsid w:val="00C54817"/>
    <w:rsid w:val="00C548F7"/>
    <w:rsid w:val="00C54956"/>
    <w:rsid w:val="00C54F35"/>
    <w:rsid w:val="00C54F7F"/>
    <w:rsid w:val="00C54FF7"/>
    <w:rsid w:val="00C55566"/>
    <w:rsid w:val="00C55983"/>
    <w:rsid w:val="00C578BD"/>
    <w:rsid w:val="00C57A01"/>
    <w:rsid w:val="00C57A2D"/>
    <w:rsid w:val="00C5FD8B"/>
    <w:rsid w:val="00C6005A"/>
    <w:rsid w:val="00C60937"/>
    <w:rsid w:val="00C6094C"/>
    <w:rsid w:val="00C60B07"/>
    <w:rsid w:val="00C612AE"/>
    <w:rsid w:val="00C61776"/>
    <w:rsid w:val="00C61A72"/>
    <w:rsid w:val="00C61C25"/>
    <w:rsid w:val="00C61D4B"/>
    <w:rsid w:val="00C62460"/>
    <w:rsid w:val="00C62B0A"/>
    <w:rsid w:val="00C632B1"/>
    <w:rsid w:val="00C633F5"/>
    <w:rsid w:val="00C63C52"/>
    <w:rsid w:val="00C63D9C"/>
    <w:rsid w:val="00C63E11"/>
    <w:rsid w:val="00C63F08"/>
    <w:rsid w:val="00C6403F"/>
    <w:rsid w:val="00C64952"/>
    <w:rsid w:val="00C64B45"/>
    <w:rsid w:val="00C64E0F"/>
    <w:rsid w:val="00C64F6D"/>
    <w:rsid w:val="00C6510B"/>
    <w:rsid w:val="00C6528C"/>
    <w:rsid w:val="00C65A48"/>
    <w:rsid w:val="00C65C61"/>
    <w:rsid w:val="00C65F8A"/>
    <w:rsid w:val="00C66079"/>
    <w:rsid w:val="00C661E8"/>
    <w:rsid w:val="00C66DEA"/>
    <w:rsid w:val="00C66F00"/>
    <w:rsid w:val="00C67399"/>
    <w:rsid w:val="00C679F0"/>
    <w:rsid w:val="00C67D1F"/>
    <w:rsid w:val="00C70084"/>
    <w:rsid w:val="00C708D7"/>
    <w:rsid w:val="00C7090B"/>
    <w:rsid w:val="00C70ACE"/>
    <w:rsid w:val="00C70F45"/>
    <w:rsid w:val="00C7136E"/>
    <w:rsid w:val="00C716E6"/>
    <w:rsid w:val="00C71C57"/>
    <w:rsid w:val="00C71CAD"/>
    <w:rsid w:val="00C721F9"/>
    <w:rsid w:val="00C7235B"/>
    <w:rsid w:val="00C72840"/>
    <w:rsid w:val="00C72B4B"/>
    <w:rsid w:val="00C72E18"/>
    <w:rsid w:val="00C72F1E"/>
    <w:rsid w:val="00C72F65"/>
    <w:rsid w:val="00C731AD"/>
    <w:rsid w:val="00C73558"/>
    <w:rsid w:val="00C73790"/>
    <w:rsid w:val="00C7380B"/>
    <w:rsid w:val="00C7397C"/>
    <w:rsid w:val="00C73B6A"/>
    <w:rsid w:val="00C742A9"/>
    <w:rsid w:val="00C74317"/>
    <w:rsid w:val="00C74421"/>
    <w:rsid w:val="00C74F70"/>
    <w:rsid w:val="00C75056"/>
    <w:rsid w:val="00C75A33"/>
    <w:rsid w:val="00C75F2F"/>
    <w:rsid w:val="00C75FEE"/>
    <w:rsid w:val="00C760CD"/>
    <w:rsid w:val="00C7663A"/>
    <w:rsid w:val="00C76972"/>
    <w:rsid w:val="00C76B5B"/>
    <w:rsid w:val="00C76D8A"/>
    <w:rsid w:val="00C76F1D"/>
    <w:rsid w:val="00C76FD1"/>
    <w:rsid w:val="00C77110"/>
    <w:rsid w:val="00C7743F"/>
    <w:rsid w:val="00C775E2"/>
    <w:rsid w:val="00C7760B"/>
    <w:rsid w:val="00C7770E"/>
    <w:rsid w:val="00C77792"/>
    <w:rsid w:val="00C77937"/>
    <w:rsid w:val="00C77A59"/>
    <w:rsid w:val="00C77CA4"/>
    <w:rsid w:val="00C77D26"/>
    <w:rsid w:val="00C77EF0"/>
    <w:rsid w:val="00C77F4B"/>
    <w:rsid w:val="00C804F2"/>
    <w:rsid w:val="00C80B68"/>
    <w:rsid w:val="00C80BDF"/>
    <w:rsid w:val="00C80ED8"/>
    <w:rsid w:val="00C8156A"/>
    <w:rsid w:val="00C815DF"/>
    <w:rsid w:val="00C81819"/>
    <w:rsid w:val="00C81B33"/>
    <w:rsid w:val="00C81B7A"/>
    <w:rsid w:val="00C81E13"/>
    <w:rsid w:val="00C822AB"/>
    <w:rsid w:val="00C825B4"/>
    <w:rsid w:val="00C8275B"/>
    <w:rsid w:val="00C827B2"/>
    <w:rsid w:val="00C82FEE"/>
    <w:rsid w:val="00C83410"/>
    <w:rsid w:val="00C83414"/>
    <w:rsid w:val="00C83CCB"/>
    <w:rsid w:val="00C83D63"/>
    <w:rsid w:val="00C8413C"/>
    <w:rsid w:val="00C844B6"/>
    <w:rsid w:val="00C847E6"/>
    <w:rsid w:val="00C84968"/>
    <w:rsid w:val="00C84A47"/>
    <w:rsid w:val="00C84BA0"/>
    <w:rsid w:val="00C84D39"/>
    <w:rsid w:val="00C84DF3"/>
    <w:rsid w:val="00C85277"/>
    <w:rsid w:val="00C8532B"/>
    <w:rsid w:val="00C8554B"/>
    <w:rsid w:val="00C855A3"/>
    <w:rsid w:val="00C85806"/>
    <w:rsid w:val="00C85C75"/>
    <w:rsid w:val="00C85D76"/>
    <w:rsid w:val="00C85D85"/>
    <w:rsid w:val="00C85F1B"/>
    <w:rsid w:val="00C860C2"/>
    <w:rsid w:val="00C8667C"/>
    <w:rsid w:val="00C86CE2"/>
    <w:rsid w:val="00C873AC"/>
    <w:rsid w:val="00C87504"/>
    <w:rsid w:val="00C8772C"/>
    <w:rsid w:val="00C87C25"/>
    <w:rsid w:val="00C87DA6"/>
    <w:rsid w:val="00C87EFE"/>
    <w:rsid w:val="00C900AF"/>
    <w:rsid w:val="00C90627"/>
    <w:rsid w:val="00C9075B"/>
    <w:rsid w:val="00C91260"/>
    <w:rsid w:val="00C912D5"/>
    <w:rsid w:val="00C917B3"/>
    <w:rsid w:val="00C91857"/>
    <w:rsid w:val="00C91F55"/>
    <w:rsid w:val="00C9213B"/>
    <w:rsid w:val="00C9230A"/>
    <w:rsid w:val="00C92BDA"/>
    <w:rsid w:val="00C92DCF"/>
    <w:rsid w:val="00C93462"/>
    <w:rsid w:val="00C93D21"/>
    <w:rsid w:val="00C93E2D"/>
    <w:rsid w:val="00C942A6"/>
    <w:rsid w:val="00C94384"/>
    <w:rsid w:val="00C948DC"/>
    <w:rsid w:val="00C94A34"/>
    <w:rsid w:val="00C94C2B"/>
    <w:rsid w:val="00C94F73"/>
    <w:rsid w:val="00C952ED"/>
    <w:rsid w:val="00C95609"/>
    <w:rsid w:val="00C95BB4"/>
    <w:rsid w:val="00C95D78"/>
    <w:rsid w:val="00C9635D"/>
    <w:rsid w:val="00C96C65"/>
    <w:rsid w:val="00C96C77"/>
    <w:rsid w:val="00C96F79"/>
    <w:rsid w:val="00C970B0"/>
    <w:rsid w:val="00C9738E"/>
    <w:rsid w:val="00C97B66"/>
    <w:rsid w:val="00C97CF9"/>
    <w:rsid w:val="00C97E36"/>
    <w:rsid w:val="00C97F64"/>
    <w:rsid w:val="00C97F9A"/>
    <w:rsid w:val="00CA0621"/>
    <w:rsid w:val="00CA0A3C"/>
    <w:rsid w:val="00CA0AF6"/>
    <w:rsid w:val="00CA0BF8"/>
    <w:rsid w:val="00CA0D13"/>
    <w:rsid w:val="00CA14D7"/>
    <w:rsid w:val="00CA17DD"/>
    <w:rsid w:val="00CA1863"/>
    <w:rsid w:val="00CA1941"/>
    <w:rsid w:val="00CA1B3D"/>
    <w:rsid w:val="00CA225D"/>
    <w:rsid w:val="00CA26CE"/>
    <w:rsid w:val="00CA29C0"/>
    <w:rsid w:val="00CA3225"/>
    <w:rsid w:val="00CA3653"/>
    <w:rsid w:val="00CA391D"/>
    <w:rsid w:val="00CA3ACD"/>
    <w:rsid w:val="00CA3EA9"/>
    <w:rsid w:val="00CA3F6F"/>
    <w:rsid w:val="00CA4023"/>
    <w:rsid w:val="00CA40F0"/>
    <w:rsid w:val="00CA42B0"/>
    <w:rsid w:val="00CA44DC"/>
    <w:rsid w:val="00CA4839"/>
    <w:rsid w:val="00CA4B8B"/>
    <w:rsid w:val="00CA4BF9"/>
    <w:rsid w:val="00CA4F8B"/>
    <w:rsid w:val="00CA53C0"/>
    <w:rsid w:val="00CA5445"/>
    <w:rsid w:val="00CA5494"/>
    <w:rsid w:val="00CA5540"/>
    <w:rsid w:val="00CA5C10"/>
    <w:rsid w:val="00CA5EC2"/>
    <w:rsid w:val="00CA620D"/>
    <w:rsid w:val="00CA6E2D"/>
    <w:rsid w:val="00CA77B9"/>
    <w:rsid w:val="00CA7829"/>
    <w:rsid w:val="00CA7843"/>
    <w:rsid w:val="00CA7AFC"/>
    <w:rsid w:val="00CA7C63"/>
    <w:rsid w:val="00CA7D61"/>
    <w:rsid w:val="00CA7D73"/>
    <w:rsid w:val="00CB0007"/>
    <w:rsid w:val="00CB0283"/>
    <w:rsid w:val="00CB04AB"/>
    <w:rsid w:val="00CB04E8"/>
    <w:rsid w:val="00CB09C2"/>
    <w:rsid w:val="00CB09DA"/>
    <w:rsid w:val="00CB0BD9"/>
    <w:rsid w:val="00CB0C6D"/>
    <w:rsid w:val="00CB1320"/>
    <w:rsid w:val="00CB172C"/>
    <w:rsid w:val="00CB1885"/>
    <w:rsid w:val="00CB1CAC"/>
    <w:rsid w:val="00CB1CAE"/>
    <w:rsid w:val="00CB1DE8"/>
    <w:rsid w:val="00CB1E3B"/>
    <w:rsid w:val="00CB1F1D"/>
    <w:rsid w:val="00CB27E0"/>
    <w:rsid w:val="00CB29EB"/>
    <w:rsid w:val="00CB2ADA"/>
    <w:rsid w:val="00CB3FD8"/>
    <w:rsid w:val="00CB44A2"/>
    <w:rsid w:val="00CB4B6C"/>
    <w:rsid w:val="00CB4BFC"/>
    <w:rsid w:val="00CB4C5C"/>
    <w:rsid w:val="00CB4F07"/>
    <w:rsid w:val="00CB4F7B"/>
    <w:rsid w:val="00CB51AE"/>
    <w:rsid w:val="00CB51EE"/>
    <w:rsid w:val="00CB54F2"/>
    <w:rsid w:val="00CB550A"/>
    <w:rsid w:val="00CB5907"/>
    <w:rsid w:val="00CB64DD"/>
    <w:rsid w:val="00CB6795"/>
    <w:rsid w:val="00CB68D1"/>
    <w:rsid w:val="00CB6B86"/>
    <w:rsid w:val="00CB6CE0"/>
    <w:rsid w:val="00CB713D"/>
    <w:rsid w:val="00CB71F8"/>
    <w:rsid w:val="00CB73E5"/>
    <w:rsid w:val="00CB74E7"/>
    <w:rsid w:val="00CB782F"/>
    <w:rsid w:val="00CB7BE6"/>
    <w:rsid w:val="00CB7C27"/>
    <w:rsid w:val="00CB7D8D"/>
    <w:rsid w:val="00CC0034"/>
    <w:rsid w:val="00CC021B"/>
    <w:rsid w:val="00CC03CF"/>
    <w:rsid w:val="00CC0835"/>
    <w:rsid w:val="00CC0A7B"/>
    <w:rsid w:val="00CC0E70"/>
    <w:rsid w:val="00CC1418"/>
    <w:rsid w:val="00CC15FF"/>
    <w:rsid w:val="00CC180A"/>
    <w:rsid w:val="00CC1967"/>
    <w:rsid w:val="00CC1AAE"/>
    <w:rsid w:val="00CC26DB"/>
    <w:rsid w:val="00CC2D5C"/>
    <w:rsid w:val="00CC2DF2"/>
    <w:rsid w:val="00CC300C"/>
    <w:rsid w:val="00CC3161"/>
    <w:rsid w:val="00CC3422"/>
    <w:rsid w:val="00CC35AE"/>
    <w:rsid w:val="00CC3DAA"/>
    <w:rsid w:val="00CC3DF6"/>
    <w:rsid w:val="00CC3FCC"/>
    <w:rsid w:val="00CC4759"/>
    <w:rsid w:val="00CC4C2C"/>
    <w:rsid w:val="00CC4EF4"/>
    <w:rsid w:val="00CC5057"/>
    <w:rsid w:val="00CC54C2"/>
    <w:rsid w:val="00CC5DA9"/>
    <w:rsid w:val="00CC6021"/>
    <w:rsid w:val="00CC60E9"/>
    <w:rsid w:val="00CC6570"/>
    <w:rsid w:val="00CC6791"/>
    <w:rsid w:val="00CC6997"/>
    <w:rsid w:val="00CC69EB"/>
    <w:rsid w:val="00CC6ABB"/>
    <w:rsid w:val="00CC6B03"/>
    <w:rsid w:val="00CC6C48"/>
    <w:rsid w:val="00CC6FB1"/>
    <w:rsid w:val="00CC757F"/>
    <w:rsid w:val="00CC759D"/>
    <w:rsid w:val="00CC75E8"/>
    <w:rsid w:val="00CC772E"/>
    <w:rsid w:val="00CC792A"/>
    <w:rsid w:val="00CC7AEF"/>
    <w:rsid w:val="00CC7B07"/>
    <w:rsid w:val="00CD078F"/>
    <w:rsid w:val="00CD07E5"/>
    <w:rsid w:val="00CD121E"/>
    <w:rsid w:val="00CD1349"/>
    <w:rsid w:val="00CD185D"/>
    <w:rsid w:val="00CD190C"/>
    <w:rsid w:val="00CD2389"/>
    <w:rsid w:val="00CD2474"/>
    <w:rsid w:val="00CD24A7"/>
    <w:rsid w:val="00CD28F0"/>
    <w:rsid w:val="00CD3109"/>
    <w:rsid w:val="00CD33DE"/>
    <w:rsid w:val="00CD3CA0"/>
    <w:rsid w:val="00CD3ED8"/>
    <w:rsid w:val="00CD412E"/>
    <w:rsid w:val="00CD4279"/>
    <w:rsid w:val="00CD470A"/>
    <w:rsid w:val="00CD497A"/>
    <w:rsid w:val="00CD49D4"/>
    <w:rsid w:val="00CD4ADF"/>
    <w:rsid w:val="00CD4B33"/>
    <w:rsid w:val="00CD4C75"/>
    <w:rsid w:val="00CD52CC"/>
    <w:rsid w:val="00CD5439"/>
    <w:rsid w:val="00CD583C"/>
    <w:rsid w:val="00CD5898"/>
    <w:rsid w:val="00CD6960"/>
    <w:rsid w:val="00CD6EA6"/>
    <w:rsid w:val="00CD7046"/>
    <w:rsid w:val="00CD7154"/>
    <w:rsid w:val="00CD761D"/>
    <w:rsid w:val="00CD76B5"/>
    <w:rsid w:val="00CD7827"/>
    <w:rsid w:val="00CD78B9"/>
    <w:rsid w:val="00CD78E7"/>
    <w:rsid w:val="00CD7F25"/>
    <w:rsid w:val="00CE0E37"/>
    <w:rsid w:val="00CE1348"/>
    <w:rsid w:val="00CE138C"/>
    <w:rsid w:val="00CE1D01"/>
    <w:rsid w:val="00CE22C0"/>
    <w:rsid w:val="00CE2323"/>
    <w:rsid w:val="00CE2346"/>
    <w:rsid w:val="00CE2FC6"/>
    <w:rsid w:val="00CE3172"/>
    <w:rsid w:val="00CE33F0"/>
    <w:rsid w:val="00CE33F7"/>
    <w:rsid w:val="00CE37C4"/>
    <w:rsid w:val="00CE424D"/>
    <w:rsid w:val="00CE4444"/>
    <w:rsid w:val="00CE4DB2"/>
    <w:rsid w:val="00CE527B"/>
    <w:rsid w:val="00CE53AB"/>
    <w:rsid w:val="00CE55F6"/>
    <w:rsid w:val="00CE5C10"/>
    <w:rsid w:val="00CE5DC9"/>
    <w:rsid w:val="00CE5F00"/>
    <w:rsid w:val="00CE646E"/>
    <w:rsid w:val="00CE6F0F"/>
    <w:rsid w:val="00CE6F2F"/>
    <w:rsid w:val="00CE6F34"/>
    <w:rsid w:val="00CE73E1"/>
    <w:rsid w:val="00CE73E5"/>
    <w:rsid w:val="00CF002F"/>
    <w:rsid w:val="00CF0246"/>
    <w:rsid w:val="00CF0F44"/>
    <w:rsid w:val="00CF1063"/>
    <w:rsid w:val="00CF1432"/>
    <w:rsid w:val="00CF18F0"/>
    <w:rsid w:val="00CF1D96"/>
    <w:rsid w:val="00CF204F"/>
    <w:rsid w:val="00CF22A8"/>
    <w:rsid w:val="00CF2483"/>
    <w:rsid w:val="00CF24E2"/>
    <w:rsid w:val="00CF25F1"/>
    <w:rsid w:val="00CF2BF8"/>
    <w:rsid w:val="00CF393D"/>
    <w:rsid w:val="00CF3AA7"/>
    <w:rsid w:val="00CF3D4C"/>
    <w:rsid w:val="00CF3F45"/>
    <w:rsid w:val="00CF4029"/>
    <w:rsid w:val="00CF40D7"/>
    <w:rsid w:val="00CF42AF"/>
    <w:rsid w:val="00CF4989"/>
    <w:rsid w:val="00CF4ABD"/>
    <w:rsid w:val="00CF4CF2"/>
    <w:rsid w:val="00CF4E62"/>
    <w:rsid w:val="00CF5442"/>
    <w:rsid w:val="00CF5A53"/>
    <w:rsid w:val="00CF5B08"/>
    <w:rsid w:val="00CF5D28"/>
    <w:rsid w:val="00CF6797"/>
    <w:rsid w:val="00CF6799"/>
    <w:rsid w:val="00CF68B8"/>
    <w:rsid w:val="00CF6C3C"/>
    <w:rsid w:val="00CF6EAD"/>
    <w:rsid w:val="00CF6F1E"/>
    <w:rsid w:val="00CF79C8"/>
    <w:rsid w:val="00CF7DEE"/>
    <w:rsid w:val="00CF7E2E"/>
    <w:rsid w:val="00D000F0"/>
    <w:rsid w:val="00D001F9"/>
    <w:rsid w:val="00D002E1"/>
    <w:rsid w:val="00D0036E"/>
    <w:rsid w:val="00D00BB7"/>
    <w:rsid w:val="00D01235"/>
    <w:rsid w:val="00D015EF"/>
    <w:rsid w:val="00D01EAD"/>
    <w:rsid w:val="00D01EDF"/>
    <w:rsid w:val="00D01FA6"/>
    <w:rsid w:val="00D02115"/>
    <w:rsid w:val="00D022A3"/>
    <w:rsid w:val="00D02443"/>
    <w:rsid w:val="00D02806"/>
    <w:rsid w:val="00D02A1C"/>
    <w:rsid w:val="00D02C48"/>
    <w:rsid w:val="00D02CC3"/>
    <w:rsid w:val="00D02FFB"/>
    <w:rsid w:val="00D0323C"/>
    <w:rsid w:val="00D032AB"/>
    <w:rsid w:val="00D032E6"/>
    <w:rsid w:val="00D033E5"/>
    <w:rsid w:val="00D033EC"/>
    <w:rsid w:val="00D035B9"/>
    <w:rsid w:val="00D0366A"/>
    <w:rsid w:val="00D03785"/>
    <w:rsid w:val="00D038CB"/>
    <w:rsid w:val="00D03A31"/>
    <w:rsid w:val="00D03C67"/>
    <w:rsid w:val="00D03D12"/>
    <w:rsid w:val="00D040B7"/>
    <w:rsid w:val="00D04541"/>
    <w:rsid w:val="00D050FB"/>
    <w:rsid w:val="00D0561E"/>
    <w:rsid w:val="00D05F39"/>
    <w:rsid w:val="00D060FF"/>
    <w:rsid w:val="00D064E8"/>
    <w:rsid w:val="00D06546"/>
    <w:rsid w:val="00D06572"/>
    <w:rsid w:val="00D065CD"/>
    <w:rsid w:val="00D066C9"/>
    <w:rsid w:val="00D0693A"/>
    <w:rsid w:val="00D06BF6"/>
    <w:rsid w:val="00D06F73"/>
    <w:rsid w:val="00D0724B"/>
    <w:rsid w:val="00D077FF"/>
    <w:rsid w:val="00D104DF"/>
    <w:rsid w:val="00D107FF"/>
    <w:rsid w:val="00D10AA7"/>
    <w:rsid w:val="00D11145"/>
    <w:rsid w:val="00D114BE"/>
    <w:rsid w:val="00D12002"/>
    <w:rsid w:val="00D1214E"/>
    <w:rsid w:val="00D12168"/>
    <w:rsid w:val="00D12325"/>
    <w:rsid w:val="00D12761"/>
    <w:rsid w:val="00D12EEA"/>
    <w:rsid w:val="00D13530"/>
    <w:rsid w:val="00D13812"/>
    <w:rsid w:val="00D139F4"/>
    <w:rsid w:val="00D13C42"/>
    <w:rsid w:val="00D13E9A"/>
    <w:rsid w:val="00D14487"/>
    <w:rsid w:val="00D14590"/>
    <w:rsid w:val="00D145E2"/>
    <w:rsid w:val="00D14D11"/>
    <w:rsid w:val="00D15243"/>
    <w:rsid w:val="00D15589"/>
    <w:rsid w:val="00D156A8"/>
    <w:rsid w:val="00D1582B"/>
    <w:rsid w:val="00D15E7E"/>
    <w:rsid w:val="00D15F58"/>
    <w:rsid w:val="00D16058"/>
    <w:rsid w:val="00D16064"/>
    <w:rsid w:val="00D16856"/>
    <w:rsid w:val="00D16A8E"/>
    <w:rsid w:val="00D16E5E"/>
    <w:rsid w:val="00D16FDD"/>
    <w:rsid w:val="00D176ED"/>
    <w:rsid w:val="00D178E5"/>
    <w:rsid w:val="00D17B3E"/>
    <w:rsid w:val="00D20016"/>
    <w:rsid w:val="00D2002E"/>
    <w:rsid w:val="00D207A7"/>
    <w:rsid w:val="00D20A24"/>
    <w:rsid w:val="00D20A42"/>
    <w:rsid w:val="00D2101C"/>
    <w:rsid w:val="00D21977"/>
    <w:rsid w:val="00D219EF"/>
    <w:rsid w:val="00D226DB"/>
    <w:rsid w:val="00D2279F"/>
    <w:rsid w:val="00D2281F"/>
    <w:rsid w:val="00D228A9"/>
    <w:rsid w:val="00D228DC"/>
    <w:rsid w:val="00D22924"/>
    <w:rsid w:val="00D229C6"/>
    <w:rsid w:val="00D22AF1"/>
    <w:rsid w:val="00D22E93"/>
    <w:rsid w:val="00D22E9F"/>
    <w:rsid w:val="00D22EF7"/>
    <w:rsid w:val="00D23285"/>
    <w:rsid w:val="00D23415"/>
    <w:rsid w:val="00D23A7B"/>
    <w:rsid w:val="00D23B66"/>
    <w:rsid w:val="00D23D1F"/>
    <w:rsid w:val="00D242DA"/>
    <w:rsid w:val="00D24773"/>
    <w:rsid w:val="00D247EC"/>
    <w:rsid w:val="00D249DF"/>
    <w:rsid w:val="00D24CC9"/>
    <w:rsid w:val="00D2505F"/>
    <w:rsid w:val="00D253FB"/>
    <w:rsid w:val="00D2566C"/>
    <w:rsid w:val="00D25873"/>
    <w:rsid w:val="00D25E0A"/>
    <w:rsid w:val="00D26448"/>
    <w:rsid w:val="00D264CE"/>
    <w:rsid w:val="00D264CF"/>
    <w:rsid w:val="00D264D7"/>
    <w:rsid w:val="00D26540"/>
    <w:rsid w:val="00D26670"/>
    <w:rsid w:val="00D2670E"/>
    <w:rsid w:val="00D267CB"/>
    <w:rsid w:val="00D26910"/>
    <w:rsid w:val="00D26B34"/>
    <w:rsid w:val="00D26D95"/>
    <w:rsid w:val="00D26FB1"/>
    <w:rsid w:val="00D27682"/>
    <w:rsid w:val="00D27B8B"/>
    <w:rsid w:val="00D27D07"/>
    <w:rsid w:val="00D30A1F"/>
    <w:rsid w:val="00D30BD2"/>
    <w:rsid w:val="00D30CF0"/>
    <w:rsid w:val="00D3116A"/>
    <w:rsid w:val="00D31681"/>
    <w:rsid w:val="00D317EB"/>
    <w:rsid w:val="00D3184C"/>
    <w:rsid w:val="00D318D0"/>
    <w:rsid w:val="00D3191C"/>
    <w:rsid w:val="00D31A8A"/>
    <w:rsid w:val="00D31B6E"/>
    <w:rsid w:val="00D321BF"/>
    <w:rsid w:val="00D3232B"/>
    <w:rsid w:val="00D3236C"/>
    <w:rsid w:val="00D3239F"/>
    <w:rsid w:val="00D324A4"/>
    <w:rsid w:val="00D3250C"/>
    <w:rsid w:val="00D328F6"/>
    <w:rsid w:val="00D32E53"/>
    <w:rsid w:val="00D32F9A"/>
    <w:rsid w:val="00D331B9"/>
    <w:rsid w:val="00D33204"/>
    <w:rsid w:val="00D33850"/>
    <w:rsid w:val="00D338ED"/>
    <w:rsid w:val="00D340AE"/>
    <w:rsid w:val="00D345D4"/>
    <w:rsid w:val="00D3462C"/>
    <w:rsid w:val="00D34DEB"/>
    <w:rsid w:val="00D34DEE"/>
    <w:rsid w:val="00D350D3"/>
    <w:rsid w:val="00D35198"/>
    <w:rsid w:val="00D3584B"/>
    <w:rsid w:val="00D35A85"/>
    <w:rsid w:val="00D35DD6"/>
    <w:rsid w:val="00D35F97"/>
    <w:rsid w:val="00D361BB"/>
    <w:rsid w:val="00D3665C"/>
    <w:rsid w:val="00D36964"/>
    <w:rsid w:val="00D3698D"/>
    <w:rsid w:val="00D36A69"/>
    <w:rsid w:val="00D36A88"/>
    <w:rsid w:val="00D36B9B"/>
    <w:rsid w:val="00D36D97"/>
    <w:rsid w:val="00D36F8C"/>
    <w:rsid w:val="00D371C5"/>
    <w:rsid w:val="00D37A1A"/>
    <w:rsid w:val="00D37D7E"/>
    <w:rsid w:val="00D37DB4"/>
    <w:rsid w:val="00D401ED"/>
    <w:rsid w:val="00D4078D"/>
    <w:rsid w:val="00D4081B"/>
    <w:rsid w:val="00D40925"/>
    <w:rsid w:val="00D40937"/>
    <w:rsid w:val="00D40B37"/>
    <w:rsid w:val="00D40E1A"/>
    <w:rsid w:val="00D40F95"/>
    <w:rsid w:val="00D4108D"/>
    <w:rsid w:val="00D411A1"/>
    <w:rsid w:val="00D413C3"/>
    <w:rsid w:val="00D413EF"/>
    <w:rsid w:val="00D418CD"/>
    <w:rsid w:val="00D4190D"/>
    <w:rsid w:val="00D42240"/>
    <w:rsid w:val="00D42268"/>
    <w:rsid w:val="00D42294"/>
    <w:rsid w:val="00D422BF"/>
    <w:rsid w:val="00D42438"/>
    <w:rsid w:val="00D42527"/>
    <w:rsid w:val="00D427C3"/>
    <w:rsid w:val="00D42EB8"/>
    <w:rsid w:val="00D43142"/>
    <w:rsid w:val="00D4326E"/>
    <w:rsid w:val="00D4340A"/>
    <w:rsid w:val="00D434BE"/>
    <w:rsid w:val="00D435B7"/>
    <w:rsid w:val="00D43CE6"/>
    <w:rsid w:val="00D43D3C"/>
    <w:rsid w:val="00D43E0B"/>
    <w:rsid w:val="00D441E2"/>
    <w:rsid w:val="00D4436F"/>
    <w:rsid w:val="00D443B9"/>
    <w:rsid w:val="00D44482"/>
    <w:rsid w:val="00D44932"/>
    <w:rsid w:val="00D44CA5"/>
    <w:rsid w:val="00D44F3F"/>
    <w:rsid w:val="00D45051"/>
    <w:rsid w:val="00D4582B"/>
    <w:rsid w:val="00D45DA6"/>
    <w:rsid w:val="00D45DF9"/>
    <w:rsid w:val="00D46110"/>
    <w:rsid w:val="00D46111"/>
    <w:rsid w:val="00D46575"/>
    <w:rsid w:val="00D4662F"/>
    <w:rsid w:val="00D46DB2"/>
    <w:rsid w:val="00D46F1B"/>
    <w:rsid w:val="00D47162"/>
    <w:rsid w:val="00D475FB"/>
    <w:rsid w:val="00D47A0C"/>
    <w:rsid w:val="00D47A4A"/>
    <w:rsid w:val="00D47BC7"/>
    <w:rsid w:val="00D47C16"/>
    <w:rsid w:val="00D501FA"/>
    <w:rsid w:val="00D502AF"/>
    <w:rsid w:val="00D50474"/>
    <w:rsid w:val="00D504E4"/>
    <w:rsid w:val="00D50546"/>
    <w:rsid w:val="00D50696"/>
    <w:rsid w:val="00D506F0"/>
    <w:rsid w:val="00D50764"/>
    <w:rsid w:val="00D50C12"/>
    <w:rsid w:val="00D50C5F"/>
    <w:rsid w:val="00D50CF0"/>
    <w:rsid w:val="00D50D01"/>
    <w:rsid w:val="00D51034"/>
    <w:rsid w:val="00D51298"/>
    <w:rsid w:val="00D51482"/>
    <w:rsid w:val="00D514A9"/>
    <w:rsid w:val="00D5167C"/>
    <w:rsid w:val="00D51A6C"/>
    <w:rsid w:val="00D51A77"/>
    <w:rsid w:val="00D51B1A"/>
    <w:rsid w:val="00D51F14"/>
    <w:rsid w:val="00D5267B"/>
    <w:rsid w:val="00D53298"/>
    <w:rsid w:val="00D53418"/>
    <w:rsid w:val="00D53649"/>
    <w:rsid w:val="00D5372A"/>
    <w:rsid w:val="00D53830"/>
    <w:rsid w:val="00D53890"/>
    <w:rsid w:val="00D53C10"/>
    <w:rsid w:val="00D53D8F"/>
    <w:rsid w:val="00D54225"/>
    <w:rsid w:val="00D54F4F"/>
    <w:rsid w:val="00D54FB3"/>
    <w:rsid w:val="00D5518D"/>
    <w:rsid w:val="00D55740"/>
    <w:rsid w:val="00D55889"/>
    <w:rsid w:val="00D559B2"/>
    <w:rsid w:val="00D55A60"/>
    <w:rsid w:val="00D55AEF"/>
    <w:rsid w:val="00D566F8"/>
    <w:rsid w:val="00D56A17"/>
    <w:rsid w:val="00D56B5F"/>
    <w:rsid w:val="00D56C8B"/>
    <w:rsid w:val="00D56D5D"/>
    <w:rsid w:val="00D56FD1"/>
    <w:rsid w:val="00D5703D"/>
    <w:rsid w:val="00D573FC"/>
    <w:rsid w:val="00D57534"/>
    <w:rsid w:val="00D57A3F"/>
    <w:rsid w:val="00D57AF0"/>
    <w:rsid w:val="00D57B6B"/>
    <w:rsid w:val="00D57BF8"/>
    <w:rsid w:val="00D57C24"/>
    <w:rsid w:val="00D57FD5"/>
    <w:rsid w:val="00D602A8"/>
    <w:rsid w:val="00D6085A"/>
    <w:rsid w:val="00D60AF7"/>
    <w:rsid w:val="00D61815"/>
    <w:rsid w:val="00D61BF1"/>
    <w:rsid w:val="00D61C66"/>
    <w:rsid w:val="00D623E2"/>
    <w:rsid w:val="00D627E3"/>
    <w:rsid w:val="00D62ECD"/>
    <w:rsid w:val="00D636A4"/>
    <w:rsid w:val="00D64426"/>
    <w:rsid w:val="00D64475"/>
    <w:rsid w:val="00D6459E"/>
    <w:rsid w:val="00D6462C"/>
    <w:rsid w:val="00D646A6"/>
    <w:rsid w:val="00D64998"/>
    <w:rsid w:val="00D649BD"/>
    <w:rsid w:val="00D64A2A"/>
    <w:rsid w:val="00D6543C"/>
    <w:rsid w:val="00D658F5"/>
    <w:rsid w:val="00D65A8A"/>
    <w:rsid w:val="00D65D78"/>
    <w:rsid w:val="00D65D82"/>
    <w:rsid w:val="00D65E4E"/>
    <w:rsid w:val="00D65E8B"/>
    <w:rsid w:val="00D661B6"/>
    <w:rsid w:val="00D66559"/>
    <w:rsid w:val="00D6676D"/>
    <w:rsid w:val="00D66AAA"/>
    <w:rsid w:val="00D66B04"/>
    <w:rsid w:val="00D66C03"/>
    <w:rsid w:val="00D67BC5"/>
    <w:rsid w:val="00D7021B"/>
    <w:rsid w:val="00D70332"/>
    <w:rsid w:val="00D707E9"/>
    <w:rsid w:val="00D70880"/>
    <w:rsid w:val="00D70C01"/>
    <w:rsid w:val="00D70D33"/>
    <w:rsid w:val="00D714D0"/>
    <w:rsid w:val="00D71513"/>
    <w:rsid w:val="00D71555"/>
    <w:rsid w:val="00D71862"/>
    <w:rsid w:val="00D71A5A"/>
    <w:rsid w:val="00D71D5F"/>
    <w:rsid w:val="00D71E7F"/>
    <w:rsid w:val="00D71E91"/>
    <w:rsid w:val="00D71FBA"/>
    <w:rsid w:val="00D72066"/>
    <w:rsid w:val="00D7239B"/>
    <w:rsid w:val="00D7245B"/>
    <w:rsid w:val="00D72659"/>
    <w:rsid w:val="00D729B3"/>
    <w:rsid w:val="00D72DD5"/>
    <w:rsid w:val="00D73077"/>
    <w:rsid w:val="00D73543"/>
    <w:rsid w:val="00D735EB"/>
    <w:rsid w:val="00D736A2"/>
    <w:rsid w:val="00D73B34"/>
    <w:rsid w:val="00D73BD2"/>
    <w:rsid w:val="00D73C57"/>
    <w:rsid w:val="00D742FF"/>
    <w:rsid w:val="00D747E8"/>
    <w:rsid w:val="00D75019"/>
    <w:rsid w:val="00D7544C"/>
    <w:rsid w:val="00D756B6"/>
    <w:rsid w:val="00D758B3"/>
    <w:rsid w:val="00D75CDC"/>
    <w:rsid w:val="00D75D47"/>
    <w:rsid w:val="00D760CA"/>
    <w:rsid w:val="00D7632E"/>
    <w:rsid w:val="00D7667C"/>
    <w:rsid w:val="00D76ADC"/>
    <w:rsid w:val="00D76E81"/>
    <w:rsid w:val="00D76F8E"/>
    <w:rsid w:val="00D77413"/>
    <w:rsid w:val="00D77529"/>
    <w:rsid w:val="00D778B4"/>
    <w:rsid w:val="00D77BE2"/>
    <w:rsid w:val="00D77CA0"/>
    <w:rsid w:val="00D77DAF"/>
    <w:rsid w:val="00D80528"/>
    <w:rsid w:val="00D80810"/>
    <w:rsid w:val="00D80978"/>
    <w:rsid w:val="00D80B04"/>
    <w:rsid w:val="00D80B3E"/>
    <w:rsid w:val="00D80C98"/>
    <w:rsid w:val="00D80EF1"/>
    <w:rsid w:val="00D810E8"/>
    <w:rsid w:val="00D81432"/>
    <w:rsid w:val="00D81A6B"/>
    <w:rsid w:val="00D81BEF"/>
    <w:rsid w:val="00D81E50"/>
    <w:rsid w:val="00D81F10"/>
    <w:rsid w:val="00D82144"/>
    <w:rsid w:val="00D82798"/>
    <w:rsid w:val="00D82A14"/>
    <w:rsid w:val="00D82BF2"/>
    <w:rsid w:val="00D82F6C"/>
    <w:rsid w:val="00D82F75"/>
    <w:rsid w:val="00D83A62"/>
    <w:rsid w:val="00D83DE0"/>
    <w:rsid w:val="00D845D5"/>
    <w:rsid w:val="00D84A57"/>
    <w:rsid w:val="00D85114"/>
    <w:rsid w:val="00D851F4"/>
    <w:rsid w:val="00D85588"/>
    <w:rsid w:val="00D85B1A"/>
    <w:rsid w:val="00D861AC"/>
    <w:rsid w:val="00D864D3"/>
    <w:rsid w:val="00D86765"/>
    <w:rsid w:val="00D86A56"/>
    <w:rsid w:val="00D86AB4"/>
    <w:rsid w:val="00D87307"/>
    <w:rsid w:val="00D874DF"/>
    <w:rsid w:val="00D877C1"/>
    <w:rsid w:val="00D87A12"/>
    <w:rsid w:val="00D87D6C"/>
    <w:rsid w:val="00D90425"/>
    <w:rsid w:val="00D904FF"/>
    <w:rsid w:val="00D9087C"/>
    <w:rsid w:val="00D90E30"/>
    <w:rsid w:val="00D915AF"/>
    <w:rsid w:val="00D91DE8"/>
    <w:rsid w:val="00D92195"/>
    <w:rsid w:val="00D921A5"/>
    <w:rsid w:val="00D923E5"/>
    <w:rsid w:val="00D92B69"/>
    <w:rsid w:val="00D930E1"/>
    <w:rsid w:val="00D9354D"/>
    <w:rsid w:val="00D9374C"/>
    <w:rsid w:val="00D93BDB"/>
    <w:rsid w:val="00D93E61"/>
    <w:rsid w:val="00D93FAD"/>
    <w:rsid w:val="00D93FC7"/>
    <w:rsid w:val="00D9415C"/>
    <w:rsid w:val="00D94251"/>
    <w:rsid w:val="00D942CC"/>
    <w:rsid w:val="00D944E4"/>
    <w:rsid w:val="00D94D87"/>
    <w:rsid w:val="00D952FD"/>
    <w:rsid w:val="00D95B31"/>
    <w:rsid w:val="00D95DCC"/>
    <w:rsid w:val="00D962DC"/>
    <w:rsid w:val="00D96308"/>
    <w:rsid w:val="00D969C6"/>
    <w:rsid w:val="00D97512"/>
    <w:rsid w:val="00D979E9"/>
    <w:rsid w:val="00DA0210"/>
    <w:rsid w:val="00DA094B"/>
    <w:rsid w:val="00DA098B"/>
    <w:rsid w:val="00DA1068"/>
    <w:rsid w:val="00DA11B4"/>
    <w:rsid w:val="00DA180C"/>
    <w:rsid w:val="00DA18A2"/>
    <w:rsid w:val="00DA19AF"/>
    <w:rsid w:val="00DA2330"/>
    <w:rsid w:val="00DA2682"/>
    <w:rsid w:val="00DA2A4A"/>
    <w:rsid w:val="00DA2C02"/>
    <w:rsid w:val="00DA2DA5"/>
    <w:rsid w:val="00DA3D77"/>
    <w:rsid w:val="00DA3E11"/>
    <w:rsid w:val="00DA3E7B"/>
    <w:rsid w:val="00DA3ECA"/>
    <w:rsid w:val="00DA3F17"/>
    <w:rsid w:val="00DA4059"/>
    <w:rsid w:val="00DA418E"/>
    <w:rsid w:val="00DA4419"/>
    <w:rsid w:val="00DA451D"/>
    <w:rsid w:val="00DA470D"/>
    <w:rsid w:val="00DA484B"/>
    <w:rsid w:val="00DA4961"/>
    <w:rsid w:val="00DA4A78"/>
    <w:rsid w:val="00DA4ABF"/>
    <w:rsid w:val="00DA4AE2"/>
    <w:rsid w:val="00DA4C0E"/>
    <w:rsid w:val="00DA4CC5"/>
    <w:rsid w:val="00DA4D64"/>
    <w:rsid w:val="00DA5404"/>
    <w:rsid w:val="00DA55D7"/>
    <w:rsid w:val="00DA5650"/>
    <w:rsid w:val="00DA56DB"/>
    <w:rsid w:val="00DA5D39"/>
    <w:rsid w:val="00DA6008"/>
    <w:rsid w:val="00DA63D0"/>
    <w:rsid w:val="00DA6452"/>
    <w:rsid w:val="00DA6A33"/>
    <w:rsid w:val="00DA6FE9"/>
    <w:rsid w:val="00DA7048"/>
    <w:rsid w:val="00DA7560"/>
    <w:rsid w:val="00DA7920"/>
    <w:rsid w:val="00DA7925"/>
    <w:rsid w:val="00DA79C2"/>
    <w:rsid w:val="00DB029E"/>
    <w:rsid w:val="00DB031E"/>
    <w:rsid w:val="00DB040B"/>
    <w:rsid w:val="00DB0481"/>
    <w:rsid w:val="00DB05D1"/>
    <w:rsid w:val="00DB0AB8"/>
    <w:rsid w:val="00DB0AEA"/>
    <w:rsid w:val="00DB0D2A"/>
    <w:rsid w:val="00DB11CD"/>
    <w:rsid w:val="00DB16E9"/>
    <w:rsid w:val="00DB196C"/>
    <w:rsid w:val="00DB1B42"/>
    <w:rsid w:val="00DB1D8A"/>
    <w:rsid w:val="00DB1DAB"/>
    <w:rsid w:val="00DB21DA"/>
    <w:rsid w:val="00DB2560"/>
    <w:rsid w:val="00DB289E"/>
    <w:rsid w:val="00DB2D17"/>
    <w:rsid w:val="00DB2EAC"/>
    <w:rsid w:val="00DB30AE"/>
    <w:rsid w:val="00DB33E7"/>
    <w:rsid w:val="00DB364F"/>
    <w:rsid w:val="00DB3893"/>
    <w:rsid w:val="00DB38DC"/>
    <w:rsid w:val="00DB3973"/>
    <w:rsid w:val="00DB39D4"/>
    <w:rsid w:val="00DB3A47"/>
    <w:rsid w:val="00DB4278"/>
    <w:rsid w:val="00DB46D0"/>
    <w:rsid w:val="00DB46DF"/>
    <w:rsid w:val="00DB49B6"/>
    <w:rsid w:val="00DB4B23"/>
    <w:rsid w:val="00DB4E06"/>
    <w:rsid w:val="00DB5029"/>
    <w:rsid w:val="00DB50BA"/>
    <w:rsid w:val="00DB51D7"/>
    <w:rsid w:val="00DB5750"/>
    <w:rsid w:val="00DB5CA0"/>
    <w:rsid w:val="00DB5EC7"/>
    <w:rsid w:val="00DB5F11"/>
    <w:rsid w:val="00DB60D8"/>
    <w:rsid w:val="00DB6224"/>
    <w:rsid w:val="00DB6360"/>
    <w:rsid w:val="00DB66AB"/>
    <w:rsid w:val="00DB68A2"/>
    <w:rsid w:val="00DB698D"/>
    <w:rsid w:val="00DB6A80"/>
    <w:rsid w:val="00DB6C06"/>
    <w:rsid w:val="00DB6FF0"/>
    <w:rsid w:val="00DB75C4"/>
    <w:rsid w:val="00DB7B06"/>
    <w:rsid w:val="00DC043D"/>
    <w:rsid w:val="00DC04AF"/>
    <w:rsid w:val="00DC053A"/>
    <w:rsid w:val="00DC0841"/>
    <w:rsid w:val="00DC0F0C"/>
    <w:rsid w:val="00DC0FEC"/>
    <w:rsid w:val="00DC10DC"/>
    <w:rsid w:val="00DC130E"/>
    <w:rsid w:val="00DC14C8"/>
    <w:rsid w:val="00DC19AA"/>
    <w:rsid w:val="00DC1D3E"/>
    <w:rsid w:val="00DC1DB5"/>
    <w:rsid w:val="00DC2052"/>
    <w:rsid w:val="00DC27B0"/>
    <w:rsid w:val="00DC30FA"/>
    <w:rsid w:val="00DC318A"/>
    <w:rsid w:val="00DC36A3"/>
    <w:rsid w:val="00DC3A27"/>
    <w:rsid w:val="00DC3A9D"/>
    <w:rsid w:val="00DC3F63"/>
    <w:rsid w:val="00DC4004"/>
    <w:rsid w:val="00DC4243"/>
    <w:rsid w:val="00DC4790"/>
    <w:rsid w:val="00DC4B6D"/>
    <w:rsid w:val="00DC5103"/>
    <w:rsid w:val="00DC5584"/>
    <w:rsid w:val="00DC591F"/>
    <w:rsid w:val="00DC5BDA"/>
    <w:rsid w:val="00DC5CBB"/>
    <w:rsid w:val="00DC6397"/>
    <w:rsid w:val="00DC65B2"/>
    <w:rsid w:val="00DC6752"/>
    <w:rsid w:val="00DC6874"/>
    <w:rsid w:val="00DC68E7"/>
    <w:rsid w:val="00DC699E"/>
    <w:rsid w:val="00DC6C0B"/>
    <w:rsid w:val="00DC6C1E"/>
    <w:rsid w:val="00DC7255"/>
    <w:rsid w:val="00DC72CE"/>
    <w:rsid w:val="00DC7583"/>
    <w:rsid w:val="00DC781D"/>
    <w:rsid w:val="00DC7951"/>
    <w:rsid w:val="00DD02C0"/>
    <w:rsid w:val="00DD05C5"/>
    <w:rsid w:val="00DD064F"/>
    <w:rsid w:val="00DD070F"/>
    <w:rsid w:val="00DD08A0"/>
    <w:rsid w:val="00DD0AF3"/>
    <w:rsid w:val="00DD0AF7"/>
    <w:rsid w:val="00DD0BFE"/>
    <w:rsid w:val="00DD0CBF"/>
    <w:rsid w:val="00DD0DF7"/>
    <w:rsid w:val="00DD0E76"/>
    <w:rsid w:val="00DD1262"/>
    <w:rsid w:val="00DD1425"/>
    <w:rsid w:val="00DD16C4"/>
    <w:rsid w:val="00DD1C4B"/>
    <w:rsid w:val="00DD1E2F"/>
    <w:rsid w:val="00DD1F33"/>
    <w:rsid w:val="00DD1F7B"/>
    <w:rsid w:val="00DD2102"/>
    <w:rsid w:val="00DD229E"/>
    <w:rsid w:val="00DD29FF"/>
    <w:rsid w:val="00DD2CBC"/>
    <w:rsid w:val="00DD2FCD"/>
    <w:rsid w:val="00DD3029"/>
    <w:rsid w:val="00DD361C"/>
    <w:rsid w:val="00DD3872"/>
    <w:rsid w:val="00DD3A88"/>
    <w:rsid w:val="00DD3DF2"/>
    <w:rsid w:val="00DD3E6B"/>
    <w:rsid w:val="00DD3E74"/>
    <w:rsid w:val="00DD4572"/>
    <w:rsid w:val="00DD4946"/>
    <w:rsid w:val="00DD4C26"/>
    <w:rsid w:val="00DD4CD3"/>
    <w:rsid w:val="00DD5209"/>
    <w:rsid w:val="00DD5359"/>
    <w:rsid w:val="00DD5389"/>
    <w:rsid w:val="00DD5421"/>
    <w:rsid w:val="00DD55E0"/>
    <w:rsid w:val="00DD5742"/>
    <w:rsid w:val="00DD5768"/>
    <w:rsid w:val="00DD5956"/>
    <w:rsid w:val="00DD5C74"/>
    <w:rsid w:val="00DD5E5B"/>
    <w:rsid w:val="00DD6494"/>
    <w:rsid w:val="00DD68E3"/>
    <w:rsid w:val="00DD693B"/>
    <w:rsid w:val="00DD6BCC"/>
    <w:rsid w:val="00DD6C0A"/>
    <w:rsid w:val="00DD75D9"/>
    <w:rsid w:val="00DD760F"/>
    <w:rsid w:val="00DE023E"/>
    <w:rsid w:val="00DE0894"/>
    <w:rsid w:val="00DE0961"/>
    <w:rsid w:val="00DE0A9F"/>
    <w:rsid w:val="00DE0AFF"/>
    <w:rsid w:val="00DE0E15"/>
    <w:rsid w:val="00DE0F02"/>
    <w:rsid w:val="00DE12C5"/>
    <w:rsid w:val="00DE133D"/>
    <w:rsid w:val="00DE18A3"/>
    <w:rsid w:val="00DE1904"/>
    <w:rsid w:val="00DE1DAA"/>
    <w:rsid w:val="00DE1E1D"/>
    <w:rsid w:val="00DE243C"/>
    <w:rsid w:val="00DE2455"/>
    <w:rsid w:val="00DE2549"/>
    <w:rsid w:val="00DE2B39"/>
    <w:rsid w:val="00DE2E0D"/>
    <w:rsid w:val="00DE2F10"/>
    <w:rsid w:val="00DE34CD"/>
    <w:rsid w:val="00DE3648"/>
    <w:rsid w:val="00DE39BD"/>
    <w:rsid w:val="00DE3B72"/>
    <w:rsid w:val="00DE3DBB"/>
    <w:rsid w:val="00DE3F80"/>
    <w:rsid w:val="00DE43A2"/>
    <w:rsid w:val="00DE46FB"/>
    <w:rsid w:val="00DE4A74"/>
    <w:rsid w:val="00DE4B05"/>
    <w:rsid w:val="00DE4B1D"/>
    <w:rsid w:val="00DE4EE9"/>
    <w:rsid w:val="00DE541C"/>
    <w:rsid w:val="00DE5647"/>
    <w:rsid w:val="00DE56D4"/>
    <w:rsid w:val="00DE570F"/>
    <w:rsid w:val="00DE5B1C"/>
    <w:rsid w:val="00DE5E8F"/>
    <w:rsid w:val="00DE5F56"/>
    <w:rsid w:val="00DE60B5"/>
    <w:rsid w:val="00DE63A5"/>
    <w:rsid w:val="00DE64B9"/>
    <w:rsid w:val="00DE662E"/>
    <w:rsid w:val="00DE6BB8"/>
    <w:rsid w:val="00DE6C9B"/>
    <w:rsid w:val="00DE6D23"/>
    <w:rsid w:val="00DE6ED4"/>
    <w:rsid w:val="00DE737B"/>
    <w:rsid w:val="00DE7710"/>
    <w:rsid w:val="00DE784D"/>
    <w:rsid w:val="00DF0036"/>
    <w:rsid w:val="00DF0057"/>
    <w:rsid w:val="00DF03F9"/>
    <w:rsid w:val="00DF05B0"/>
    <w:rsid w:val="00DF0F68"/>
    <w:rsid w:val="00DF100B"/>
    <w:rsid w:val="00DF11B7"/>
    <w:rsid w:val="00DF1ED2"/>
    <w:rsid w:val="00DF1F2F"/>
    <w:rsid w:val="00DF3044"/>
    <w:rsid w:val="00DF3ADA"/>
    <w:rsid w:val="00DF4159"/>
    <w:rsid w:val="00DF4359"/>
    <w:rsid w:val="00DF4B25"/>
    <w:rsid w:val="00DF4BDD"/>
    <w:rsid w:val="00DF4D68"/>
    <w:rsid w:val="00DF51CC"/>
    <w:rsid w:val="00DF53ED"/>
    <w:rsid w:val="00DF5621"/>
    <w:rsid w:val="00DF5E7C"/>
    <w:rsid w:val="00DF68A1"/>
    <w:rsid w:val="00DF6C59"/>
    <w:rsid w:val="00DF6D8D"/>
    <w:rsid w:val="00DF7025"/>
    <w:rsid w:val="00DF73C1"/>
    <w:rsid w:val="00DF7511"/>
    <w:rsid w:val="00DF7751"/>
    <w:rsid w:val="00DF7805"/>
    <w:rsid w:val="00DF78B8"/>
    <w:rsid w:val="00DF7BE5"/>
    <w:rsid w:val="00DF7C0F"/>
    <w:rsid w:val="00DF7D74"/>
    <w:rsid w:val="00DF7F40"/>
    <w:rsid w:val="00E00788"/>
    <w:rsid w:val="00E0079D"/>
    <w:rsid w:val="00E008FE"/>
    <w:rsid w:val="00E009B1"/>
    <w:rsid w:val="00E00B0A"/>
    <w:rsid w:val="00E00BC3"/>
    <w:rsid w:val="00E00CA9"/>
    <w:rsid w:val="00E00F65"/>
    <w:rsid w:val="00E011D7"/>
    <w:rsid w:val="00E01F30"/>
    <w:rsid w:val="00E0243C"/>
    <w:rsid w:val="00E0250F"/>
    <w:rsid w:val="00E02852"/>
    <w:rsid w:val="00E03018"/>
    <w:rsid w:val="00E03173"/>
    <w:rsid w:val="00E031BB"/>
    <w:rsid w:val="00E033E2"/>
    <w:rsid w:val="00E03A92"/>
    <w:rsid w:val="00E03AB3"/>
    <w:rsid w:val="00E03D2B"/>
    <w:rsid w:val="00E03D6F"/>
    <w:rsid w:val="00E0417B"/>
    <w:rsid w:val="00E0424A"/>
    <w:rsid w:val="00E04322"/>
    <w:rsid w:val="00E04377"/>
    <w:rsid w:val="00E04453"/>
    <w:rsid w:val="00E04A72"/>
    <w:rsid w:val="00E04B1E"/>
    <w:rsid w:val="00E04D50"/>
    <w:rsid w:val="00E0576C"/>
    <w:rsid w:val="00E05E47"/>
    <w:rsid w:val="00E06195"/>
    <w:rsid w:val="00E06395"/>
    <w:rsid w:val="00E068BC"/>
    <w:rsid w:val="00E073F0"/>
    <w:rsid w:val="00E07D25"/>
    <w:rsid w:val="00E07DB9"/>
    <w:rsid w:val="00E1046D"/>
    <w:rsid w:val="00E10761"/>
    <w:rsid w:val="00E117DF"/>
    <w:rsid w:val="00E11BEE"/>
    <w:rsid w:val="00E11D7A"/>
    <w:rsid w:val="00E11EEB"/>
    <w:rsid w:val="00E126B8"/>
    <w:rsid w:val="00E128F2"/>
    <w:rsid w:val="00E12983"/>
    <w:rsid w:val="00E12B77"/>
    <w:rsid w:val="00E12BCC"/>
    <w:rsid w:val="00E12CCF"/>
    <w:rsid w:val="00E130C0"/>
    <w:rsid w:val="00E13283"/>
    <w:rsid w:val="00E134C9"/>
    <w:rsid w:val="00E13654"/>
    <w:rsid w:val="00E13878"/>
    <w:rsid w:val="00E13D8F"/>
    <w:rsid w:val="00E13E5A"/>
    <w:rsid w:val="00E13EE4"/>
    <w:rsid w:val="00E1421B"/>
    <w:rsid w:val="00E14244"/>
    <w:rsid w:val="00E14621"/>
    <w:rsid w:val="00E148EC"/>
    <w:rsid w:val="00E14BBD"/>
    <w:rsid w:val="00E14BE9"/>
    <w:rsid w:val="00E14D59"/>
    <w:rsid w:val="00E14D79"/>
    <w:rsid w:val="00E14D83"/>
    <w:rsid w:val="00E15018"/>
    <w:rsid w:val="00E156BF"/>
    <w:rsid w:val="00E15B60"/>
    <w:rsid w:val="00E15BF1"/>
    <w:rsid w:val="00E15ED4"/>
    <w:rsid w:val="00E161F1"/>
    <w:rsid w:val="00E16463"/>
    <w:rsid w:val="00E166B4"/>
    <w:rsid w:val="00E169C3"/>
    <w:rsid w:val="00E16F82"/>
    <w:rsid w:val="00E172BB"/>
    <w:rsid w:val="00E177E9"/>
    <w:rsid w:val="00E17B29"/>
    <w:rsid w:val="00E17F6F"/>
    <w:rsid w:val="00E20080"/>
    <w:rsid w:val="00E20405"/>
    <w:rsid w:val="00E20B20"/>
    <w:rsid w:val="00E20F41"/>
    <w:rsid w:val="00E2171C"/>
    <w:rsid w:val="00E218DF"/>
    <w:rsid w:val="00E21B64"/>
    <w:rsid w:val="00E2258A"/>
    <w:rsid w:val="00E239D1"/>
    <w:rsid w:val="00E23B43"/>
    <w:rsid w:val="00E23C66"/>
    <w:rsid w:val="00E23CAB"/>
    <w:rsid w:val="00E240A1"/>
    <w:rsid w:val="00E245A9"/>
    <w:rsid w:val="00E246B9"/>
    <w:rsid w:val="00E24AA7"/>
    <w:rsid w:val="00E24C9E"/>
    <w:rsid w:val="00E2509F"/>
    <w:rsid w:val="00E250C5"/>
    <w:rsid w:val="00E25548"/>
    <w:rsid w:val="00E255BE"/>
    <w:rsid w:val="00E262B1"/>
    <w:rsid w:val="00E26326"/>
    <w:rsid w:val="00E26514"/>
    <w:rsid w:val="00E26727"/>
    <w:rsid w:val="00E26970"/>
    <w:rsid w:val="00E2728F"/>
    <w:rsid w:val="00E27490"/>
    <w:rsid w:val="00E2778E"/>
    <w:rsid w:val="00E27791"/>
    <w:rsid w:val="00E27981"/>
    <w:rsid w:val="00E27C9E"/>
    <w:rsid w:val="00E302A7"/>
    <w:rsid w:val="00E30F2D"/>
    <w:rsid w:val="00E30F9F"/>
    <w:rsid w:val="00E31125"/>
    <w:rsid w:val="00E311BF"/>
    <w:rsid w:val="00E31442"/>
    <w:rsid w:val="00E31496"/>
    <w:rsid w:val="00E31498"/>
    <w:rsid w:val="00E316DA"/>
    <w:rsid w:val="00E317C4"/>
    <w:rsid w:val="00E319DB"/>
    <w:rsid w:val="00E31AFC"/>
    <w:rsid w:val="00E31FC3"/>
    <w:rsid w:val="00E3250F"/>
    <w:rsid w:val="00E32697"/>
    <w:rsid w:val="00E32AF1"/>
    <w:rsid w:val="00E32C92"/>
    <w:rsid w:val="00E32DB1"/>
    <w:rsid w:val="00E331AF"/>
    <w:rsid w:val="00E3386B"/>
    <w:rsid w:val="00E33AEA"/>
    <w:rsid w:val="00E33C0E"/>
    <w:rsid w:val="00E33C24"/>
    <w:rsid w:val="00E3409E"/>
    <w:rsid w:val="00E34636"/>
    <w:rsid w:val="00E348B0"/>
    <w:rsid w:val="00E34F76"/>
    <w:rsid w:val="00E35253"/>
    <w:rsid w:val="00E352C6"/>
    <w:rsid w:val="00E35B8B"/>
    <w:rsid w:val="00E35F4A"/>
    <w:rsid w:val="00E36837"/>
    <w:rsid w:val="00E36F0B"/>
    <w:rsid w:val="00E37304"/>
    <w:rsid w:val="00E3760F"/>
    <w:rsid w:val="00E3772D"/>
    <w:rsid w:val="00E37BE5"/>
    <w:rsid w:val="00E37CBA"/>
    <w:rsid w:val="00E40472"/>
    <w:rsid w:val="00E40CCD"/>
    <w:rsid w:val="00E41151"/>
    <w:rsid w:val="00E416AD"/>
    <w:rsid w:val="00E41A27"/>
    <w:rsid w:val="00E41AB4"/>
    <w:rsid w:val="00E41AF1"/>
    <w:rsid w:val="00E41FE6"/>
    <w:rsid w:val="00E421D4"/>
    <w:rsid w:val="00E422AC"/>
    <w:rsid w:val="00E42356"/>
    <w:rsid w:val="00E423B8"/>
    <w:rsid w:val="00E42737"/>
    <w:rsid w:val="00E4284A"/>
    <w:rsid w:val="00E42B94"/>
    <w:rsid w:val="00E42C87"/>
    <w:rsid w:val="00E42DD8"/>
    <w:rsid w:val="00E42E4A"/>
    <w:rsid w:val="00E43B03"/>
    <w:rsid w:val="00E44160"/>
    <w:rsid w:val="00E44664"/>
    <w:rsid w:val="00E44721"/>
    <w:rsid w:val="00E44906"/>
    <w:rsid w:val="00E44D25"/>
    <w:rsid w:val="00E4521D"/>
    <w:rsid w:val="00E45331"/>
    <w:rsid w:val="00E453F8"/>
    <w:rsid w:val="00E457B2"/>
    <w:rsid w:val="00E45C77"/>
    <w:rsid w:val="00E45CD9"/>
    <w:rsid w:val="00E46015"/>
    <w:rsid w:val="00E4608B"/>
    <w:rsid w:val="00E46478"/>
    <w:rsid w:val="00E466D1"/>
    <w:rsid w:val="00E46B6A"/>
    <w:rsid w:val="00E46D7F"/>
    <w:rsid w:val="00E46E76"/>
    <w:rsid w:val="00E472F0"/>
    <w:rsid w:val="00E4751D"/>
    <w:rsid w:val="00E47724"/>
    <w:rsid w:val="00E4776B"/>
    <w:rsid w:val="00E47885"/>
    <w:rsid w:val="00E47B14"/>
    <w:rsid w:val="00E47E07"/>
    <w:rsid w:val="00E501D3"/>
    <w:rsid w:val="00E502AD"/>
    <w:rsid w:val="00E502C6"/>
    <w:rsid w:val="00E506CF"/>
    <w:rsid w:val="00E507DF"/>
    <w:rsid w:val="00E50C28"/>
    <w:rsid w:val="00E50DD7"/>
    <w:rsid w:val="00E50F2C"/>
    <w:rsid w:val="00E51197"/>
    <w:rsid w:val="00E51BB7"/>
    <w:rsid w:val="00E51FF2"/>
    <w:rsid w:val="00E5206C"/>
    <w:rsid w:val="00E52115"/>
    <w:rsid w:val="00E5223B"/>
    <w:rsid w:val="00E526A3"/>
    <w:rsid w:val="00E539AD"/>
    <w:rsid w:val="00E53A01"/>
    <w:rsid w:val="00E53E7C"/>
    <w:rsid w:val="00E53EAB"/>
    <w:rsid w:val="00E54E56"/>
    <w:rsid w:val="00E54FB8"/>
    <w:rsid w:val="00E55689"/>
    <w:rsid w:val="00E558D1"/>
    <w:rsid w:val="00E55C97"/>
    <w:rsid w:val="00E55CF3"/>
    <w:rsid w:val="00E563CE"/>
    <w:rsid w:val="00E5640A"/>
    <w:rsid w:val="00E564C4"/>
    <w:rsid w:val="00E567C9"/>
    <w:rsid w:val="00E57612"/>
    <w:rsid w:val="00E578F4"/>
    <w:rsid w:val="00E57D32"/>
    <w:rsid w:val="00E57E1A"/>
    <w:rsid w:val="00E57F91"/>
    <w:rsid w:val="00E604C4"/>
    <w:rsid w:val="00E60809"/>
    <w:rsid w:val="00E60C7E"/>
    <w:rsid w:val="00E60CB1"/>
    <w:rsid w:val="00E61300"/>
    <w:rsid w:val="00E6147E"/>
    <w:rsid w:val="00E618EB"/>
    <w:rsid w:val="00E61AE8"/>
    <w:rsid w:val="00E61C1D"/>
    <w:rsid w:val="00E620AD"/>
    <w:rsid w:val="00E62847"/>
    <w:rsid w:val="00E62898"/>
    <w:rsid w:val="00E62C8D"/>
    <w:rsid w:val="00E62CA3"/>
    <w:rsid w:val="00E62E7E"/>
    <w:rsid w:val="00E62EBC"/>
    <w:rsid w:val="00E62EDA"/>
    <w:rsid w:val="00E635B9"/>
    <w:rsid w:val="00E635CC"/>
    <w:rsid w:val="00E635D9"/>
    <w:rsid w:val="00E63A8F"/>
    <w:rsid w:val="00E63C63"/>
    <w:rsid w:val="00E641C8"/>
    <w:rsid w:val="00E6449F"/>
    <w:rsid w:val="00E6457C"/>
    <w:rsid w:val="00E6485C"/>
    <w:rsid w:val="00E64EDD"/>
    <w:rsid w:val="00E652F3"/>
    <w:rsid w:val="00E65683"/>
    <w:rsid w:val="00E65793"/>
    <w:rsid w:val="00E65C6D"/>
    <w:rsid w:val="00E65D15"/>
    <w:rsid w:val="00E66031"/>
    <w:rsid w:val="00E660D0"/>
    <w:rsid w:val="00E6624F"/>
    <w:rsid w:val="00E669F7"/>
    <w:rsid w:val="00E66C32"/>
    <w:rsid w:val="00E66CD8"/>
    <w:rsid w:val="00E6719C"/>
    <w:rsid w:val="00E675BA"/>
    <w:rsid w:val="00E67627"/>
    <w:rsid w:val="00E67802"/>
    <w:rsid w:val="00E67B1A"/>
    <w:rsid w:val="00E67C95"/>
    <w:rsid w:val="00E67EB0"/>
    <w:rsid w:val="00E67EE5"/>
    <w:rsid w:val="00E70127"/>
    <w:rsid w:val="00E7013A"/>
    <w:rsid w:val="00E70819"/>
    <w:rsid w:val="00E70B35"/>
    <w:rsid w:val="00E710FC"/>
    <w:rsid w:val="00E7122F"/>
    <w:rsid w:val="00E71879"/>
    <w:rsid w:val="00E71B28"/>
    <w:rsid w:val="00E726FA"/>
    <w:rsid w:val="00E72C6B"/>
    <w:rsid w:val="00E73525"/>
    <w:rsid w:val="00E73AB7"/>
    <w:rsid w:val="00E73D68"/>
    <w:rsid w:val="00E73E6C"/>
    <w:rsid w:val="00E73ED9"/>
    <w:rsid w:val="00E73F99"/>
    <w:rsid w:val="00E748D6"/>
    <w:rsid w:val="00E74F5D"/>
    <w:rsid w:val="00E74FC5"/>
    <w:rsid w:val="00E751CD"/>
    <w:rsid w:val="00E753AC"/>
    <w:rsid w:val="00E7540F"/>
    <w:rsid w:val="00E75511"/>
    <w:rsid w:val="00E7587E"/>
    <w:rsid w:val="00E75BFF"/>
    <w:rsid w:val="00E75DBE"/>
    <w:rsid w:val="00E75FC4"/>
    <w:rsid w:val="00E76034"/>
    <w:rsid w:val="00E763BE"/>
    <w:rsid w:val="00E77503"/>
    <w:rsid w:val="00E7783F"/>
    <w:rsid w:val="00E779E0"/>
    <w:rsid w:val="00E77AFB"/>
    <w:rsid w:val="00E77F6A"/>
    <w:rsid w:val="00E77F92"/>
    <w:rsid w:val="00E8029B"/>
    <w:rsid w:val="00E80440"/>
    <w:rsid w:val="00E80BEB"/>
    <w:rsid w:val="00E8134F"/>
    <w:rsid w:val="00E817E0"/>
    <w:rsid w:val="00E81E19"/>
    <w:rsid w:val="00E82754"/>
    <w:rsid w:val="00E82CA9"/>
    <w:rsid w:val="00E82EE4"/>
    <w:rsid w:val="00E831E7"/>
    <w:rsid w:val="00E83C3B"/>
    <w:rsid w:val="00E843B5"/>
    <w:rsid w:val="00E8488D"/>
    <w:rsid w:val="00E84A3B"/>
    <w:rsid w:val="00E84B66"/>
    <w:rsid w:val="00E84D12"/>
    <w:rsid w:val="00E85307"/>
    <w:rsid w:val="00E853D0"/>
    <w:rsid w:val="00E85B0A"/>
    <w:rsid w:val="00E86ED4"/>
    <w:rsid w:val="00E87742"/>
    <w:rsid w:val="00E87909"/>
    <w:rsid w:val="00E90354"/>
    <w:rsid w:val="00E9036F"/>
    <w:rsid w:val="00E907E4"/>
    <w:rsid w:val="00E90A24"/>
    <w:rsid w:val="00E90C34"/>
    <w:rsid w:val="00E91092"/>
    <w:rsid w:val="00E912BC"/>
    <w:rsid w:val="00E91626"/>
    <w:rsid w:val="00E919AC"/>
    <w:rsid w:val="00E91B6E"/>
    <w:rsid w:val="00E91E85"/>
    <w:rsid w:val="00E91F22"/>
    <w:rsid w:val="00E91F68"/>
    <w:rsid w:val="00E921B0"/>
    <w:rsid w:val="00E9281C"/>
    <w:rsid w:val="00E92FF5"/>
    <w:rsid w:val="00E9321C"/>
    <w:rsid w:val="00E93408"/>
    <w:rsid w:val="00E93499"/>
    <w:rsid w:val="00E936F4"/>
    <w:rsid w:val="00E93914"/>
    <w:rsid w:val="00E939E8"/>
    <w:rsid w:val="00E93CB3"/>
    <w:rsid w:val="00E93DB0"/>
    <w:rsid w:val="00E93E1F"/>
    <w:rsid w:val="00E946A6"/>
    <w:rsid w:val="00E946B5"/>
    <w:rsid w:val="00E9472A"/>
    <w:rsid w:val="00E947E4"/>
    <w:rsid w:val="00E9480A"/>
    <w:rsid w:val="00E94B3A"/>
    <w:rsid w:val="00E94C8C"/>
    <w:rsid w:val="00E94CF7"/>
    <w:rsid w:val="00E955E5"/>
    <w:rsid w:val="00E955F2"/>
    <w:rsid w:val="00E957AA"/>
    <w:rsid w:val="00E96058"/>
    <w:rsid w:val="00E96169"/>
    <w:rsid w:val="00E9616B"/>
    <w:rsid w:val="00E968E4"/>
    <w:rsid w:val="00E96A29"/>
    <w:rsid w:val="00E96AEE"/>
    <w:rsid w:val="00E96B28"/>
    <w:rsid w:val="00E96FE6"/>
    <w:rsid w:val="00E96FFD"/>
    <w:rsid w:val="00E973A1"/>
    <w:rsid w:val="00E975B0"/>
    <w:rsid w:val="00E978C6"/>
    <w:rsid w:val="00EA0397"/>
    <w:rsid w:val="00EA07BD"/>
    <w:rsid w:val="00EA0B60"/>
    <w:rsid w:val="00EA0F54"/>
    <w:rsid w:val="00EA1059"/>
    <w:rsid w:val="00EA10F3"/>
    <w:rsid w:val="00EA1312"/>
    <w:rsid w:val="00EA1D43"/>
    <w:rsid w:val="00EA1E1C"/>
    <w:rsid w:val="00EA2025"/>
    <w:rsid w:val="00EA20A0"/>
    <w:rsid w:val="00EA2318"/>
    <w:rsid w:val="00EA305E"/>
    <w:rsid w:val="00EA31F7"/>
    <w:rsid w:val="00EA37D4"/>
    <w:rsid w:val="00EA37E2"/>
    <w:rsid w:val="00EA4775"/>
    <w:rsid w:val="00EA4AB1"/>
    <w:rsid w:val="00EA4C04"/>
    <w:rsid w:val="00EA4CE6"/>
    <w:rsid w:val="00EA4DCA"/>
    <w:rsid w:val="00EA4EC9"/>
    <w:rsid w:val="00EA506A"/>
    <w:rsid w:val="00EA5180"/>
    <w:rsid w:val="00EA568E"/>
    <w:rsid w:val="00EA5E0F"/>
    <w:rsid w:val="00EA6150"/>
    <w:rsid w:val="00EA63E6"/>
    <w:rsid w:val="00EA66A7"/>
    <w:rsid w:val="00EA6714"/>
    <w:rsid w:val="00EA6736"/>
    <w:rsid w:val="00EA6B17"/>
    <w:rsid w:val="00EA6FE4"/>
    <w:rsid w:val="00EA7302"/>
    <w:rsid w:val="00EA792E"/>
    <w:rsid w:val="00EA798D"/>
    <w:rsid w:val="00EA7BBF"/>
    <w:rsid w:val="00EA7C13"/>
    <w:rsid w:val="00EA7F4C"/>
    <w:rsid w:val="00EB02FC"/>
    <w:rsid w:val="00EB09EF"/>
    <w:rsid w:val="00EB0EC4"/>
    <w:rsid w:val="00EB15C2"/>
    <w:rsid w:val="00EB1792"/>
    <w:rsid w:val="00EB1A1E"/>
    <w:rsid w:val="00EB1A6D"/>
    <w:rsid w:val="00EB1CF9"/>
    <w:rsid w:val="00EB1D47"/>
    <w:rsid w:val="00EB2146"/>
    <w:rsid w:val="00EB21B5"/>
    <w:rsid w:val="00EB2317"/>
    <w:rsid w:val="00EB2351"/>
    <w:rsid w:val="00EB23AB"/>
    <w:rsid w:val="00EB266B"/>
    <w:rsid w:val="00EB26C6"/>
    <w:rsid w:val="00EB279B"/>
    <w:rsid w:val="00EB2821"/>
    <w:rsid w:val="00EB2ABB"/>
    <w:rsid w:val="00EB2ABC"/>
    <w:rsid w:val="00EB2B18"/>
    <w:rsid w:val="00EB33D8"/>
    <w:rsid w:val="00EB3722"/>
    <w:rsid w:val="00EB3840"/>
    <w:rsid w:val="00EB3ABE"/>
    <w:rsid w:val="00EB3ADB"/>
    <w:rsid w:val="00EB4361"/>
    <w:rsid w:val="00EB44A4"/>
    <w:rsid w:val="00EB4F83"/>
    <w:rsid w:val="00EB51DD"/>
    <w:rsid w:val="00EB584C"/>
    <w:rsid w:val="00EB5863"/>
    <w:rsid w:val="00EB5B25"/>
    <w:rsid w:val="00EB5D88"/>
    <w:rsid w:val="00EB6595"/>
    <w:rsid w:val="00EB6A24"/>
    <w:rsid w:val="00EB6D14"/>
    <w:rsid w:val="00EB6F9B"/>
    <w:rsid w:val="00EB71C9"/>
    <w:rsid w:val="00EB7307"/>
    <w:rsid w:val="00EB75ED"/>
    <w:rsid w:val="00EB7727"/>
    <w:rsid w:val="00EB772D"/>
    <w:rsid w:val="00EB7E5B"/>
    <w:rsid w:val="00EC02C9"/>
    <w:rsid w:val="00EC0F9A"/>
    <w:rsid w:val="00EC10FC"/>
    <w:rsid w:val="00EC1151"/>
    <w:rsid w:val="00EC14B0"/>
    <w:rsid w:val="00EC16F1"/>
    <w:rsid w:val="00EC16F9"/>
    <w:rsid w:val="00EC1E5D"/>
    <w:rsid w:val="00EC2033"/>
    <w:rsid w:val="00EC204E"/>
    <w:rsid w:val="00EC2102"/>
    <w:rsid w:val="00EC238F"/>
    <w:rsid w:val="00EC249E"/>
    <w:rsid w:val="00EC2C9D"/>
    <w:rsid w:val="00EC2CFF"/>
    <w:rsid w:val="00EC2DFB"/>
    <w:rsid w:val="00EC2F77"/>
    <w:rsid w:val="00EC329E"/>
    <w:rsid w:val="00EC33A9"/>
    <w:rsid w:val="00EC3418"/>
    <w:rsid w:val="00EC35CB"/>
    <w:rsid w:val="00EC37EE"/>
    <w:rsid w:val="00EC382C"/>
    <w:rsid w:val="00EC3A4C"/>
    <w:rsid w:val="00EC4083"/>
    <w:rsid w:val="00EC460E"/>
    <w:rsid w:val="00EC4904"/>
    <w:rsid w:val="00EC4C7E"/>
    <w:rsid w:val="00EC4CF1"/>
    <w:rsid w:val="00EC4DF6"/>
    <w:rsid w:val="00EC4EBD"/>
    <w:rsid w:val="00EC533E"/>
    <w:rsid w:val="00EC552C"/>
    <w:rsid w:val="00EC5552"/>
    <w:rsid w:val="00EC5F2F"/>
    <w:rsid w:val="00EC6208"/>
    <w:rsid w:val="00EC638A"/>
    <w:rsid w:val="00EC651E"/>
    <w:rsid w:val="00EC65BC"/>
    <w:rsid w:val="00EC65E5"/>
    <w:rsid w:val="00EC68C0"/>
    <w:rsid w:val="00EC692E"/>
    <w:rsid w:val="00EC7058"/>
    <w:rsid w:val="00EC7229"/>
    <w:rsid w:val="00EC72D7"/>
    <w:rsid w:val="00EC745E"/>
    <w:rsid w:val="00EC7468"/>
    <w:rsid w:val="00EC7540"/>
    <w:rsid w:val="00EC775C"/>
    <w:rsid w:val="00EC7789"/>
    <w:rsid w:val="00EC7C2F"/>
    <w:rsid w:val="00EC7E15"/>
    <w:rsid w:val="00EC7EAF"/>
    <w:rsid w:val="00ED0349"/>
    <w:rsid w:val="00ED057E"/>
    <w:rsid w:val="00ED0818"/>
    <w:rsid w:val="00ED0941"/>
    <w:rsid w:val="00ED0B24"/>
    <w:rsid w:val="00ED0D7B"/>
    <w:rsid w:val="00ED0E0B"/>
    <w:rsid w:val="00ED0EBF"/>
    <w:rsid w:val="00ED11BA"/>
    <w:rsid w:val="00ED130B"/>
    <w:rsid w:val="00ED1327"/>
    <w:rsid w:val="00ED149F"/>
    <w:rsid w:val="00ED165F"/>
    <w:rsid w:val="00ED16A7"/>
    <w:rsid w:val="00ED16D8"/>
    <w:rsid w:val="00ED1A51"/>
    <w:rsid w:val="00ED1BEC"/>
    <w:rsid w:val="00ED1D25"/>
    <w:rsid w:val="00ED2071"/>
    <w:rsid w:val="00ED2216"/>
    <w:rsid w:val="00ED27C3"/>
    <w:rsid w:val="00ED2AE2"/>
    <w:rsid w:val="00ED2BF9"/>
    <w:rsid w:val="00ED2C5A"/>
    <w:rsid w:val="00ED2CE7"/>
    <w:rsid w:val="00ED2F2E"/>
    <w:rsid w:val="00ED32CC"/>
    <w:rsid w:val="00ED33AE"/>
    <w:rsid w:val="00ED3775"/>
    <w:rsid w:val="00ED3C78"/>
    <w:rsid w:val="00ED3DFD"/>
    <w:rsid w:val="00ED44BF"/>
    <w:rsid w:val="00ED4A6D"/>
    <w:rsid w:val="00ED5018"/>
    <w:rsid w:val="00ED5626"/>
    <w:rsid w:val="00ED6411"/>
    <w:rsid w:val="00ED665D"/>
    <w:rsid w:val="00ED6A76"/>
    <w:rsid w:val="00ED6D4A"/>
    <w:rsid w:val="00ED721A"/>
    <w:rsid w:val="00ED72E4"/>
    <w:rsid w:val="00ED738C"/>
    <w:rsid w:val="00ED7454"/>
    <w:rsid w:val="00ED7918"/>
    <w:rsid w:val="00ED7BFF"/>
    <w:rsid w:val="00ED7E7E"/>
    <w:rsid w:val="00ED7FD3"/>
    <w:rsid w:val="00EE003F"/>
    <w:rsid w:val="00EE0212"/>
    <w:rsid w:val="00EE0E5D"/>
    <w:rsid w:val="00EE11C2"/>
    <w:rsid w:val="00EE1215"/>
    <w:rsid w:val="00EE1614"/>
    <w:rsid w:val="00EE1C23"/>
    <w:rsid w:val="00EE1E8C"/>
    <w:rsid w:val="00EE1FA6"/>
    <w:rsid w:val="00EE21CD"/>
    <w:rsid w:val="00EE232F"/>
    <w:rsid w:val="00EE25B1"/>
    <w:rsid w:val="00EE27F1"/>
    <w:rsid w:val="00EE2A61"/>
    <w:rsid w:val="00EE2BDF"/>
    <w:rsid w:val="00EE319E"/>
    <w:rsid w:val="00EE3205"/>
    <w:rsid w:val="00EE3325"/>
    <w:rsid w:val="00EE3663"/>
    <w:rsid w:val="00EE36A1"/>
    <w:rsid w:val="00EE3956"/>
    <w:rsid w:val="00EE3B53"/>
    <w:rsid w:val="00EE4147"/>
    <w:rsid w:val="00EE41C4"/>
    <w:rsid w:val="00EE459F"/>
    <w:rsid w:val="00EE504D"/>
    <w:rsid w:val="00EE51C8"/>
    <w:rsid w:val="00EE54DA"/>
    <w:rsid w:val="00EE5A27"/>
    <w:rsid w:val="00EE5F30"/>
    <w:rsid w:val="00EE60E5"/>
    <w:rsid w:val="00EE611F"/>
    <w:rsid w:val="00EE63D4"/>
    <w:rsid w:val="00EE6947"/>
    <w:rsid w:val="00EE6E77"/>
    <w:rsid w:val="00EE710E"/>
    <w:rsid w:val="00EE76A9"/>
    <w:rsid w:val="00EE799E"/>
    <w:rsid w:val="00EE7CA8"/>
    <w:rsid w:val="00EE7FA7"/>
    <w:rsid w:val="00EF00B9"/>
    <w:rsid w:val="00EF0240"/>
    <w:rsid w:val="00EF0322"/>
    <w:rsid w:val="00EF070C"/>
    <w:rsid w:val="00EF0C3A"/>
    <w:rsid w:val="00EF0D8F"/>
    <w:rsid w:val="00EF0D90"/>
    <w:rsid w:val="00EF0DAD"/>
    <w:rsid w:val="00EF1093"/>
    <w:rsid w:val="00EF116C"/>
    <w:rsid w:val="00EF15C3"/>
    <w:rsid w:val="00EF1E81"/>
    <w:rsid w:val="00EF1FB3"/>
    <w:rsid w:val="00EF1FCB"/>
    <w:rsid w:val="00EF2014"/>
    <w:rsid w:val="00EF21C3"/>
    <w:rsid w:val="00EF21F6"/>
    <w:rsid w:val="00EF268C"/>
    <w:rsid w:val="00EF284C"/>
    <w:rsid w:val="00EF2C14"/>
    <w:rsid w:val="00EF2D8C"/>
    <w:rsid w:val="00EF2E6B"/>
    <w:rsid w:val="00EF365D"/>
    <w:rsid w:val="00EF470F"/>
    <w:rsid w:val="00EF4C8A"/>
    <w:rsid w:val="00EF54D1"/>
    <w:rsid w:val="00EF5B76"/>
    <w:rsid w:val="00EF62AC"/>
    <w:rsid w:val="00EF63A0"/>
    <w:rsid w:val="00EF663B"/>
    <w:rsid w:val="00EF6743"/>
    <w:rsid w:val="00EF676D"/>
    <w:rsid w:val="00EF67BB"/>
    <w:rsid w:val="00EF70B9"/>
    <w:rsid w:val="00EF72F9"/>
    <w:rsid w:val="00EF755C"/>
    <w:rsid w:val="00EF7841"/>
    <w:rsid w:val="00EF799A"/>
    <w:rsid w:val="00EF7ACE"/>
    <w:rsid w:val="00EF7DE6"/>
    <w:rsid w:val="00F0021E"/>
    <w:rsid w:val="00F0030E"/>
    <w:rsid w:val="00F00353"/>
    <w:rsid w:val="00F00378"/>
    <w:rsid w:val="00F0050D"/>
    <w:rsid w:val="00F006AF"/>
    <w:rsid w:val="00F00CD1"/>
    <w:rsid w:val="00F01E6B"/>
    <w:rsid w:val="00F01F71"/>
    <w:rsid w:val="00F0241C"/>
    <w:rsid w:val="00F0263C"/>
    <w:rsid w:val="00F0277A"/>
    <w:rsid w:val="00F028C3"/>
    <w:rsid w:val="00F02DD5"/>
    <w:rsid w:val="00F031EE"/>
    <w:rsid w:val="00F037C0"/>
    <w:rsid w:val="00F04238"/>
    <w:rsid w:val="00F04810"/>
    <w:rsid w:val="00F04EA4"/>
    <w:rsid w:val="00F05759"/>
    <w:rsid w:val="00F05A61"/>
    <w:rsid w:val="00F05B8B"/>
    <w:rsid w:val="00F05F02"/>
    <w:rsid w:val="00F06058"/>
    <w:rsid w:val="00F064EC"/>
    <w:rsid w:val="00F06616"/>
    <w:rsid w:val="00F06BB6"/>
    <w:rsid w:val="00F06CB2"/>
    <w:rsid w:val="00F06CD5"/>
    <w:rsid w:val="00F06D96"/>
    <w:rsid w:val="00F06F28"/>
    <w:rsid w:val="00F0739D"/>
    <w:rsid w:val="00F07E6A"/>
    <w:rsid w:val="00F07F39"/>
    <w:rsid w:val="00F07F4A"/>
    <w:rsid w:val="00F10322"/>
    <w:rsid w:val="00F10518"/>
    <w:rsid w:val="00F10CB9"/>
    <w:rsid w:val="00F10EB7"/>
    <w:rsid w:val="00F110CD"/>
    <w:rsid w:val="00F110D5"/>
    <w:rsid w:val="00F110FC"/>
    <w:rsid w:val="00F119EB"/>
    <w:rsid w:val="00F11C63"/>
    <w:rsid w:val="00F11C6E"/>
    <w:rsid w:val="00F11F90"/>
    <w:rsid w:val="00F12351"/>
    <w:rsid w:val="00F12361"/>
    <w:rsid w:val="00F12445"/>
    <w:rsid w:val="00F12F1C"/>
    <w:rsid w:val="00F14044"/>
    <w:rsid w:val="00F14633"/>
    <w:rsid w:val="00F148AD"/>
    <w:rsid w:val="00F15193"/>
    <w:rsid w:val="00F152A1"/>
    <w:rsid w:val="00F1567E"/>
    <w:rsid w:val="00F15812"/>
    <w:rsid w:val="00F16079"/>
    <w:rsid w:val="00F16739"/>
    <w:rsid w:val="00F16DE2"/>
    <w:rsid w:val="00F170DE"/>
    <w:rsid w:val="00F17153"/>
    <w:rsid w:val="00F17906"/>
    <w:rsid w:val="00F17AE7"/>
    <w:rsid w:val="00F17C6E"/>
    <w:rsid w:val="00F2040C"/>
    <w:rsid w:val="00F2052B"/>
    <w:rsid w:val="00F20728"/>
    <w:rsid w:val="00F20C62"/>
    <w:rsid w:val="00F20E0D"/>
    <w:rsid w:val="00F20EBF"/>
    <w:rsid w:val="00F21198"/>
    <w:rsid w:val="00F21A37"/>
    <w:rsid w:val="00F21CA1"/>
    <w:rsid w:val="00F220D9"/>
    <w:rsid w:val="00F220DB"/>
    <w:rsid w:val="00F22183"/>
    <w:rsid w:val="00F22521"/>
    <w:rsid w:val="00F225AA"/>
    <w:rsid w:val="00F225E4"/>
    <w:rsid w:val="00F2260F"/>
    <w:rsid w:val="00F2283F"/>
    <w:rsid w:val="00F22B11"/>
    <w:rsid w:val="00F24062"/>
    <w:rsid w:val="00F242AD"/>
    <w:rsid w:val="00F246F7"/>
    <w:rsid w:val="00F247F2"/>
    <w:rsid w:val="00F24E2F"/>
    <w:rsid w:val="00F2518F"/>
    <w:rsid w:val="00F251D7"/>
    <w:rsid w:val="00F252A8"/>
    <w:rsid w:val="00F255D9"/>
    <w:rsid w:val="00F256C3"/>
    <w:rsid w:val="00F258C4"/>
    <w:rsid w:val="00F25B3F"/>
    <w:rsid w:val="00F25B5E"/>
    <w:rsid w:val="00F25C99"/>
    <w:rsid w:val="00F25D57"/>
    <w:rsid w:val="00F265DD"/>
    <w:rsid w:val="00F265F7"/>
    <w:rsid w:val="00F26850"/>
    <w:rsid w:val="00F26E07"/>
    <w:rsid w:val="00F27187"/>
    <w:rsid w:val="00F2746F"/>
    <w:rsid w:val="00F27FA6"/>
    <w:rsid w:val="00F30068"/>
    <w:rsid w:val="00F30246"/>
    <w:rsid w:val="00F3047A"/>
    <w:rsid w:val="00F3062D"/>
    <w:rsid w:val="00F308FA"/>
    <w:rsid w:val="00F30CA1"/>
    <w:rsid w:val="00F31612"/>
    <w:rsid w:val="00F319D5"/>
    <w:rsid w:val="00F320B4"/>
    <w:rsid w:val="00F32608"/>
    <w:rsid w:val="00F3280C"/>
    <w:rsid w:val="00F32B95"/>
    <w:rsid w:val="00F33AC4"/>
    <w:rsid w:val="00F33DC8"/>
    <w:rsid w:val="00F33F85"/>
    <w:rsid w:val="00F3421A"/>
    <w:rsid w:val="00F342F1"/>
    <w:rsid w:val="00F34350"/>
    <w:rsid w:val="00F34444"/>
    <w:rsid w:val="00F34CF9"/>
    <w:rsid w:val="00F34DB8"/>
    <w:rsid w:val="00F34DF3"/>
    <w:rsid w:val="00F34E8B"/>
    <w:rsid w:val="00F34F1A"/>
    <w:rsid w:val="00F35108"/>
    <w:rsid w:val="00F35138"/>
    <w:rsid w:val="00F3592E"/>
    <w:rsid w:val="00F35AA5"/>
    <w:rsid w:val="00F35CAB"/>
    <w:rsid w:val="00F3644B"/>
    <w:rsid w:val="00F3676C"/>
    <w:rsid w:val="00F36B8D"/>
    <w:rsid w:val="00F36D1D"/>
    <w:rsid w:val="00F36EA8"/>
    <w:rsid w:val="00F36FF9"/>
    <w:rsid w:val="00F378F1"/>
    <w:rsid w:val="00F379A0"/>
    <w:rsid w:val="00F403A1"/>
    <w:rsid w:val="00F403DB"/>
    <w:rsid w:val="00F4046D"/>
    <w:rsid w:val="00F4065A"/>
    <w:rsid w:val="00F40A5E"/>
    <w:rsid w:val="00F40D83"/>
    <w:rsid w:val="00F41392"/>
    <w:rsid w:val="00F41F9D"/>
    <w:rsid w:val="00F42184"/>
    <w:rsid w:val="00F4275C"/>
    <w:rsid w:val="00F42825"/>
    <w:rsid w:val="00F42983"/>
    <w:rsid w:val="00F42A58"/>
    <w:rsid w:val="00F42A59"/>
    <w:rsid w:val="00F42FD6"/>
    <w:rsid w:val="00F43300"/>
    <w:rsid w:val="00F4335B"/>
    <w:rsid w:val="00F434B2"/>
    <w:rsid w:val="00F4369D"/>
    <w:rsid w:val="00F43B04"/>
    <w:rsid w:val="00F44220"/>
    <w:rsid w:val="00F4455D"/>
    <w:rsid w:val="00F44D8B"/>
    <w:rsid w:val="00F45693"/>
    <w:rsid w:val="00F459FC"/>
    <w:rsid w:val="00F45B1F"/>
    <w:rsid w:val="00F45F33"/>
    <w:rsid w:val="00F46372"/>
    <w:rsid w:val="00F46380"/>
    <w:rsid w:val="00F46A98"/>
    <w:rsid w:val="00F46B17"/>
    <w:rsid w:val="00F47145"/>
    <w:rsid w:val="00F472C4"/>
    <w:rsid w:val="00F4744F"/>
    <w:rsid w:val="00F47549"/>
    <w:rsid w:val="00F47ADB"/>
    <w:rsid w:val="00F47BD0"/>
    <w:rsid w:val="00F508E0"/>
    <w:rsid w:val="00F50A99"/>
    <w:rsid w:val="00F50B8A"/>
    <w:rsid w:val="00F510F9"/>
    <w:rsid w:val="00F51373"/>
    <w:rsid w:val="00F5138A"/>
    <w:rsid w:val="00F51F5D"/>
    <w:rsid w:val="00F521F4"/>
    <w:rsid w:val="00F5221C"/>
    <w:rsid w:val="00F52339"/>
    <w:rsid w:val="00F52637"/>
    <w:rsid w:val="00F5277A"/>
    <w:rsid w:val="00F52C7A"/>
    <w:rsid w:val="00F53084"/>
    <w:rsid w:val="00F532E8"/>
    <w:rsid w:val="00F5376F"/>
    <w:rsid w:val="00F537FF"/>
    <w:rsid w:val="00F53B13"/>
    <w:rsid w:val="00F545E0"/>
    <w:rsid w:val="00F54B42"/>
    <w:rsid w:val="00F54C15"/>
    <w:rsid w:val="00F54C49"/>
    <w:rsid w:val="00F54E36"/>
    <w:rsid w:val="00F552A3"/>
    <w:rsid w:val="00F55871"/>
    <w:rsid w:val="00F5606E"/>
    <w:rsid w:val="00F560FE"/>
    <w:rsid w:val="00F565C8"/>
    <w:rsid w:val="00F57C4C"/>
    <w:rsid w:val="00F60CD6"/>
    <w:rsid w:val="00F6111C"/>
    <w:rsid w:val="00F611F0"/>
    <w:rsid w:val="00F61390"/>
    <w:rsid w:val="00F614C0"/>
    <w:rsid w:val="00F614F6"/>
    <w:rsid w:val="00F61647"/>
    <w:rsid w:val="00F617F5"/>
    <w:rsid w:val="00F61C15"/>
    <w:rsid w:val="00F61DB6"/>
    <w:rsid w:val="00F6221B"/>
    <w:rsid w:val="00F6280E"/>
    <w:rsid w:val="00F62A89"/>
    <w:rsid w:val="00F62E30"/>
    <w:rsid w:val="00F630A4"/>
    <w:rsid w:val="00F631A6"/>
    <w:rsid w:val="00F63391"/>
    <w:rsid w:val="00F633A4"/>
    <w:rsid w:val="00F63A11"/>
    <w:rsid w:val="00F63C40"/>
    <w:rsid w:val="00F6416E"/>
    <w:rsid w:val="00F641CE"/>
    <w:rsid w:val="00F64279"/>
    <w:rsid w:val="00F6428A"/>
    <w:rsid w:val="00F64430"/>
    <w:rsid w:val="00F64AA6"/>
    <w:rsid w:val="00F64BFF"/>
    <w:rsid w:val="00F64E3E"/>
    <w:rsid w:val="00F6558A"/>
    <w:rsid w:val="00F65626"/>
    <w:rsid w:val="00F656EE"/>
    <w:rsid w:val="00F657CF"/>
    <w:rsid w:val="00F65808"/>
    <w:rsid w:val="00F6583E"/>
    <w:rsid w:val="00F6587D"/>
    <w:rsid w:val="00F661D9"/>
    <w:rsid w:val="00F668DF"/>
    <w:rsid w:val="00F66958"/>
    <w:rsid w:val="00F66A00"/>
    <w:rsid w:val="00F66CFB"/>
    <w:rsid w:val="00F70261"/>
    <w:rsid w:val="00F70974"/>
    <w:rsid w:val="00F70BAD"/>
    <w:rsid w:val="00F70C73"/>
    <w:rsid w:val="00F70CA1"/>
    <w:rsid w:val="00F713A3"/>
    <w:rsid w:val="00F715BA"/>
    <w:rsid w:val="00F718BA"/>
    <w:rsid w:val="00F718EC"/>
    <w:rsid w:val="00F71979"/>
    <w:rsid w:val="00F71A8F"/>
    <w:rsid w:val="00F71BB4"/>
    <w:rsid w:val="00F71BFD"/>
    <w:rsid w:val="00F71F49"/>
    <w:rsid w:val="00F72020"/>
    <w:rsid w:val="00F72E2F"/>
    <w:rsid w:val="00F73658"/>
    <w:rsid w:val="00F73ACE"/>
    <w:rsid w:val="00F73B4B"/>
    <w:rsid w:val="00F73B72"/>
    <w:rsid w:val="00F74236"/>
    <w:rsid w:val="00F746FB"/>
    <w:rsid w:val="00F74836"/>
    <w:rsid w:val="00F7519A"/>
    <w:rsid w:val="00F751E9"/>
    <w:rsid w:val="00F75330"/>
    <w:rsid w:val="00F7581A"/>
    <w:rsid w:val="00F7586A"/>
    <w:rsid w:val="00F75AD0"/>
    <w:rsid w:val="00F75B66"/>
    <w:rsid w:val="00F764CB"/>
    <w:rsid w:val="00F766D1"/>
    <w:rsid w:val="00F76A53"/>
    <w:rsid w:val="00F76BD9"/>
    <w:rsid w:val="00F77087"/>
    <w:rsid w:val="00F770B4"/>
    <w:rsid w:val="00F771FF"/>
    <w:rsid w:val="00F77832"/>
    <w:rsid w:val="00F77960"/>
    <w:rsid w:val="00F80318"/>
    <w:rsid w:val="00F803D0"/>
    <w:rsid w:val="00F80703"/>
    <w:rsid w:val="00F80870"/>
    <w:rsid w:val="00F80948"/>
    <w:rsid w:val="00F81387"/>
    <w:rsid w:val="00F8163E"/>
    <w:rsid w:val="00F819E6"/>
    <w:rsid w:val="00F82134"/>
    <w:rsid w:val="00F822E3"/>
    <w:rsid w:val="00F82866"/>
    <w:rsid w:val="00F82892"/>
    <w:rsid w:val="00F829C3"/>
    <w:rsid w:val="00F829D1"/>
    <w:rsid w:val="00F82B7F"/>
    <w:rsid w:val="00F833A5"/>
    <w:rsid w:val="00F834ED"/>
    <w:rsid w:val="00F8351C"/>
    <w:rsid w:val="00F83C2A"/>
    <w:rsid w:val="00F841FB"/>
    <w:rsid w:val="00F84421"/>
    <w:rsid w:val="00F8449B"/>
    <w:rsid w:val="00F84755"/>
    <w:rsid w:val="00F847A6"/>
    <w:rsid w:val="00F848E4"/>
    <w:rsid w:val="00F84B44"/>
    <w:rsid w:val="00F85174"/>
    <w:rsid w:val="00F8532A"/>
    <w:rsid w:val="00F85691"/>
    <w:rsid w:val="00F86524"/>
    <w:rsid w:val="00F86EA2"/>
    <w:rsid w:val="00F87032"/>
    <w:rsid w:val="00F87094"/>
    <w:rsid w:val="00F873C4"/>
    <w:rsid w:val="00F87AB3"/>
    <w:rsid w:val="00F902A6"/>
    <w:rsid w:val="00F90368"/>
    <w:rsid w:val="00F9043E"/>
    <w:rsid w:val="00F91066"/>
    <w:rsid w:val="00F91082"/>
    <w:rsid w:val="00F913DC"/>
    <w:rsid w:val="00F917DF"/>
    <w:rsid w:val="00F91919"/>
    <w:rsid w:val="00F91C59"/>
    <w:rsid w:val="00F91DDA"/>
    <w:rsid w:val="00F920C5"/>
    <w:rsid w:val="00F921E5"/>
    <w:rsid w:val="00F922A7"/>
    <w:rsid w:val="00F92619"/>
    <w:rsid w:val="00F926D2"/>
    <w:rsid w:val="00F92FE3"/>
    <w:rsid w:val="00F9397A"/>
    <w:rsid w:val="00F93A37"/>
    <w:rsid w:val="00F93E64"/>
    <w:rsid w:val="00F94182"/>
    <w:rsid w:val="00F941B1"/>
    <w:rsid w:val="00F9431F"/>
    <w:rsid w:val="00F944D9"/>
    <w:rsid w:val="00F945FD"/>
    <w:rsid w:val="00F94B08"/>
    <w:rsid w:val="00F94DB3"/>
    <w:rsid w:val="00F94E6E"/>
    <w:rsid w:val="00F95441"/>
    <w:rsid w:val="00F95823"/>
    <w:rsid w:val="00F95D26"/>
    <w:rsid w:val="00F96218"/>
    <w:rsid w:val="00F96500"/>
    <w:rsid w:val="00F9652E"/>
    <w:rsid w:val="00F96903"/>
    <w:rsid w:val="00F96D2F"/>
    <w:rsid w:val="00F96D38"/>
    <w:rsid w:val="00F96D85"/>
    <w:rsid w:val="00F971A3"/>
    <w:rsid w:val="00F97BA9"/>
    <w:rsid w:val="00F97E48"/>
    <w:rsid w:val="00F97E59"/>
    <w:rsid w:val="00F97FC0"/>
    <w:rsid w:val="00FA0070"/>
    <w:rsid w:val="00FA08EF"/>
    <w:rsid w:val="00FA0990"/>
    <w:rsid w:val="00FA0AEB"/>
    <w:rsid w:val="00FA0E12"/>
    <w:rsid w:val="00FA0EB1"/>
    <w:rsid w:val="00FA1073"/>
    <w:rsid w:val="00FA110D"/>
    <w:rsid w:val="00FA11B0"/>
    <w:rsid w:val="00FA1264"/>
    <w:rsid w:val="00FA133E"/>
    <w:rsid w:val="00FA16BE"/>
    <w:rsid w:val="00FA17C3"/>
    <w:rsid w:val="00FA184E"/>
    <w:rsid w:val="00FA1B36"/>
    <w:rsid w:val="00FA21FB"/>
    <w:rsid w:val="00FA24AA"/>
    <w:rsid w:val="00FA267F"/>
    <w:rsid w:val="00FA2938"/>
    <w:rsid w:val="00FA2994"/>
    <w:rsid w:val="00FA2C35"/>
    <w:rsid w:val="00FA2D87"/>
    <w:rsid w:val="00FA31E7"/>
    <w:rsid w:val="00FA3660"/>
    <w:rsid w:val="00FA3A62"/>
    <w:rsid w:val="00FA3C67"/>
    <w:rsid w:val="00FA3D0A"/>
    <w:rsid w:val="00FA413A"/>
    <w:rsid w:val="00FA4144"/>
    <w:rsid w:val="00FA4A78"/>
    <w:rsid w:val="00FA4DDF"/>
    <w:rsid w:val="00FA5703"/>
    <w:rsid w:val="00FA5C71"/>
    <w:rsid w:val="00FA5E78"/>
    <w:rsid w:val="00FA6302"/>
    <w:rsid w:val="00FA63D7"/>
    <w:rsid w:val="00FA645E"/>
    <w:rsid w:val="00FA6A01"/>
    <w:rsid w:val="00FA6CBE"/>
    <w:rsid w:val="00FA6D25"/>
    <w:rsid w:val="00FA6E7F"/>
    <w:rsid w:val="00FA6FB1"/>
    <w:rsid w:val="00FA70CF"/>
    <w:rsid w:val="00FA7114"/>
    <w:rsid w:val="00FA7AFB"/>
    <w:rsid w:val="00FB04A8"/>
    <w:rsid w:val="00FB052D"/>
    <w:rsid w:val="00FB0723"/>
    <w:rsid w:val="00FB0831"/>
    <w:rsid w:val="00FB0AB6"/>
    <w:rsid w:val="00FB0CE8"/>
    <w:rsid w:val="00FB0DFC"/>
    <w:rsid w:val="00FB0FA1"/>
    <w:rsid w:val="00FB10C4"/>
    <w:rsid w:val="00FB14B7"/>
    <w:rsid w:val="00FB187B"/>
    <w:rsid w:val="00FB1976"/>
    <w:rsid w:val="00FB1DAF"/>
    <w:rsid w:val="00FB22D7"/>
    <w:rsid w:val="00FB2379"/>
    <w:rsid w:val="00FB2D05"/>
    <w:rsid w:val="00FB2D8E"/>
    <w:rsid w:val="00FB2EE0"/>
    <w:rsid w:val="00FB35AE"/>
    <w:rsid w:val="00FB3B86"/>
    <w:rsid w:val="00FB3CB7"/>
    <w:rsid w:val="00FB3E93"/>
    <w:rsid w:val="00FB45E2"/>
    <w:rsid w:val="00FB4A84"/>
    <w:rsid w:val="00FB4B8A"/>
    <w:rsid w:val="00FB4F28"/>
    <w:rsid w:val="00FB5152"/>
    <w:rsid w:val="00FB54C3"/>
    <w:rsid w:val="00FB5C02"/>
    <w:rsid w:val="00FB5F8F"/>
    <w:rsid w:val="00FB60C3"/>
    <w:rsid w:val="00FB63E3"/>
    <w:rsid w:val="00FB6541"/>
    <w:rsid w:val="00FB6718"/>
    <w:rsid w:val="00FB680E"/>
    <w:rsid w:val="00FB6B73"/>
    <w:rsid w:val="00FB756F"/>
    <w:rsid w:val="00FB75FA"/>
    <w:rsid w:val="00FB7A0B"/>
    <w:rsid w:val="00FC0065"/>
    <w:rsid w:val="00FC007F"/>
    <w:rsid w:val="00FC062F"/>
    <w:rsid w:val="00FC0751"/>
    <w:rsid w:val="00FC0754"/>
    <w:rsid w:val="00FC0882"/>
    <w:rsid w:val="00FC0E4B"/>
    <w:rsid w:val="00FC0F15"/>
    <w:rsid w:val="00FC104D"/>
    <w:rsid w:val="00FC1071"/>
    <w:rsid w:val="00FC149B"/>
    <w:rsid w:val="00FC17E3"/>
    <w:rsid w:val="00FC1C28"/>
    <w:rsid w:val="00FC1CCD"/>
    <w:rsid w:val="00FC211D"/>
    <w:rsid w:val="00FC220F"/>
    <w:rsid w:val="00FC2632"/>
    <w:rsid w:val="00FC3961"/>
    <w:rsid w:val="00FC3AEE"/>
    <w:rsid w:val="00FC3C7C"/>
    <w:rsid w:val="00FC3FE3"/>
    <w:rsid w:val="00FC406B"/>
    <w:rsid w:val="00FC4306"/>
    <w:rsid w:val="00FC4F4A"/>
    <w:rsid w:val="00FC50E8"/>
    <w:rsid w:val="00FC54A4"/>
    <w:rsid w:val="00FC560D"/>
    <w:rsid w:val="00FC562E"/>
    <w:rsid w:val="00FC5E6E"/>
    <w:rsid w:val="00FC6238"/>
    <w:rsid w:val="00FC64D5"/>
    <w:rsid w:val="00FC6843"/>
    <w:rsid w:val="00FC6B71"/>
    <w:rsid w:val="00FC721B"/>
    <w:rsid w:val="00FC7951"/>
    <w:rsid w:val="00FC7EAE"/>
    <w:rsid w:val="00FD0539"/>
    <w:rsid w:val="00FD07D0"/>
    <w:rsid w:val="00FD0901"/>
    <w:rsid w:val="00FD0C3D"/>
    <w:rsid w:val="00FD0ECE"/>
    <w:rsid w:val="00FD0F89"/>
    <w:rsid w:val="00FD1220"/>
    <w:rsid w:val="00FD15AD"/>
    <w:rsid w:val="00FD1CD2"/>
    <w:rsid w:val="00FD1DCF"/>
    <w:rsid w:val="00FD208A"/>
    <w:rsid w:val="00FD236B"/>
    <w:rsid w:val="00FD23C5"/>
    <w:rsid w:val="00FD2785"/>
    <w:rsid w:val="00FD2903"/>
    <w:rsid w:val="00FD29A8"/>
    <w:rsid w:val="00FD29B3"/>
    <w:rsid w:val="00FD2C0C"/>
    <w:rsid w:val="00FD2EFD"/>
    <w:rsid w:val="00FD33FC"/>
    <w:rsid w:val="00FD3730"/>
    <w:rsid w:val="00FD3753"/>
    <w:rsid w:val="00FD393C"/>
    <w:rsid w:val="00FD3A72"/>
    <w:rsid w:val="00FD3ACF"/>
    <w:rsid w:val="00FD3ADE"/>
    <w:rsid w:val="00FD3B08"/>
    <w:rsid w:val="00FD3CD8"/>
    <w:rsid w:val="00FD3EAF"/>
    <w:rsid w:val="00FD4333"/>
    <w:rsid w:val="00FD4647"/>
    <w:rsid w:val="00FD4685"/>
    <w:rsid w:val="00FD4806"/>
    <w:rsid w:val="00FD49DF"/>
    <w:rsid w:val="00FD4BA4"/>
    <w:rsid w:val="00FD4BDE"/>
    <w:rsid w:val="00FD4F17"/>
    <w:rsid w:val="00FD4F54"/>
    <w:rsid w:val="00FD534E"/>
    <w:rsid w:val="00FD56B9"/>
    <w:rsid w:val="00FD56C7"/>
    <w:rsid w:val="00FD58E6"/>
    <w:rsid w:val="00FD5CBB"/>
    <w:rsid w:val="00FD5D09"/>
    <w:rsid w:val="00FD60D7"/>
    <w:rsid w:val="00FD612E"/>
    <w:rsid w:val="00FD636A"/>
    <w:rsid w:val="00FD6486"/>
    <w:rsid w:val="00FD6564"/>
    <w:rsid w:val="00FD6B74"/>
    <w:rsid w:val="00FD6D33"/>
    <w:rsid w:val="00FD7017"/>
    <w:rsid w:val="00FD70AE"/>
    <w:rsid w:val="00FD74D0"/>
    <w:rsid w:val="00FD7815"/>
    <w:rsid w:val="00FD79A9"/>
    <w:rsid w:val="00FE002E"/>
    <w:rsid w:val="00FE0079"/>
    <w:rsid w:val="00FE00F4"/>
    <w:rsid w:val="00FE0744"/>
    <w:rsid w:val="00FE0D76"/>
    <w:rsid w:val="00FE100D"/>
    <w:rsid w:val="00FE1622"/>
    <w:rsid w:val="00FE16C0"/>
    <w:rsid w:val="00FE1E3C"/>
    <w:rsid w:val="00FE2398"/>
    <w:rsid w:val="00FE2B11"/>
    <w:rsid w:val="00FE2F0A"/>
    <w:rsid w:val="00FE325A"/>
    <w:rsid w:val="00FE34D4"/>
    <w:rsid w:val="00FE35B1"/>
    <w:rsid w:val="00FE418C"/>
    <w:rsid w:val="00FE4459"/>
    <w:rsid w:val="00FE4664"/>
    <w:rsid w:val="00FE515A"/>
    <w:rsid w:val="00FE5421"/>
    <w:rsid w:val="00FE5624"/>
    <w:rsid w:val="00FE5D0A"/>
    <w:rsid w:val="00FE5D2C"/>
    <w:rsid w:val="00FE5FBF"/>
    <w:rsid w:val="00FE63F2"/>
    <w:rsid w:val="00FE666B"/>
    <w:rsid w:val="00FE6C25"/>
    <w:rsid w:val="00FE77E8"/>
    <w:rsid w:val="00FE79C2"/>
    <w:rsid w:val="00FE7C62"/>
    <w:rsid w:val="00FE7DCC"/>
    <w:rsid w:val="00FF033A"/>
    <w:rsid w:val="00FF0529"/>
    <w:rsid w:val="00FF0964"/>
    <w:rsid w:val="00FF0BD3"/>
    <w:rsid w:val="00FF0F67"/>
    <w:rsid w:val="00FF10B4"/>
    <w:rsid w:val="00FF10DA"/>
    <w:rsid w:val="00FF1538"/>
    <w:rsid w:val="00FF16CE"/>
    <w:rsid w:val="00FF16F2"/>
    <w:rsid w:val="00FF1F9B"/>
    <w:rsid w:val="00FF2331"/>
    <w:rsid w:val="00FF273B"/>
    <w:rsid w:val="00FF2928"/>
    <w:rsid w:val="00FF2B42"/>
    <w:rsid w:val="00FF2D5B"/>
    <w:rsid w:val="00FF2DD2"/>
    <w:rsid w:val="00FF3144"/>
    <w:rsid w:val="00FF333D"/>
    <w:rsid w:val="00FF3637"/>
    <w:rsid w:val="00FF386A"/>
    <w:rsid w:val="00FF3894"/>
    <w:rsid w:val="00FF3B7F"/>
    <w:rsid w:val="00FF3C0E"/>
    <w:rsid w:val="00FF3F1B"/>
    <w:rsid w:val="00FF3F81"/>
    <w:rsid w:val="00FF42B5"/>
    <w:rsid w:val="00FF43C2"/>
    <w:rsid w:val="00FF476E"/>
    <w:rsid w:val="00FF478B"/>
    <w:rsid w:val="00FF4A58"/>
    <w:rsid w:val="00FF4F92"/>
    <w:rsid w:val="00FF5223"/>
    <w:rsid w:val="00FF54EB"/>
    <w:rsid w:val="00FF55D2"/>
    <w:rsid w:val="00FF5FF4"/>
    <w:rsid w:val="00FF6411"/>
    <w:rsid w:val="00FF6822"/>
    <w:rsid w:val="00FF7131"/>
    <w:rsid w:val="00FF73D0"/>
    <w:rsid w:val="00FF74B3"/>
    <w:rsid w:val="00FF7C62"/>
    <w:rsid w:val="00FF7DEE"/>
    <w:rsid w:val="010062FA"/>
    <w:rsid w:val="01018A71"/>
    <w:rsid w:val="011EBE8B"/>
    <w:rsid w:val="0171EAD7"/>
    <w:rsid w:val="01BACD67"/>
    <w:rsid w:val="01C362A4"/>
    <w:rsid w:val="01C91803"/>
    <w:rsid w:val="01C933C8"/>
    <w:rsid w:val="0211584B"/>
    <w:rsid w:val="021F3E13"/>
    <w:rsid w:val="0220A0FD"/>
    <w:rsid w:val="022B8B35"/>
    <w:rsid w:val="0235D765"/>
    <w:rsid w:val="025F4814"/>
    <w:rsid w:val="02AD7A5B"/>
    <w:rsid w:val="02C2C0E0"/>
    <w:rsid w:val="02CA5626"/>
    <w:rsid w:val="02DC7438"/>
    <w:rsid w:val="02E03BC8"/>
    <w:rsid w:val="02E48F67"/>
    <w:rsid w:val="02E9325C"/>
    <w:rsid w:val="0323A098"/>
    <w:rsid w:val="032771B4"/>
    <w:rsid w:val="034AA338"/>
    <w:rsid w:val="034D3F55"/>
    <w:rsid w:val="0359A818"/>
    <w:rsid w:val="036AB682"/>
    <w:rsid w:val="038B30A9"/>
    <w:rsid w:val="039A1E8B"/>
    <w:rsid w:val="03A9A333"/>
    <w:rsid w:val="03C87B2D"/>
    <w:rsid w:val="03CD9902"/>
    <w:rsid w:val="042957F2"/>
    <w:rsid w:val="04333FB3"/>
    <w:rsid w:val="0435A6C1"/>
    <w:rsid w:val="044240EC"/>
    <w:rsid w:val="0467496E"/>
    <w:rsid w:val="04777638"/>
    <w:rsid w:val="04990845"/>
    <w:rsid w:val="04E99439"/>
    <w:rsid w:val="04EAF30D"/>
    <w:rsid w:val="0525D222"/>
    <w:rsid w:val="0534224F"/>
    <w:rsid w:val="054224FC"/>
    <w:rsid w:val="05465A54"/>
    <w:rsid w:val="05473CC8"/>
    <w:rsid w:val="0550DA6B"/>
    <w:rsid w:val="05783B22"/>
    <w:rsid w:val="058C75E5"/>
    <w:rsid w:val="05942226"/>
    <w:rsid w:val="0596B105"/>
    <w:rsid w:val="059E6DFE"/>
    <w:rsid w:val="05E4473F"/>
    <w:rsid w:val="05F65463"/>
    <w:rsid w:val="061FF2AA"/>
    <w:rsid w:val="0631762C"/>
    <w:rsid w:val="0642CD15"/>
    <w:rsid w:val="0647C5CC"/>
    <w:rsid w:val="064BB0F8"/>
    <w:rsid w:val="064BB796"/>
    <w:rsid w:val="065A2701"/>
    <w:rsid w:val="06789070"/>
    <w:rsid w:val="067B2A81"/>
    <w:rsid w:val="06A972DD"/>
    <w:rsid w:val="06E545C5"/>
    <w:rsid w:val="06F23C26"/>
    <w:rsid w:val="06F6D937"/>
    <w:rsid w:val="072F16F2"/>
    <w:rsid w:val="0730B165"/>
    <w:rsid w:val="073748FE"/>
    <w:rsid w:val="0771B5AA"/>
    <w:rsid w:val="07A94A03"/>
    <w:rsid w:val="07BCBD45"/>
    <w:rsid w:val="07C09F21"/>
    <w:rsid w:val="07CE5502"/>
    <w:rsid w:val="07DD0FA1"/>
    <w:rsid w:val="080FFD9D"/>
    <w:rsid w:val="082075BF"/>
    <w:rsid w:val="08958FDC"/>
    <w:rsid w:val="089D4022"/>
    <w:rsid w:val="08AEBB24"/>
    <w:rsid w:val="08B7B4EC"/>
    <w:rsid w:val="08DB3BC9"/>
    <w:rsid w:val="08E4B6C0"/>
    <w:rsid w:val="0930F828"/>
    <w:rsid w:val="094FB714"/>
    <w:rsid w:val="0951616D"/>
    <w:rsid w:val="095AD7AE"/>
    <w:rsid w:val="096223B0"/>
    <w:rsid w:val="097B49BE"/>
    <w:rsid w:val="099654FF"/>
    <w:rsid w:val="099852A8"/>
    <w:rsid w:val="09ABC1A0"/>
    <w:rsid w:val="09BEDC19"/>
    <w:rsid w:val="09C23F07"/>
    <w:rsid w:val="09D4D488"/>
    <w:rsid w:val="09DCEB26"/>
    <w:rsid w:val="09DF0F2C"/>
    <w:rsid w:val="0A00D3E9"/>
    <w:rsid w:val="0A61C9C2"/>
    <w:rsid w:val="0A61E39A"/>
    <w:rsid w:val="0A61ED47"/>
    <w:rsid w:val="0A6A6C42"/>
    <w:rsid w:val="0A6FC58C"/>
    <w:rsid w:val="0A736049"/>
    <w:rsid w:val="0A802251"/>
    <w:rsid w:val="0A82CF06"/>
    <w:rsid w:val="0A851C7D"/>
    <w:rsid w:val="0AB4A938"/>
    <w:rsid w:val="0AC904B8"/>
    <w:rsid w:val="0AC93780"/>
    <w:rsid w:val="0ACEB611"/>
    <w:rsid w:val="0B15D107"/>
    <w:rsid w:val="0B170EA2"/>
    <w:rsid w:val="0B224558"/>
    <w:rsid w:val="0B359552"/>
    <w:rsid w:val="0B508C83"/>
    <w:rsid w:val="0B7AF668"/>
    <w:rsid w:val="0B7AF7EA"/>
    <w:rsid w:val="0BA66EC5"/>
    <w:rsid w:val="0BB0F88A"/>
    <w:rsid w:val="0BB21132"/>
    <w:rsid w:val="0BC663E5"/>
    <w:rsid w:val="0BDCF3BD"/>
    <w:rsid w:val="0BE42104"/>
    <w:rsid w:val="0C095F07"/>
    <w:rsid w:val="0C133C4B"/>
    <w:rsid w:val="0C332BB3"/>
    <w:rsid w:val="0C4F1721"/>
    <w:rsid w:val="0C62E49F"/>
    <w:rsid w:val="0C657EFA"/>
    <w:rsid w:val="0CA706F0"/>
    <w:rsid w:val="0CDF86B1"/>
    <w:rsid w:val="0CF44292"/>
    <w:rsid w:val="0D25CF93"/>
    <w:rsid w:val="0D38DB54"/>
    <w:rsid w:val="0D3DAE83"/>
    <w:rsid w:val="0D42BA8E"/>
    <w:rsid w:val="0D468578"/>
    <w:rsid w:val="0D51677B"/>
    <w:rsid w:val="0D5823F0"/>
    <w:rsid w:val="0D620736"/>
    <w:rsid w:val="0D6759AA"/>
    <w:rsid w:val="0DAF4240"/>
    <w:rsid w:val="0DC50E39"/>
    <w:rsid w:val="0DD396DA"/>
    <w:rsid w:val="0DEA3598"/>
    <w:rsid w:val="0E127607"/>
    <w:rsid w:val="0E3D9012"/>
    <w:rsid w:val="0E482187"/>
    <w:rsid w:val="0E4C7B2A"/>
    <w:rsid w:val="0E839543"/>
    <w:rsid w:val="0E88252E"/>
    <w:rsid w:val="0EA89EB4"/>
    <w:rsid w:val="0EB090E9"/>
    <w:rsid w:val="0EB6DA85"/>
    <w:rsid w:val="0EC30FF6"/>
    <w:rsid w:val="0EC54B99"/>
    <w:rsid w:val="0ECE1621"/>
    <w:rsid w:val="0ED1079C"/>
    <w:rsid w:val="0EF725CB"/>
    <w:rsid w:val="0F0618E1"/>
    <w:rsid w:val="0F13F43D"/>
    <w:rsid w:val="0F22A040"/>
    <w:rsid w:val="0F2D79F8"/>
    <w:rsid w:val="0F306D21"/>
    <w:rsid w:val="0F506AA8"/>
    <w:rsid w:val="0F66BAD7"/>
    <w:rsid w:val="0F8025F9"/>
    <w:rsid w:val="0F8F519E"/>
    <w:rsid w:val="0F917F81"/>
    <w:rsid w:val="0FDD762D"/>
    <w:rsid w:val="0FFF447C"/>
    <w:rsid w:val="100804A9"/>
    <w:rsid w:val="100FBAF5"/>
    <w:rsid w:val="1036F054"/>
    <w:rsid w:val="104BE984"/>
    <w:rsid w:val="105788D4"/>
    <w:rsid w:val="1078695E"/>
    <w:rsid w:val="10873AEA"/>
    <w:rsid w:val="10BD075E"/>
    <w:rsid w:val="10C922D8"/>
    <w:rsid w:val="10E807B4"/>
    <w:rsid w:val="10E8AED1"/>
    <w:rsid w:val="11347353"/>
    <w:rsid w:val="118E9A2C"/>
    <w:rsid w:val="119EEE18"/>
    <w:rsid w:val="11BC1F82"/>
    <w:rsid w:val="11DAD3FD"/>
    <w:rsid w:val="11F6C165"/>
    <w:rsid w:val="1204FE00"/>
    <w:rsid w:val="120A5F3A"/>
    <w:rsid w:val="1225D97B"/>
    <w:rsid w:val="123A7F0A"/>
    <w:rsid w:val="125D79D2"/>
    <w:rsid w:val="1266B586"/>
    <w:rsid w:val="1282F4D5"/>
    <w:rsid w:val="129277FB"/>
    <w:rsid w:val="12A0DC00"/>
    <w:rsid w:val="12AE49AA"/>
    <w:rsid w:val="12B0731F"/>
    <w:rsid w:val="12BBAFF3"/>
    <w:rsid w:val="12CDDC55"/>
    <w:rsid w:val="1331E3BD"/>
    <w:rsid w:val="133C6E2A"/>
    <w:rsid w:val="135F5AA9"/>
    <w:rsid w:val="136B6AA9"/>
    <w:rsid w:val="1396813C"/>
    <w:rsid w:val="13A299A0"/>
    <w:rsid w:val="13AB8E7C"/>
    <w:rsid w:val="13C6255C"/>
    <w:rsid w:val="13C7AC7E"/>
    <w:rsid w:val="13D36640"/>
    <w:rsid w:val="141204DA"/>
    <w:rsid w:val="1433952E"/>
    <w:rsid w:val="143B445C"/>
    <w:rsid w:val="143F4FB9"/>
    <w:rsid w:val="14401272"/>
    <w:rsid w:val="144068AC"/>
    <w:rsid w:val="1447007F"/>
    <w:rsid w:val="14471245"/>
    <w:rsid w:val="144C87B8"/>
    <w:rsid w:val="1477A49A"/>
    <w:rsid w:val="14BF0FFB"/>
    <w:rsid w:val="14C1AA7D"/>
    <w:rsid w:val="14C1F76F"/>
    <w:rsid w:val="14ECAAA7"/>
    <w:rsid w:val="14F198E2"/>
    <w:rsid w:val="14F96356"/>
    <w:rsid w:val="152CAAD1"/>
    <w:rsid w:val="152D0820"/>
    <w:rsid w:val="152D3D7A"/>
    <w:rsid w:val="1537783E"/>
    <w:rsid w:val="15530014"/>
    <w:rsid w:val="156AFF04"/>
    <w:rsid w:val="15A0F76F"/>
    <w:rsid w:val="15E190B1"/>
    <w:rsid w:val="15E6EA91"/>
    <w:rsid w:val="16010DD6"/>
    <w:rsid w:val="16098877"/>
    <w:rsid w:val="16512788"/>
    <w:rsid w:val="1653336C"/>
    <w:rsid w:val="169B5383"/>
    <w:rsid w:val="16C2DF05"/>
    <w:rsid w:val="16D5A1B7"/>
    <w:rsid w:val="16D835B6"/>
    <w:rsid w:val="16E90C90"/>
    <w:rsid w:val="1707227B"/>
    <w:rsid w:val="1735096C"/>
    <w:rsid w:val="175A9A31"/>
    <w:rsid w:val="175CCA93"/>
    <w:rsid w:val="1763E0B9"/>
    <w:rsid w:val="17E80A12"/>
    <w:rsid w:val="1804F57C"/>
    <w:rsid w:val="180A864F"/>
    <w:rsid w:val="18137A1F"/>
    <w:rsid w:val="1817C5C3"/>
    <w:rsid w:val="181994CB"/>
    <w:rsid w:val="1824F0AA"/>
    <w:rsid w:val="184CD032"/>
    <w:rsid w:val="184EC900"/>
    <w:rsid w:val="185A09EA"/>
    <w:rsid w:val="1889C1F9"/>
    <w:rsid w:val="18C4BE98"/>
    <w:rsid w:val="18DAE874"/>
    <w:rsid w:val="190ED2BB"/>
    <w:rsid w:val="191497C5"/>
    <w:rsid w:val="191C3F35"/>
    <w:rsid w:val="195839FE"/>
    <w:rsid w:val="1981C141"/>
    <w:rsid w:val="19825B64"/>
    <w:rsid w:val="19AA0EBE"/>
    <w:rsid w:val="19BFD199"/>
    <w:rsid w:val="1A219784"/>
    <w:rsid w:val="1A22B561"/>
    <w:rsid w:val="1A2423CE"/>
    <w:rsid w:val="1A41D78E"/>
    <w:rsid w:val="1A7911ED"/>
    <w:rsid w:val="1A7B4978"/>
    <w:rsid w:val="1A8DB698"/>
    <w:rsid w:val="1AA5A26E"/>
    <w:rsid w:val="1AABF18C"/>
    <w:rsid w:val="1AC7D462"/>
    <w:rsid w:val="1AD07ECA"/>
    <w:rsid w:val="1AFE7064"/>
    <w:rsid w:val="1B05A665"/>
    <w:rsid w:val="1B3CB6AB"/>
    <w:rsid w:val="1B4D09A6"/>
    <w:rsid w:val="1B911334"/>
    <w:rsid w:val="1B9E660F"/>
    <w:rsid w:val="1BBF38E2"/>
    <w:rsid w:val="1BD2171B"/>
    <w:rsid w:val="1BE37218"/>
    <w:rsid w:val="1C038F40"/>
    <w:rsid w:val="1C36810F"/>
    <w:rsid w:val="1C7C1F3D"/>
    <w:rsid w:val="1C7DD569"/>
    <w:rsid w:val="1C801D83"/>
    <w:rsid w:val="1C857D28"/>
    <w:rsid w:val="1CBB8FD9"/>
    <w:rsid w:val="1CD7ADDE"/>
    <w:rsid w:val="1CF55726"/>
    <w:rsid w:val="1D0F8B20"/>
    <w:rsid w:val="1D14C540"/>
    <w:rsid w:val="1D26CE89"/>
    <w:rsid w:val="1D300AC3"/>
    <w:rsid w:val="1D406918"/>
    <w:rsid w:val="1D747FF7"/>
    <w:rsid w:val="1D7E0A6B"/>
    <w:rsid w:val="1D8A372D"/>
    <w:rsid w:val="1D9B0669"/>
    <w:rsid w:val="1DD05E76"/>
    <w:rsid w:val="1DD19F26"/>
    <w:rsid w:val="1E873286"/>
    <w:rsid w:val="1EADF5C8"/>
    <w:rsid w:val="1EBE6C48"/>
    <w:rsid w:val="1EC5B39E"/>
    <w:rsid w:val="1ECE2B76"/>
    <w:rsid w:val="1EDAABF5"/>
    <w:rsid w:val="1EE021FD"/>
    <w:rsid w:val="1EE58D75"/>
    <w:rsid w:val="1EF56ECA"/>
    <w:rsid w:val="1F22AE40"/>
    <w:rsid w:val="1F45934D"/>
    <w:rsid w:val="1F562DFA"/>
    <w:rsid w:val="1F8FDC3C"/>
    <w:rsid w:val="1FD5AD3B"/>
    <w:rsid w:val="20000366"/>
    <w:rsid w:val="20045BB7"/>
    <w:rsid w:val="2013E747"/>
    <w:rsid w:val="2054F0FA"/>
    <w:rsid w:val="206F42B9"/>
    <w:rsid w:val="207F910B"/>
    <w:rsid w:val="20E51ED7"/>
    <w:rsid w:val="20F3CC6B"/>
    <w:rsid w:val="21076A8F"/>
    <w:rsid w:val="214D16D5"/>
    <w:rsid w:val="21695608"/>
    <w:rsid w:val="21B86956"/>
    <w:rsid w:val="21B92628"/>
    <w:rsid w:val="21DD7C36"/>
    <w:rsid w:val="21F9B668"/>
    <w:rsid w:val="22194440"/>
    <w:rsid w:val="221F1F05"/>
    <w:rsid w:val="22435A6C"/>
    <w:rsid w:val="22746A8E"/>
    <w:rsid w:val="228F8A5F"/>
    <w:rsid w:val="22B5B501"/>
    <w:rsid w:val="22B69FC2"/>
    <w:rsid w:val="22B9217C"/>
    <w:rsid w:val="22C6F7FB"/>
    <w:rsid w:val="22D2F803"/>
    <w:rsid w:val="23214221"/>
    <w:rsid w:val="2335AAB6"/>
    <w:rsid w:val="233DDD90"/>
    <w:rsid w:val="2364CD4F"/>
    <w:rsid w:val="237C5D2A"/>
    <w:rsid w:val="23B93FBE"/>
    <w:rsid w:val="23CCD060"/>
    <w:rsid w:val="2402629C"/>
    <w:rsid w:val="24099A81"/>
    <w:rsid w:val="240D8212"/>
    <w:rsid w:val="24405E9E"/>
    <w:rsid w:val="24658614"/>
    <w:rsid w:val="2467DA1B"/>
    <w:rsid w:val="246BEC24"/>
    <w:rsid w:val="2494F4A8"/>
    <w:rsid w:val="24B3AF3E"/>
    <w:rsid w:val="24B801F5"/>
    <w:rsid w:val="24C08611"/>
    <w:rsid w:val="24F9BA74"/>
    <w:rsid w:val="24FCBA81"/>
    <w:rsid w:val="25023BE3"/>
    <w:rsid w:val="250A0A77"/>
    <w:rsid w:val="2510EC45"/>
    <w:rsid w:val="2544B52E"/>
    <w:rsid w:val="25486F83"/>
    <w:rsid w:val="25551AA6"/>
    <w:rsid w:val="257E53FD"/>
    <w:rsid w:val="2582E0B6"/>
    <w:rsid w:val="25BCC81E"/>
    <w:rsid w:val="25D371FA"/>
    <w:rsid w:val="25DC2810"/>
    <w:rsid w:val="262093DC"/>
    <w:rsid w:val="26247BAE"/>
    <w:rsid w:val="262F1C09"/>
    <w:rsid w:val="263444F0"/>
    <w:rsid w:val="263F7DEA"/>
    <w:rsid w:val="264CD023"/>
    <w:rsid w:val="2655E709"/>
    <w:rsid w:val="2660929D"/>
    <w:rsid w:val="26895412"/>
    <w:rsid w:val="26986B74"/>
    <w:rsid w:val="2699212B"/>
    <w:rsid w:val="26ABBB42"/>
    <w:rsid w:val="26B6895A"/>
    <w:rsid w:val="26C468E7"/>
    <w:rsid w:val="26DB5EF6"/>
    <w:rsid w:val="26E11897"/>
    <w:rsid w:val="26F709E1"/>
    <w:rsid w:val="2704C040"/>
    <w:rsid w:val="27053A00"/>
    <w:rsid w:val="2738059B"/>
    <w:rsid w:val="275644AD"/>
    <w:rsid w:val="279E59AB"/>
    <w:rsid w:val="27AF58B0"/>
    <w:rsid w:val="27B38865"/>
    <w:rsid w:val="27B4E838"/>
    <w:rsid w:val="27C47230"/>
    <w:rsid w:val="27E407F6"/>
    <w:rsid w:val="27FDF6CC"/>
    <w:rsid w:val="28118FB3"/>
    <w:rsid w:val="283964EB"/>
    <w:rsid w:val="283CCB4D"/>
    <w:rsid w:val="28487D2A"/>
    <w:rsid w:val="2853A668"/>
    <w:rsid w:val="2884B2A0"/>
    <w:rsid w:val="289EC5FE"/>
    <w:rsid w:val="28A006B6"/>
    <w:rsid w:val="28C3DD86"/>
    <w:rsid w:val="28C578B6"/>
    <w:rsid w:val="28F660D8"/>
    <w:rsid w:val="292CDD3E"/>
    <w:rsid w:val="29316CEF"/>
    <w:rsid w:val="294C5114"/>
    <w:rsid w:val="294FC216"/>
    <w:rsid w:val="297B219D"/>
    <w:rsid w:val="2998AAB1"/>
    <w:rsid w:val="2998D6ED"/>
    <w:rsid w:val="299DA011"/>
    <w:rsid w:val="29A4DDAA"/>
    <w:rsid w:val="29EE554E"/>
    <w:rsid w:val="29EFED3B"/>
    <w:rsid w:val="2A019792"/>
    <w:rsid w:val="2A041689"/>
    <w:rsid w:val="2A078C97"/>
    <w:rsid w:val="2A27ABE0"/>
    <w:rsid w:val="2A3DE5EA"/>
    <w:rsid w:val="2A3FFD96"/>
    <w:rsid w:val="2A6E9A33"/>
    <w:rsid w:val="2A952400"/>
    <w:rsid w:val="2A9F8E0B"/>
    <w:rsid w:val="2AAAA730"/>
    <w:rsid w:val="2AF1ED85"/>
    <w:rsid w:val="2AF510FB"/>
    <w:rsid w:val="2B039146"/>
    <w:rsid w:val="2B4B0605"/>
    <w:rsid w:val="2B70C1DA"/>
    <w:rsid w:val="2B8A2366"/>
    <w:rsid w:val="2B8A2F7A"/>
    <w:rsid w:val="2B923E81"/>
    <w:rsid w:val="2BA1B69B"/>
    <w:rsid w:val="2BC88755"/>
    <w:rsid w:val="2BE2F84B"/>
    <w:rsid w:val="2C284C84"/>
    <w:rsid w:val="2C3B7D81"/>
    <w:rsid w:val="2C3C3F6E"/>
    <w:rsid w:val="2C4B5C70"/>
    <w:rsid w:val="2C5953B9"/>
    <w:rsid w:val="2C88C915"/>
    <w:rsid w:val="2C91AFE5"/>
    <w:rsid w:val="2CAC66BD"/>
    <w:rsid w:val="2CD05586"/>
    <w:rsid w:val="2CDCB130"/>
    <w:rsid w:val="2CED2BEA"/>
    <w:rsid w:val="2D26EA8F"/>
    <w:rsid w:val="2D39D4BF"/>
    <w:rsid w:val="2D4D860A"/>
    <w:rsid w:val="2D4F5468"/>
    <w:rsid w:val="2D6B3216"/>
    <w:rsid w:val="2D9C667E"/>
    <w:rsid w:val="2DD8411A"/>
    <w:rsid w:val="2DF03AE9"/>
    <w:rsid w:val="2E09A68B"/>
    <w:rsid w:val="2E11F80C"/>
    <w:rsid w:val="2E2FC03A"/>
    <w:rsid w:val="2E61C3D8"/>
    <w:rsid w:val="2E711134"/>
    <w:rsid w:val="2E7A40FC"/>
    <w:rsid w:val="2E7C54F5"/>
    <w:rsid w:val="2EA1E450"/>
    <w:rsid w:val="2EDBB1B0"/>
    <w:rsid w:val="2EE48AEF"/>
    <w:rsid w:val="2F00C173"/>
    <w:rsid w:val="2F0CDBEB"/>
    <w:rsid w:val="2F421444"/>
    <w:rsid w:val="2F472742"/>
    <w:rsid w:val="2F533493"/>
    <w:rsid w:val="2F6CEEAD"/>
    <w:rsid w:val="2F7B571B"/>
    <w:rsid w:val="2F7F7535"/>
    <w:rsid w:val="2F8EB64D"/>
    <w:rsid w:val="2FB2A3A9"/>
    <w:rsid w:val="2FC217AC"/>
    <w:rsid w:val="2FCF77E7"/>
    <w:rsid w:val="2FF6649E"/>
    <w:rsid w:val="300AA6A9"/>
    <w:rsid w:val="3034EAEA"/>
    <w:rsid w:val="303AFB6D"/>
    <w:rsid w:val="306E0B53"/>
    <w:rsid w:val="308B1313"/>
    <w:rsid w:val="30BC7279"/>
    <w:rsid w:val="30DAEC3C"/>
    <w:rsid w:val="310EA854"/>
    <w:rsid w:val="31131FA2"/>
    <w:rsid w:val="31170079"/>
    <w:rsid w:val="312C6A84"/>
    <w:rsid w:val="313658DE"/>
    <w:rsid w:val="318A5A50"/>
    <w:rsid w:val="31AF2852"/>
    <w:rsid w:val="31BEFBFE"/>
    <w:rsid w:val="320AFAF4"/>
    <w:rsid w:val="320B5428"/>
    <w:rsid w:val="320FE8AB"/>
    <w:rsid w:val="3236170F"/>
    <w:rsid w:val="326D6A9E"/>
    <w:rsid w:val="32975CEE"/>
    <w:rsid w:val="32BFF024"/>
    <w:rsid w:val="32CB1397"/>
    <w:rsid w:val="331BA922"/>
    <w:rsid w:val="331EA83F"/>
    <w:rsid w:val="33211329"/>
    <w:rsid w:val="335C1A34"/>
    <w:rsid w:val="33984C3D"/>
    <w:rsid w:val="33B18F40"/>
    <w:rsid w:val="33C71391"/>
    <w:rsid w:val="33DEF0EC"/>
    <w:rsid w:val="33EF4426"/>
    <w:rsid w:val="34002300"/>
    <w:rsid w:val="3418BE78"/>
    <w:rsid w:val="342A3EFD"/>
    <w:rsid w:val="34307AB8"/>
    <w:rsid w:val="3443F6AB"/>
    <w:rsid w:val="34556BB8"/>
    <w:rsid w:val="345E6A24"/>
    <w:rsid w:val="345ECDCF"/>
    <w:rsid w:val="34627290"/>
    <w:rsid w:val="34636581"/>
    <w:rsid w:val="349173BF"/>
    <w:rsid w:val="34B84BE3"/>
    <w:rsid w:val="34C1A6A6"/>
    <w:rsid w:val="34C3A5AF"/>
    <w:rsid w:val="34D407BF"/>
    <w:rsid w:val="352EF900"/>
    <w:rsid w:val="35434A7B"/>
    <w:rsid w:val="3560FE38"/>
    <w:rsid w:val="357D4970"/>
    <w:rsid w:val="359046F6"/>
    <w:rsid w:val="35A25240"/>
    <w:rsid w:val="35ECE909"/>
    <w:rsid w:val="360DC5FA"/>
    <w:rsid w:val="362519FD"/>
    <w:rsid w:val="362894AB"/>
    <w:rsid w:val="3638E232"/>
    <w:rsid w:val="36B77BA6"/>
    <w:rsid w:val="37501179"/>
    <w:rsid w:val="37648CE6"/>
    <w:rsid w:val="37701398"/>
    <w:rsid w:val="3788E210"/>
    <w:rsid w:val="379668F5"/>
    <w:rsid w:val="37BEB36D"/>
    <w:rsid w:val="37CA5BCF"/>
    <w:rsid w:val="37D0F0BD"/>
    <w:rsid w:val="3819129F"/>
    <w:rsid w:val="381C759A"/>
    <w:rsid w:val="382C7CD7"/>
    <w:rsid w:val="3838FDA2"/>
    <w:rsid w:val="383DF0B3"/>
    <w:rsid w:val="3881D20A"/>
    <w:rsid w:val="388AB63B"/>
    <w:rsid w:val="38AF5D89"/>
    <w:rsid w:val="390E39F4"/>
    <w:rsid w:val="3911623A"/>
    <w:rsid w:val="3915FF93"/>
    <w:rsid w:val="392A0490"/>
    <w:rsid w:val="392A8E8B"/>
    <w:rsid w:val="398F3493"/>
    <w:rsid w:val="39B4989F"/>
    <w:rsid w:val="39C23695"/>
    <w:rsid w:val="39E9A8EA"/>
    <w:rsid w:val="3A06679A"/>
    <w:rsid w:val="3A0A8BE9"/>
    <w:rsid w:val="3A10746A"/>
    <w:rsid w:val="3A137947"/>
    <w:rsid w:val="3A449DD4"/>
    <w:rsid w:val="3A49B140"/>
    <w:rsid w:val="3A4A34A4"/>
    <w:rsid w:val="3AC09B01"/>
    <w:rsid w:val="3ADE9002"/>
    <w:rsid w:val="3AFE397B"/>
    <w:rsid w:val="3B0C9F06"/>
    <w:rsid w:val="3B226E00"/>
    <w:rsid w:val="3B2F39C0"/>
    <w:rsid w:val="3B2F7B73"/>
    <w:rsid w:val="3B59D0B1"/>
    <w:rsid w:val="3B5EE867"/>
    <w:rsid w:val="3B9E58CF"/>
    <w:rsid w:val="3BD1958F"/>
    <w:rsid w:val="3BE5D449"/>
    <w:rsid w:val="3C1A56E5"/>
    <w:rsid w:val="3C22404E"/>
    <w:rsid w:val="3C38E570"/>
    <w:rsid w:val="3C555380"/>
    <w:rsid w:val="3C6931DF"/>
    <w:rsid w:val="3C9C03D3"/>
    <w:rsid w:val="3CA0330C"/>
    <w:rsid w:val="3CAA4486"/>
    <w:rsid w:val="3CB65FAE"/>
    <w:rsid w:val="3CC62084"/>
    <w:rsid w:val="3CCA860D"/>
    <w:rsid w:val="3CEC05DE"/>
    <w:rsid w:val="3D46D391"/>
    <w:rsid w:val="3D672FE9"/>
    <w:rsid w:val="3D8DC70C"/>
    <w:rsid w:val="3DA49725"/>
    <w:rsid w:val="3DCB0624"/>
    <w:rsid w:val="3DD3B59A"/>
    <w:rsid w:val="3DDF92CB"/>
    <w:rsid w:val="3DE38AAD"/>
    <w:rsid w:val="3E07815F"/>
    <w:rsid w:val="3E120982"/>
    <w:rsid w:val="3E481347"/>
    <w:rsid w:val="3E5DF303"/>
    <w:rsid w:val="3E61DC49"/>
    <w:rsid w:val="3ECBB769"/>
    <w:rsid w:val="3F1482D5"/>
    <w:rsid w:val="3F1D99E2"/>
    <w:rsid w:val="3F4FB874"/>
    <w:rsid w:val="3F83D406"/>
    <w:rsid w:val="3F97A6DE"/>
    <w:rsid w:val="3FA1C65C"/>
    <w:rsid w:val="3FA999AD"/>
    <w:rsid w:val="3FB61F6E"/>
    <w:rsid w:val="3FFBDA7D"/>
    <w:rsid w:val="3FFED28D"/>
    <w:rsid w:val="4037C18A"/>
    <w:rsid w:val="4044F02E"/>
    <w:rsid w:val="4056CB24"/>
    <w:rsid w:val="406D109D"/>
    <w:rsid w:val="40967B71"/>
    <w:rsid w:val="40B59E02"/>
    <w:rsid w:val="40C321E7"/>
    <w:rsid w:val="40FCDF8E"/>
    <w:rsid w:val="4103D031"/>
    <w:rsid w:val="41378866"/>
    <w:rsid w:val="4146CD58"/>
    <w:rsid w:val="415D74FF"/>
    <w:rsid w:val="415F90FF"/>
    <w:rsid w:val="416198ED"/>
    <w:rsid w:val="41670FC7"/>
    <w:rsid w:val="41B215F7"/>
    <w:rsid w:val="41B6A7E4"/>
    <w:rsid w:val="41C178D4"/>
    <w:rsid w:val="41D81D68"/>
    <w:rsid w:val="41F08C36"/>
    <w:rsid w:val="41F960C0"/>
    <w:rsid w:val="4205FD29"/>
    <w:rsid w:val="4212FBD3"/>
    <w:rsid w:val="4229BED7"/>
    <w:rsid w:val="42304288"/>
    <w:rsid w:val="42475A6C"/>
    <w:rsid w:val="4254C573"/>
    <w:rsid w:val="4256C578"/>
    <w:rsid w:val="426459DB"/>
    <w:rsid w:val="426ACA20"/>
    <w:rsid w:val="426F52C5"/>
    <w:rsid w:val="42C0AC5C"/>
    <w:rsid w:val="42CEC0DA"/>
    <w:rsid w:val="42D72622"/>
    <w:rsid w:val="42DA0FB7"/>
    <w:rsid w:val="42DE94D1"/>
    <w:rsid w:val="42FB5274"/>
    <w:rsid w:val="431AE852"/>
    <w:rsid w:val="435CE897"/>
    <w:rsid w:val="43648305"/>
    <w:rsid w:val="439686CE"/>
    <w:rsid w:val="439DB2EE"/>
    <w:rsid w:val="43BCF92B"/>
    <w:rsid w:val="43D4A507"/>
    <w:rsid w:val="43DCBD61"/>
    <w:rsid w:val="444A4E74"/>
    <w:rsid w:val="448E62ED"/>
    <w:rsid w:val="44D1CEF1"/>
    <w:rsid w:val="44EF7D21"/>
    <w:rsid w:val="44EFF438"/>
    <w:rsid w:val="44F44B73"/>
    <w:rsid w:val="44FCA5EA"/>
    <w:rsid w:val="450BBE0F"/>
    <w:rsid w:val="452B7263"/>
    <w:rsid w:val="453495FF"/>
    <w:rsid w:val="4558B884"/>
    <w:rsid w:val="45D1BB9A"/>
    <w:rsid w:val="45E1174C"/>
    <w:rsid w:val="45E8118C"/>
    <w:rsid w:val="46292AF4"/>
    <w:rsid w:val="4629DC19"/>
    <w:rsid w:val="464027C2"/>
    <w:rsid w:val="46467AA9"/>
    <w:rsid w:val="4654A497"/>
    <w:rsid w:val="4670D6F8"/>
    <w:rsid w:val="46AE2843"/>
    <w:rsid w:val="46B67927"/>
    <w:rsid w:val="46C8677F"/>
    <w:rsid w:val="470EDD43"/>
    <w:rsid w:val="47165CD2"/>
    <w:rsid w:val="471D18A8"/>
    <w:rsid w:val="47302458"/>
    <w:rsid w:val="474A3F28"/>
    <w:rsid w:val="474BB464"/>
    <w:rsid w:val="475AAACB"/>
    <w:rsid w:val="475F9819"/>
    <w:rsid w:val="4766A7AB"/>
    <w:rsid w:val="47B32DB1"/>
    <w:rsid w:val="47E7FAE0"/>
    <w:rsid w:val="47E9FEEF"/>
    <w:rsid w:val="47F7F0E5"/>
    <w:rsid w:val="4818BA13"/>
    <w:rsid w:val="482B54BD"/>
    <w:rsid w:val="484124E4"/>
    <w:rsid w:val="486CF1D3"/>
    <w:rsid w:val="487085BE"/>
    <w:rsid w:val="4897F5D4"/>
    <w:rsid w:val="48BD7EAF"/>
    <w:rsid w:val="48F16F53"/>
    <w:rsid w:val="491A87D6"/>
    <w:rsid w:val="491D554D"/>
    <w:rsid w:val="4938FAF6"/>
    <w:rsid w:val="4981FF9B"/>
    <w:rsid w:val="49B2E60D"/>
    <w:rsid w:val="49B6E2B2"/>
    <w:rsid w:val="49C5A176"/>
    <w:rsid w:val="49C5E74C"/>
    <w:rsid w:val="49DE1898"/>
    <w:rsid w:val="49FB138C"/>
    <w:rsid w:val="4A062FDC"/>
    <w:rsid w:val="4A245755"/>
    <w:rsid w:val="4A928676"/>
    <w:rsid w:val="4AA6C1F1"/>
    <w:rsid w:val="4AAC3CBA"/>
    <w:rsid w:val="4ABB94CC"/>
    <w:rsid w:val="4ADB9D7D"/>
    <w:rsid w:val="4AF1C004"/>
    <w:rsid w:val="4B4000B5"/>
    <w:rsid w:val="4B440B0C"/>
    <w:rsid w:val="4B5A06E2"/>
    <w:rsid w:val="4B68083B"/>
    <w:rsid w:val="4B7F9FB5"/>
    <w:rsid w:val="4B98F02E"/>
    <w:rsid w:val="4BE70C49"/>
    <w:rsid w:val="4C22F4AD"/>
    <w:rsid w:val="4CA191CF"/>
    <w:rsid w:val="4CDF5556"/>
    <w:rsid w:val="4CF1B10E"/>
    <w:rsid w:val="4D00F29E"/>
    <w:rsid w:val="4D106FA6"/>
    <w:rsid w:val="4D149D61"/>
    <w:rsid w:val="4D43BCCF"/>
    <w:rsid w:val="4D48E60F"/>
    <w:rsid w:val="4D58B8C1"/>
    <w:rsid w:val="4D6561AE"/>
    <w:rsid w:val="4D8DC332"/>
    <w:rsid w:val="4DA39CB8"/>
    <w:rsid w:val="4DB560D7"/>
    <w:rsid w:val="4DD081AF"/>
    <w:rsid w:val="4E127814"/>
    <w:rsid w:val="4E2E5834"/>
    <w:rsid w:val="4E47806B"/>
    <w:rsid w:val="4E7648DC"/>
    <w:rsid w:val="4ED2B36D"/>
    <w:rsid w:val="4EF2135F"/>
    <w:rsid w:val="4F05C965"/>
    <w:rsid w:val="4F252DC2"/>
    <w:rsid w:val="4F2C7AE2"/>
    <w:rsid w:val="4F341B82"/>
    <w:rsid w:val="4F66AA68"/>
    <w:rsid w:val="4F89ED52"/>
    <w:rsid w:val="4F9B159C"/>
    <w:rsid w:val="4FAD97D7"/>
    <w:rsid w:val="4FAE147E"/>
    <w:rsid w:val="4FB9B932"/>
    <w:rsid w:val="4FC9A9C6"/>
    <w:rsid w:val="4FDDA567"/>
    <w:rsid w:val="4FF6B632"/>
    <w:rsid w:val="50165754"/>
    <w:rsid w:val="5024D9E4"/>
    <w:rsid w:val="505C123A"/>
    <w:rsid w:val="5066EF3D"/>
    <w:rsid w:val="509101FE"/>
    <w:rsid w:val="50996001"/>
    <w:rsid w:val="50A1DB38"/>
    <w:rsid w:val="50D8EAD3"/>
    <w:rsid w:val="50E5342E"/>
    <w:rsid w:val="50EE2BB0"/>
    <w:rsid w:val="50EE5C9C"/>
    <w:rsid w:val="51174AEF"/>
    <w:rsid w:val="5178D4B5"/>
    <w:rsid w:val="5194F41C"/>
    <w:rsid w:val="51A50C4C"/>
    <w:rsid w:val="51BE989B"/>
    <w:rsid w:val="51D4D939"/>
    <w:rsid w:val="520197DF"/>
    <w:rsid w:val="5215196D"/>
    <w:rsid w:val="5221B3C4"/>
    <w:rsid w:val="5222DF8F"/>
    <w:rsid w:val="522D3B19"/>
    <w:rsid w:val="5252D77A"/>
    <w:rsid w:val="527CF62D"/>
    <w:rsid w:val="528FFB35"/>
    <w:rsid w:val="52A0AEF7"/>
    <w:rsid w:val="52C62AEA"/>
    <w:rsid w:val="52D621BF"/>
    <w:rsid w:val="52F0B19E"/>
    <w:rsid w:val="5311A0A8"/>
    <w:rsid w:val="53250244"/>
    <w:rsid w:val="5338B4F4"/>
    <w:rsid w:val="539A9BAB"/>
    <w:rsid w:val="53B219DB"/>
    <w:rsid w:val="53BD7A3A"/>
    <w:rsid w:val="53C41BEA"/>
    <w:rsid w:val="53C6970A"/>
    <w:rsid w:val="53D2E99B"/>
    <w:rsid w:val="53EA048D"/>
    <w:rsid w:val="53FAC16B"/>
    <w:rsid w:val="53FB7881"/>
    <w:rsid w:val="54115B3A"/>
    <w:rsid w:val="54189F19"/>
    <w:rsid w:val="5444141F"/>
    <w:rsid w:val="544C8F27"/>
    <w:rsid w:val="54560D85"/>
    <w:rsid w:val="5469E1B1"/>
    <w:rsid w:val="54826606"/>
    <w:rsid w:val="54A1F2C2"/>
    <w:rsid w:val="54AE0D6F"/>
    <w:rsid w:val="55024004"/>
    <w:rsid w:val="5522A324"/>
    <w:rsid w:val="55257816"/>
    <w:rsid w:val="55290993"/>
    <w:rsid w:val="552AD881"/>
    <w:rsid w:val="554736F3"/>
    <w:rsid w:val="55476021"/>
    <w:rsid w:val="55505144"/>
    <w:rsid w:val="55526606"/>
    <w:rsid w:val="557C686C"/>
    <w:rsid w:val="558D5CD2"/>
    <w:rsid w:val="55EB07BF"/>
    <w:rsid w:val="55EC0145"/>
    <w:rsid w:val="5638703C"/>
    <w:rsid w:val="56609A16"/>
    <w:rsid w:val="56B28C45"/>
    <w:rsid w:val="56E30160"/>
    <w:rsid w:val="56E3BA72"/>
    <w:rsid w:val="56EA14B0"/>
    <w:rsid w:val="57103848"/>
    <w:rsid w:val="5724081C"/>
    <w:rsid w:val="57387FA9"/>
    <w:rsid w:val="5743E765"/>
    <w:rsid w:val="57A50273"/>
    <w:rsid w:val="57ABCA72"/>
    <w:rsid w:val="57DF811B"/>
    <w:rsid w:val="57EADAFA"/>
    <w:rsid w:val="57FC72B6"/>
    <w:rsid w:val="58019C8A"/>
    <w:rsid w:val="581E0C27"/>
    <w:rsid w:val="58262AC0"/>
    <w:rsid w:val="58344D05"/>
    <w:rsid w:val="583AF107"/>
    <w:rsid w:val="5841CA73"/>
    <w:rsid w:val="58BFA97B"/>
    <w:rsid w:val="58EEF4EA"/>
    <w:rsid w:val="590DEA43"/>
    <w:rsid w:val="598FB317"/>
    <w:rsid w:val="59994A74"/>
    <w:rsid w:val="59E00C00"/>
    <w:rsid w:val="5A181C0E"/>
    <w:rsid w:val="5A1CB6B9"/>
    <w:rsid w:val="5A721549"/>
    <w:rsid w:val="5AA961AF"/>
    <w:rsid w:val="5AD5631E"/>
    <w:rsid w:val="5AF6B44A"/>
    <w:rsid w:val="5B6B7FDD"/>
    <w:rsid w:val="5B78E194"/>
    <w:rsid w:val="5B83E91D"/>
    <w:rsid w:val="5BA6AB6F"/>
    <w:rsid w:val="5BBB2433"/>
    <w:rsid w:val="5BF349C9"/>
    <w:rsid w:val="5C32A376"/>
    <w:rsid w:val="5C4A25C3"/>
    <w:rsid w:val="5C847E99"/>
    <w:rsid w:val="5C88FEAC"/>
    <w:rsid w:val="5CCA3114"/>
    <w:rsid w:val="5CD05405"/>
    <w:rsid w:val="5CD35F0D"/>
    <w:rsid w:val="5CED9EC2"/>
    <w:rsid w:val="5D0C2A7B"/>
    <w:rsid w:val="5D174C17"/>
    <w:rsid w:val="5D21772D"/>
    <w:rsid w:val="5D5852A4"/>
    <w:rsid w:val="5D6BC44D"/>
    <w:rsid w:val="5D88D904"/>
    <w:rsid w:val="5DB22E4D"/>
    <w:rsid w:val="5DC0460F"/>
    <w:rsid w:val="5DEC0CD7"/>
    <w:rsid w:val="5DF900C9"/>
    <w:rsid w:val="5E1554E8"/>
    <w:rsid w:val="5E30D297"/>
    <w:rsid w:val="5E61CD46"/>
    <w:rsid w:val="5E81917A"/>
    <w:rsid w:val="5E8CCFFD"/>
    <w:rsid w:val="5E99387B"/>
    <w:rsid w:val="5E9C92D5"/>
    <w:rsid w:val="5EB2C493"/>
    <w:rsid w:val="5ED56ACD"/>
    <w:rsid w:val="5F02A711"/>
    <w:rsid w:val="5F07D3FC"/>
    <w:rsid w:val="5F2B00A9"/>
    <w:rsid w:val="5F5CBBBB"/>
    <w:rsid w:val="5FCF3F94"/>
    <w:rsid w:val="5FDFFAF7"/>
    <w:rsid w:val="5FE7346F"/>
    <w:rsid w:val="60016805"/>
    <w:rsid w:val="600D0087"/>
    <w:rsid w:val="601FE2AF"/>
    <w:rsid w:val="60543544"/>
    <w:rsid w:val="605B36E7"/>
    <w:rsid w:val="6073E966"/>
    <w:rsid w:val="60C5174E"/>
    <w:rsid w:val="60C76590"/>
    <w:rsid w:val="60D29CEC"/>
    <w:rsid w:val="60D4E5E4"/>
    <w:rsid w:val="614740A8"/>
    <w:rsid w:val="61621EBD"/>
    <w:rsid w:val="617ED5FB"/>
    <w:rsid w:val="6186B48C"/>
    <w:rsid w:val="618B0C1E"/>
    <w:rsid w:val="618B2D13"/>
    <w:rsid w:val="619F6865"/>
    <w:rsid w:val="61C72617"/>
    <w:rsid w:val="61D01315"/>
    <w:rsid w:val="61D2AF6E"/>
    <w:rsid w:val="61D5F443"/>
    <w:rsid w:val="6205187A"/>
    <w:rsid w:val="62080AF1"/>
    <w:rsid w:val="6225130C"/>
    <w:rsid w:val="622AE5F4"/>
    <w:rsid w:val="626130C8"/>
    <w:rsid w:val="6293C0C3"/>
    <w:rsid w:val="6293FD8B"/>
    <w:rsid w:val="62951292"/>
    <w:rsid w:val="629771C2"/>
    <w:rsid w:val="629AB66F"/>
    <w:rsid w:val="62AAC48E"/>
    <w:rsid w:val="62C12A22"/>
    <w:rsid w:val="62D89B9F"/>
    <w:rsid w:val="62E1DF5E"/>
    <w:rsid w:val="6321595A"/>
    <w:rsid w:val="632A92C7"/>
    <w:rsid w:val="6365A6F7"/>
    <w:rsid w:val="6392F943"/>
    <w:rsid w:val="63973CED"/>
    <w:rsid w:val="63B3546C"/>
    <w:rsid w:val="63D6C834"/>
    <w:rsid w:val="63DC79A2"/>
    <w:rsid w:val="63E29FDE"/>
    <w:rsid w:val="63FB76B5"/>
    <w:rsid w:val="64077904"/>
    <w:rsid w:val="640B4CB0"/>
    <w:rsid w:val="64180101"/>
    <w:rsid w:val="64437E9A"/>
    <w:rsid w:val="6451C03F"/>
    <w:rsid w:val="6484C84C"/>
    <w:rsid w:val="6496D961"/>
    <w:rsid w:val="649FF5C3"/>
    <w:rsid w:val="64A4AD16"/>
    <w:rsid w:val="64A621C5"/>
    <w:rsid w:val="64AECDAB"/>
    <w:rsid w:val="64BE1CA7"/>
    <w:rsid w:val="64DC931C"/>
    <w:rsid w:val="64E1C1F1"/>
    <w:rsid w:val="64F34750"/>
    <w:rsid w:val="64FFEB02"/>
    <w:rsid w:val="655E4998"/>
    <w:rsid w:val="6565E8A5"/>
    <w:rsid w:val="65BBA9C9"/>
    <w:rsid w:val="65ED19C1"/>
    <w:rsid w:val="6605782B"/>
    <w:rsid w:val="663765C2"/>
    <w:rsid w:val="66696BDC"/>
    <w:rsid w:val="6673C59B"/>
    <w:rsid w:val="667BD374"/>
    <w:rsid w:val="6681E22B"/>
    <w:rsid w:val="67305D02"/>
    <w:rsid w:val="67421174"/>
    <w:rsid w:val="67825065"/>
    <w:rsid w:val="6798CF92"/>
    <w:rsid w:val="67A6B709"/>
    <w:rsid w:val="67B1B240"/>
    <w:rsid w:val="67B4BD68"/>
    <w:rsid w:val="67BF9BC5"/>
    <w:rsid w:val="67D0A3F5"/>
    <w:rsid w:val="67D0E096"/>
    <w:rsid w:val="67F8B4D6"/>
    <w:rsid w:val="67FFA0D1"/>
    <w:rsid w:val="6810E513"/>
    <w:rsid w:val="6813BD6F"/>
    <w:rsid w:val="6821CB4E"/>
    <w:rsid w:val="685E28FB"/>
    <w:rsid w:val="68674E6B"/>
    <w:rsid w:val="6886CE48"/>
    <w:rsid w:val="688A5DC0"/>
    <w:rsid w:val="68BEE466"/>
    <w:rsid w:val="68E82DF2"/>
    <w:rsid w:val="68EB9590"/>
    <w:rsid w:val="69050D9A"/>
    <w:rsid w:val="690C5861"/>
    <w:rsid w:val="6916E637"/>
    <w:rsid w:val="69253953"/>
    <w:rsid w:val="692D994E"/>
    <w:rsid w:val="692DD4FF"/>
    <w:rsid w:val="696AEA5A"/>
    <w:rsid w:val="696C836A"/>
    <w:rsid w:val="6974D0DB"/>
    <w:rsid w:val="69782E2A"/>
    <w:rsid w:val="69798ACB"/>
    <w:rsid w:val="69A182FA"/>
    <w:rsid w:val="69B11448"/>
    <w:rsid w:val="69B11B67"/>
    <w:rsid w:val="69DFCC90"/>
    <w:rsid w:val="69E92689"/>
    <w:rsid w:val="69F87F55"/>
    <w:rsid w:val="6A069A8A"/>
    <w:rsid w:val="6A083C0B"/>
    <w:rsid w:val="6A0A97F7"/>
    <w:rsid w:val="6A2E0959"/>
    <w:rsid w:val="6A35AA95"/>
    <w:rsid w:val="6A42C050"/>
    <w:rsid w:val="6A535ABB"/>
    <w:rsid w:val="6AC87CDC"/>
    <w:rsid w:val="6AE0A80E"/>
    <w:rsid w:val="6AF40565"/>
    <w:rsid w:val="6B0BED71"/>
    <w:rsid w:val="6B0BFDEE"/>
    <w:rsid w:val="6B6DDF92"/>
    <w:rsid w:val="6B8C67C8"/>
    <w:rsid w:val="6B9945A1"/>
    <w:rsid w:val="6BB1CE82"/>
    <w:rsid w:val="6BB8485A"/>
    <w:rsid w:val="6BBABE6D"/>
    <w:rsid w:val="6BC24DDE"/>
    <w:rsid w:val="6BC27C09"/>
    <w:rsid w:val="6BEB1A2B"/>
    <w:rsid w:val="6BF4C9F4"/>
    <w:rsid w:val="6C1C5536"/>
    <w:rsid w:val="6C227C44"/>
    <w:rsid w:val="6C319D9E"/>
    <w:rsid w:val="6CB01EDD"/>
    <w:rsid w:val="6CDF9439"/>
    <w:rsid w:val="6CE6E397"/>
    <w:rsid w:val="6D1B86B8"/>
    <w:rsid w:val="6D1C858C"/>
    <w:rsid w:val="6D6A5BE9"/>
    <w:rsid w:val="6D6E7544"/>
    <w:rsid w:val="6D73C5D5"/>
    <w:rsid w:val="6DA278E2"/>
    <w:rsid w:val="6DBB87FC"/>
    <w:rsid w:val="6DC326CD"/>
    <w:rsid w:val="6DD95481"/>
    <w:rsid w:val="6DDCCB64"/>
    <w:rsid w:val="6DE2DA6E"/>
    <w:rsid w:val="6E0F8058"/>
    <w:rsid w:val="6E25BAF6"/>
    <w:rsid w:val="6E3DD798"/>
    <w:rsid w:val="6E497106"/>
    <w:rsid w:val="6EA00FF1"/>
    <w:rsid w:val="6EA46F8A"/>
    <w:rsid w:val="6EB1FF6E"/>
    <w:rsid w:val="6EC64859"/>
    <w:rsid w:val="6ECA7325"/>
    <w:rsid w:val="6EE4EC3B"/>
    <w:rsid w:val="6EE52FFB"/>
    <w:rsid w:val="6EEAFB38"/>
    <w:rsid w:val="6EF4F5A4"/>
    <w:rsid w:val="6F0C1B4E"/>
    <w:rsid w:val="6F31188C"/>
    <w:rsid w:val="6F6F649B"/>
    <w:rsid w:val="6F742ED9"/>
    <w:rsid w:val="6F7ACECC"/>
    <w:rsid w:val="6FA537AF"/>
    <w:rsid w:val="6FC8671D"/>
    <w:rsid w:val="6FF3F678"/>
    <w:rsid w:val="6FF4D8C8"/>
    <w:rsid w:val="701588AA"/>
    <w:rsid w:val="704D9F00"/>
    <w:rsid w:val="705DE394"/>
    <w:rsid w:val="7081DB98"/>
    <w:rsid w:val="70897508"/>
    <w:rsid w:val="70938A87"/>
    <w:rsid w:val="709434B7"/>
    <w:rsid w:val="709CE0F3"/>
    <w:rsid w:val="70CCED61"/>
    <w:rsid w:val="70E14F72"/>
    <w:rsid w:val="70FD1D54"/>
    <w:rsid w:val="714C3F10"/>
    <w:rsid w:val="71A68421"/>
    <w:rsid w:val="71AA3912"/>
    <w:rsid w:val="71DF50A5"/>
    <w:rsid w:val="7215BB50"/>
    <w:rsid w:val="723708CD"/>
    <w:rsid w:val="7240714C"/>
    <w:rsid w:val="72861BC1"/>
    <w:rsid w:val="72C71142"/>
    <w:rsid w:val="72CECE28"/>
    <w:rsid w:val="72FEE9CE"/>
    <w:rsid w:val="732214A5"/>
    <w:rsid w:val="732DB841"/>
    <w:rsid w:val="7368AA6A"/>
    <w:rsid w:val="736E20FA"/>
    <w:rsid w:val="73817DA9"/>
    <w:rsid w:val="7383A13F"/>
    <w:rsid w:val="738F89B2"/>
    <w:rsid w:val="73BA0168"/>
    <w:rsid w:val="73D73D91"/>
    <w:rsid w:val="73DCC5C4"/>
    <w:rsid w:val="740A912C"/>
    <w:rsid w:val="741A4830"/>
    <w:rsid w:val="749F4C49"/>
    <w:rsid w:val="74B05310"/>
    <w:rsid w:val="74FA22B2"/>
    <w:rsid w:val="7507F3E2"/>
    <w:rsid w:val="750C266F"/>
    <w:rsid w:val="75283E8E"/>
    <w:rsid w:val="7534F164"/>
    <w:rsid w:val="753A1C62"/>
    <w:rsid w:val="754EE2AB"/>
    <w:rsid w:val="755CE204"/>
    <w:rsid w:val="7596DD53"/>
    <w:rsid w:val="75977C7C"/>
    <w:rsid w:val="759A0478"/>
    <w:rsid w:val="75A49F70"/>
    <w:rsid w:val="75C83F53"/>
    <w:rsid w:val="75D552BA"/>
    <w:rsid w:val="75D5B62E"/>
    <w:rsid w:val="75E3C0D8"/>
    <w:rsid w:val="7610DB89"/>
    <w:rsid w:val="76318974"/>
    <w:rsid w:val="7642D88B"/>
    <w:rsid w:val="765BDF88"/>
    <w:rsid w:val="76ABDE1B"/>
    <w:rsid w:val="76AF4A95"/>
    <w:rsid w:val="76B8F5E4"/>
    <w:rsid w:val="76CF85A5"/>
    <w:rsid w:val="76F5912F"/>
    <w:rsid w:val="76F870A6"/>
    <w:rsid w:val="76FA50F5"/>
    <w:rsid w:val="7764A642"/>
    <w:rsid w:val="77E0021A"/>
    <w:rsid w:val="77F3F03B"/>
    <w:rsid w:val="77FED91A"/>
    <w:rsid w:val="781DA30C"/>
    <w:rsid w:val="7829A05D"/>
    <w:rsid w:val="78454EE7"/>
    <w:rsid w:val="78603F73"/>
    <w:rsid w:val="78638FAA"/>
    <w:rsid w:val="786AE744"/>
    <w:rsid w:val="786BFAAE"/>
    <w:rsid w:val="788950F0"/>
    <w:rsid w:val="78A4293B"/>
    <w:rsid w:val="78A827A7"/>
    <w:rsid w:val="78B2CECC"/>
    <w:rsid w:val="78B65300"/>
    <w:rsid w:val="78B7F2AC"/>
    <w:rsid w:val="78B9F5F7"/>
    <w:rsid w:val="78CCABEE"/>
    <w:rsid w:val="7921505F"/>
    <w:rsid w:val="7935FAB8"/>
    <w:rsid w:val="796A08B8"/>
    <w:rsid w:val="796ADC22"/>
    <w:rsid w:val="7988619E"/>
    <w:rsid w:val="79B19932"/>
    <w:rsid w:val="79B45BD0"/>
    <w:rsid w:val="79BB52E0"/>
    <w:rsid w:val="79D46182"/>
    <w:rsid w:val="79E0E3D3"/>
    <w:rsid w:val="79E1EF2F"/>
    <w:rsid w:val="7A0B3F33"/>
    <w:rsid w:val="7A33071F"/>
    <w:rsid w:val="7A8E17A8"/>
    <w:rsid w:val="7A9A8B11"/>
    <w:rsid w:val="7A9EBCEB"/>
    <w:rsid w:val="7ABD8F34"/>
    <w:rsid w:val="7ACC8766"/>
    <w:rsid w:val="7B22AF99"/>
    <w:rsid w:val="7B3D8CFD"/>
    <w:rsid w:val="7B5F8EF8"/>
    <w:rsid w:val="7B8C0DA4"/>
    <w:rsid w:val="7B9CF147"/>
    <w:rsid w:val="7BBB92C5"/>
    <w:rsid w:val="7BBD836C"/>
    <w:rsid w:val="7BC0302D"/>
    <w:rsid w:val="7BC508FA"/>
    <w:rsid w:val="7BD18012"/>
    <w:rsid w:val="7C579931"/>
    <w:rsid w:val="7C5F8369"/>
    <w:rsid w:val="7C71428F"/>
    <w:rsid w:val="7C723620"/>
    <w:rsid w:val="7C895049"/>
    <w:rsid w:val="7C9CC790"/>
    <w:rsid w:val="7CA6043F"/>
    <w:rsid w:val="7CA7EDCE"/>
    <w:rsid w:val="7CC60EFA"/>
    <w:rsid w:val="7CD140A1"/>
    <w:rsid w:val="7CEB8628"/>
    <w:rsid w:val="7CEC3414"/>
    <w:rsid w:val="7CFE70DB"/>
    <w:rsid w:val="7D246E8B"/>
    <w:rsid w:val="7D47AE78"/>
    <w:rsid w:val="7D4B9F4A"/>
    <w:rsid w:val="7D4CB531"/>
    <w:rsid w:val="7D547AEE"/>
    <w:rsid w:val="7D68152D"/>
    <w:rsid w:val="7D69B997"/>
    <w:rsid w:val="7D6B83EA"/>
    <w:rsid w:val="7D6C5572"/>
    <w:rsid w:val="7D6CCC80"/>
    <w:rsid w:val="7D804674"/>
    <w:rsid w:val="7D93B80C"/>
    <w:rsid w:val="7D9A5C65"/>
    <w:rsid w:val="7DA91A69"/>
    <w:rsid w:val="7DCDF9C9"/>
    <w:rsid w:val="7DE0CD6A"/>
    <w:rsid w:val="7E1DF283"/>
    <w:rsid w:val="7E22D7F0"/>
    <w:rsid w:val="7E440389"/>
    <w:rsid w:val="7E5304DF"/>
    <w:rsid w:val="7E70C5B3"/>
    <w:rsid w:val="7E773214"/>
    <w:rsid w:val="7E882316"/>
    <w:rsid w:val="7E8B7DCF"/>
    <w:rsid w:val="7E9E55D6"/>
    <w:rsid w:val="7EB93691"/>
    <w:rsid w:val="7EBAD3C8"/>
    <w:rsid w:val="7EC41BE5"/>
    <w:rsid w:val="7EFB8FAA"/>
    <w:rsid w:val="7EFD10A0"/>
    <w:rsid w:val="7F1EDF84"/>
    <w:rsid w:val="7F3B05E4"/>
    <w:rsid w:val="7F4F34CA"/>
    <w:rsid w:val="7F5F6AFD"/>
    <w:rsid w:val="7F646DD5"/>
    <w:rsid w:val="7F74E7FA"/>
    <w:rsid w:val="7F7D271F"/>
    <w:rsid w:val="7F7F50B4"/>
    <w:rsid w:val="7FBB6802"/>
    <w:rsid w:val="7FDF5214"/>
    <w:rsid w:val="7FFB48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3FD5A844-B868-4B7A-9A42-98F781561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7AD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Courier New" w:hAnsi="Courier New"/>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4E39AE"/>
    <w:pPr>
      <w:numPr>
        <w:ilvl w:val="2"/>
      </w:numPr>
      <w:spacing w:before="24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AC74E1"/>
    <w:pPr>
      <w:numPr>
        <w:ilvl w:val="3"/>
      </w:numPr>
      <w:spacing w:after="240"/>
      <w:ind w:left="862" w:hanging="862"/>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qFormat/>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val="en-GB"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490D2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490D2E"/>
    <w:rPr>
      <w:rFonts w:ascii="Times New Roman" w:hAnsi="Times New Roman"/>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
    <w:rsid w:val="00704495"/>
    <w:rPr>
      <w:rFonts w:ascii="Courier New" w:hAnsi="Courier New"/>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rsid w:val="00704495"/>
    <w:rPr>
      <w:rFonts w:ascii="Courier New" w:hAnsi="Courier New"/>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MS Mincho" w:eastAsia="Symbol" w:hAnsi="MS Mincho"/>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styleId="TableofFigures">
    <w:name w:val="table of figures"/>
    <w:aliases w:val="Table of Proposal"/>
    <w:basedOn w:val="Normal"/>
    <w:next w:val="Normal"/>
    <w:link w:val="TableofFiguresChar"/>
    <w:uiPriority w:val="99"/>
    <w:unhideWhenUsed/>
    <w:rsid w:val="001F05F5"/>
    <w:pPr>
      <w:keepLines/>
      <w:spacing w:after="0"/>
    </w:pPr>
    <w:rPr>
      <w:b/>
    </w:rPr>
  </w:style>
  <w:style w:type="character" w:customStyle="1" w:styleId="TableofFiguresChar">
    <w:name w:val="Table of Figures Char"/>
    <w:aliases w:val="Table of Proposal Char"/>
    <w:basedOn w:val="DefaultParagraphFont"/>
    <w:link w:val="TableofFigures"/>
    <w:uiPriority w:val="99"/>
    <w:rsid w:val="001F05F5"/>
    <w:rPr>
      <w:rFonts w:ascii="Times New Roman" w:hAnsi="Times New Roman"/>
      <w:b/>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456DC2"/>
    <w:rPr>
      <w:rFonts w:ascii="Courier New" w:hAnsi="Courier New"/>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6DC2"/>
    <w:rPr>
      <w:rFonts w:ascii="Courier New" w:hAnsi="Courier New"/>
      <w:sz w:val="24"/>
      <w:lang w:val="en-GB"/>
    </w:rPr>
  </w:style>
  <w:style w:type="character" w:customStyle="1" w:styleId="Heading5Char">
    <w:name w:val="Heading 5 Char"/>
    <w:aliases w:val="h5 Char,Heading5 Char,H5 Char"/>
    <w:basedOn w:val="DefaultParagraphFont"/>
    <w:link w:val="Heading5"/>
    <w:rsid w:val="00456DC2"/>
    <w:rPr>
      <w:rFonts w:ascii="Courier New" w:hAnsi="Courier New"/>
      <w:sz w:val="22"/>
      <w:lang w:val="en-GB"/>
    </w:rPr>
  </w:style>
  <w:style w:type="character" w:customStyle="1" w:styleId="Heading6Char">
    <w:name w:val="Heading 6 Char"/>
    <w:basedOn w:val="DefaultParagraphFont"/>
    <w:link w:val="Heading6"/>
    <w:uiPriority w:val="9"/>
    <w:rsid w:val="00456DC2"/>
    <w:rPr>
      <w:rFonts w:ascii="Courier New" w:hAnsi="Courier New"/>
      <w:lang w:val="en-GB"/>
    </w:rPr>
  </w:style>
  <w:style w:type="character" w:customStyle="1" w:styleId="Heading7Char">
    <w:name w:val="Heading 7 Char"/>
    <w:basedOn w:val="DefaultParagraphFont"/>
    <w:link w:val="Heading7"/>
    <w:uiPriority w:val="9"/>
    <w:rsid w:val="00456DC2"/>
    <w:rPr>
      <w:rFonts w:ascii="Courier New" w:hAnsi="Courier New"/>
      <w:lang w:val="en-GB"/>
    </w:rPr>
  </w:style>
  <w:style w:type="character" w:customStyle="1" w:styleId="Heading8Char">
    <w:name w:val="Heading 8 Char"/>
    <w:aliases w:val="Table Heading Char"/>
    <w:basedOn w:val="DefaultParagraphFont"/>
    <w:link w:val="Heading8"/>
    <w:rsid w:val="00456DC2"/>
    <w:rPr>
      <w:rFonts w:ascii="Courier New" w:hAnsi="Courier New"/>
      <w:sz w:val="36"/>
      <w:lang w:val="en-GB"/>
    </w:rPr>
  </w:style>
  <w:style w:type="character" w:customStyle="1" w:styleId="Heading9Char">
    <w:name w:val="Heading 9 Char"/>
    <w:aliases w:val="Figure Heading Char,FH Char"/>
    <w:basedOn w:val="DefaultParagraphFont"/>
    <w:link w:val="Heading9"/>
    <w:uiPriority w:val="9"/>
    <w:rsid w:val="00456DC2"/>
    <w:rPr>
      <w:rFonts w:ascii="Courier New" w:hAnsi="Courier New"/>
      <w:sz w:val="36"/>
      <w:lang w:val="en-GB"/>
    </w:rPr>
  </w:style>
  <w:style w:type="character" w:customStyle="1" w:styleId="ListChar">
    <w:name w:val="List Char"/>
    <w:link w:val="List"/>
    <w:locked/>
    <w:rsid w:val="00456DC2"/>
    <w:rPr>
      <w:rFonts w:ascii="Times New Roman" w:hAnsi="Times New Roman"/>
      <w:lang w:val="en-GB"/>
    </w:rPr>
  </w:style>
  <w:style w:type="character" w:customStyle="1" w:styleId="TALChar">
    <w:name w:val="TAL Char"/>
    <w:link w:val="TAL"/>
    <w:locked/>
    <w:rsid w:val="00456DC2"/>
    <w:rPr>
      <w:rFonts w:ascii="Arial" w:hAnsi="Arial"/>
      <w:sz w:val="18"/>
      <w:lang w:val="en-GB"/>
    </w:rPr>
  </w:style>
  <w:style w:type="character" w:customStyle="1" w:styleId="TFZchn">
    <w:name w:val="TF Zchn"/>
    <w:link w:val="TF"/>
    <w:locked/>
    <w:rsid w:val="00456DC2"/>
    <w:rPr>
      <w:rFonts w:ascii="Arial" w:hAnsi="Arial"/>
      <w:b/>
      <w:lang w:val="en-GB"/>
    </w:rPr>
  </w:style>
  <w:style w:type="character" w:customStyle="1" w:styleId="NOChar">
    <w:name w:val="NO Char"/>
    <w:link w:val="NO"/>
    <w:locked/>
    <w:rsid w:val="00456DC2"/>
    <w:rPr>
      <w:rFonts w:ascii="Times New Roman" w:hAnsi="Times New Roman"/>
      <w:lang w:val="en-GB"/>
    </w:rPr>
  </w:style>
  <w:style w:type="character" w:customStyle="1" w:styleId="PLChar">
    <w:name w:val="PL Char"/>
    <w:link w:val="PL"/>
    <w:qFormat/>
    <w:locked/>
    <w:rsid w:val="00456DC2"/>
    <w:rPr>
      <w:rFonts w:ascii="Courier New" w:hAnsi="Courier New"/>
      <w:noProof/>
      <w:sz w:val="16"/>
    </w:rPr>
  </w:style>
  <w:style w:type="character" w:customStyle="1" w:styleId="List2Char">
    <w:name w:val="List 2 Char"/>
    <w:link w:val="List2"/>
    <w:locked/>
    <w:rsid w:val="00456DC2"/>
    <w:rPr>
      <w:rFonts w:ascii="Times New Roman" w:hAnsi="Times New Roman"/>
      <w:lang w:val="en-GB"/>
    </w:rPr>
  </w:style>
  <w:style w:type="character" w:customStyle="1" w:styleId="List3Char">
    <w:name w:val="List 3 Char"/>
    <w:link w:val="List3"/>
    <w:locked/>
    <w:rsid w:val="00456DC2"/>
    <w:rPr>
      <w:rFonts w:ascii="Times New Roman" w:hAnsi="Times New Roman"/>
      <w:lang w:val="en-GB"/>
    </w:rPr>
  </w:style>
  <w:style w:type="character" w:customStyle="1" w:styleId="B2Char">
    <w:name w:val="B2 Char"/>
    <w:link w:val="B2"/>
    <w:qFormat/>
    <w:locked/>
    <w:rsid w:val="00456DC2"/>
    <w:rPr>
      <w:rFonts w:ascii="Times New Roman" w:hAnsi="Times New Roman"/>
      <w:lang w:val="en-GB"/>
    </w:rPr>
  </w:style>
  <w:style w:type="character" w:customStyle="1" w:styleId="B3Char">
    <w:name w:val="B3 Char"/>
    <w:link w:val="B3"/>
    <w:qFormat/>
    <w:locked/>
    <w:rsid w:val="00456DC2"/>
    <w:rPr>
      <w:rFonts w:ascii="Times New Roman" w:hAnsi="Times New Roman"/>
      <w:lang w:val="en-GB"/>
    </w:rPr>
  </w:style>
  <w:style w:type="character" w:customStyle="1" w:styleId="B4Char">
    <w:name w:val="B4 Char"/>
    <w:link w:val="B4"/>
    <w:locked/>
    <w:rsid w:val="00456DC2"/>
    <w:rPr>
      <w:rFonts w:ascii="Times New Roman" w:hAnsi="Times New Roman"/>
      <w:lang w:val="en-GB"/>
    </w:rPr>
  </w:style>
  <w:style w:type="character" w:customStyle="1" w:styleId="B5Char">
    <w:name w:val="B5 Char"/>
    <w:link w:val="B5"/>
    <w:locked/>
    <w:rsid w:val="00456DC2"/>
    <w:rPr>
      <w:rFonts w:ascii="Times New Roman" w:hAnsi="Times New Roman"/>
      <w:lang w:val="en-GB"/>
    </w:rPr>
  </w:style>
  <w:style w:type="character" w:customStyle="1" w:styleId="FooterChar">
    <w:name w:val="Footer Char"/>
    <w:basedOn w:val="DefaultParagraphFont"/>
    <w:link w:val="Footer"/>
    <w:uiPriority w:val="99"/>
    <w:rsid w:val="00456DC2"/>
    <w:rPr>
      <w:rFonts w:ascii="Arial" w:hAnsi="Arial"/>
      <w:b/>
      <w:i/>
      <w:noProof/>
      <w:sz w:val="18"/>
    </w:rPr>
  </w:style>
  <w:style w:type="character" w:customStyle="1" w:styleId="BodyText2Char">
    <w:name w:val="Body Text 2 Char"/>
    <w:basedOn w:val="DefaultParagraphFont"/>
    <w:link w:val="BodyText2"/>
    <w:rsid w:val="00456DC2"/>
    <w:rPr>
      <w:rFonts w:ascii="Times New Roman" w:eastAsia="MS Mincho" w:hAnsi="Times New Roman"/>
      <w:color w:val="FFFF00"/>
      <w:lang w:val="en-GB" w:eastAsia="ja-JP"/>
    </w:rPr>
  </w:style>
  <w:style w:type="character" w:customStyle="1" w:styleId="DocumentMapChar">
    <w:name w:val="Document Map Char"/>
    <w:basedOn w:val="DefaultParagraphFont"/>
    <w:link w:val="DocumentMap"/>
    <w:uiPriority w:val="99"/>
    <w:rsid w:val="00456DC2"/>
    <w:rPr>
      <w:rFonts w:ascii="Tahoma" w:hAnsi="Tahoma" w:cs="Tahoma"/>
      <w:shd w:val="clear" w:color="auto" w:fill="000080"/>
      <w:lang w:val="en-GB"/>
    </w:rPr>
  </w:style>
  <w:style w:type="character" w:customStyle="1" w:styleId="CommentSubjectChar">
    <w:name w:val="Comment Subject Char"/>
    <w:basedOn w:val="CommentTextChar"/>
    <w:link w:val="CommentSubject"/>
    <w:uiPriority w:val="99"/>
    <w:rsid w:val="00456DC2"/>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456DC2"/>
    <w:rPr>
      <w:rFonts w:ascii="Tahoma" w:hAnsi="Tahoma" w:cs="Tahoma"/>
      <w:sz w:val="16"/>
      <w:szCs w:val="16"/>
      <w:lang w:val="en-GB"/>
    </w:rPr>
  </w:style>
  <w:style w:type="character" w:customStyle="1" w:styleId="LGTdocChar">
    <w:name w:val="LGTdoc_본문 Char"/>
    <w:link w:val="LGTdoc"/>
    <w:qFormat/>
    <w:locked/>
    <w:rsid w:val="00456DC2"/>
    <w:rPr>
      <w:rFonts w:ascii="Times New Roman" w:eastAsia="Batang" w:hAnsi="Times New Roman"/>
      <w:kern w:val="2"/>
      <w:sz w:val="22"/>
      <w:szCs w:val="24"/>
      <w:lang w:val="en-GB" w:eastAsia="ko-KR"/>
    </w:rPr>
  </w:style>
  <w:style w:type="character" w:customStyle="1" w:styleId="RAN1bullet1Char">
    <w:name w:val="RAN1 bullet1 Char"/>
    <w:link w:val="RAN1bullet1"/>
    <w:locked/>
    <w:rsid w:val="00456DC2"/>
    <w:rPr>
      <w:rFonts w:ascii="MS Mincho" w:eastAsia="Symbol" w:hAnsi="MS Mincho"/>
      <w:szCs w:val="24"/>
      <w:lang w:val="x-none" w:eastAsia="x-none"/>
    </w:rPr>
  </w:style>
  <w:style w:type="character" w:customStyle="1" w:styleId="HTMLPreformattedChar">
    <w:name w:val="HTML Preformatted Char"/>
    <w:basedOn w:val="DefaultParagraphFont"/>
    <w:link w:val="HTMLPreformatted"/>
    <w:rsid w:val="00456DC2"/>
    <w:rPr>
      <w:rFonts w:ascii="Courier New" w:eastAsia="Batang" w:hAnsi="Courier New" w:cs="Courier New"/>
      <w:lang w:eastAsia="ko-KR"/>
    </w:rPr>
  </w:style>
  <w:style w:type="paragraph" w:styleId="HTMLPreformatted">
    <w:name w:val="HTML Preformatted"/>
    <w:basedOn w:val="Normal"/>
    <w:link w:val="HTMLPreformattedChar"/>
    <w:unhideWhenUsed/>
    <w:rsid w:val="00456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1">
    <w:name w:val="HTML Preformatted Char1"/>
    <w:basedOn w:val="DefaultParagraphFont"/>
    <w:semiHidden/>
    <w:rsid w:val="00456DC2"/>
    <w:rPr>
      <w:rFonts w:ascii="Consolas" w:hAnsi="Consolas"/>
      <w:lang w:val="en-GB"/>
    </w:rPr>
  </w:style>
  <w:style w:type="character" w:customStyle="1" w:styleId="Heading9Char1">
    <w:name w:val="Heading 9 Char1"/>
    <w:aliases w:val="Figure Heading Char1,FH Char1"/>
    <w:basedOn w:val="DefaultParagraphFont"/>
    <w:uiPriority w:val="9"/>
    <w:semiHidden/>
    <w:rsid w:val="00456DC2"/>
    <w:rPr>
      <w:rFonts w:asciiTheme="majorHAnsi" w:eastAsiaTheme="majorEastAsia" w:hAnsiTheme="majorHAnsi" w:cstheme="majorBidi"/>
      <w:i/>
      <w:iCs/>
      <w:color w:val="272727" w:themeColor="text1" w:themeTint="D8"/>
      <w:sz w:val="21"/>
      <w:szCs w:val="21"/>
      <w:lang w:eastAsia="en-US"/>
    </w:rPr>
  </w:style>
  <w:style w:type="paragraph" w:styleId="ListNumber3">
    <w:name w:val="List Number 3"/>
    <w:basedOn w:val="Normal"/>
    <w:unhideWhenUsed/>
    <w:rsid w:val="00456DC2"/>
    <w:pPr>
      <w:numPr>
        <w:numId w:val="5"/>
      </w:numPr>
      <w:textAlignment w:val="auto"/>
    </w:pPr>
  </w:style>
  <w:style w:type="character" w:customStyle="1" w:styleId="TitleChar1">
    <w:name w:val="Title Char1"/>
    <w:aliases w:val="Heading 31 Char"/>
    <w:link w:val="Title"/>
    <w:locked/>
    <w:rsid w:val="00456DC2"/>
    <w:rPr>
      <w:rFonts w:ascii="Arial" w:eastAsia="MS Mincho" w:hAnsi="Arial" w:cs="Arial"/>
      <w:b/>
      <w:sz w:val="24"/>
      <w:lang w:val="de-DE" w:eastAsia="ja-JP"/>
    </w:rPr>
  </w:style>
  <w:style w:type="paragraph" w:styleId="Title">
    <w:name w:val="Title"/>
    <w:aliases w:val="Heading 31"/>
    <w:basedOn w:val="Normal"/>
    <w:link w:val="TitleChar1"/>
    <w:qFormat/>
    <w:rsid w:val="00456DC2"/>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H3 Char Car Char"/>
    <w:basedOn w:val="DefaultParagraphFont"/>
    <w:uiPriority w:val="10"/>
    <w:rsid w:val="00456DC2"/>
    <w:rPr>
      <w:rFonts w:asciiTheme="majorHAnsi" w:eastAsiaTheme="majorEastAsia" w:hAnsiTheme="majorHAnsi" w:cstheme="majorBidi"/>
      <w:spacing w:val="-10"/>
      <w:kern w:val="28"/>
      <w:sz w:val="56"/>
      <w:szCs w:val="56"/>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56DC2"/>
    <w:rPr>
      <w:rFonts w:ascii="Times New Roman" w:hAnsi="Times New Roman"/>
      <w:lang w:val="en-GB"/>
    </w:rPr>
  </w:style>
  <w:style w:type="character" w:customStyle="1" w:styleId="BodyTextIndentChar">
    <w:name w:val="Body Text Indent Char"/>
    <w:basedOn w:val="DefaultParagraphFont"/>
    <w:link w:val="BodyTextIndent"/>
    <w:uiPriority w:val="99"/>
    <w:rsid w:val="00456DC2"/>
    <w:rPr>
      <w:rFonts w:ascii="Times New Roman" w:eastAsiaTheme="minorEastAsia" w:hAnsi="Times New Roman"/>
      <w:lang w:eastAsia="zh-CN"/>
    </w:rPr>
  </w:style>
  <w:style w:type="paragraph" w:styleId="BodyTextIndent">
    <w:name w:val="Body Text Indent"/>
    <w:basedOn w:val="Normal"/>
    <w:link w:val="BodyTextIndentChar"/>
    <w:uiPriority w:val="99"/>
    <w:unhideWhenUsed/>
    <w:rsid w:val="00456DC2"/>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1">
    <w:name w:val="Body Text Indent Char1"/>
    <w:basedOn w:val="DefaultParagraphFont"/>
    <w:semiHidden/>
    <w:rsid w:val="00456DC2"/>
    <w:rPr>
      <w:rFonts w:ascii="Times New Roman" w:hAnsi="Times New Roman"/>
      <w:lang w:val="en-GB"/>
    </w:rPr>
  </w:style>
  <w:style w:type="paragraph" w:styleId="Subtitle">
    <w:name w:val="Subtitle"/>
    <w:basedOn w:val="Normal"/>
    <w:next w:val="Normal"/>
    <w:link w:val="SubtitleChar"/>
    <w:uiPriority w:val="11"/>
    <w:qFormat/>
    <w:rsid w:val="00456DC2"/>
    <w:p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456DC2"/>
    <w:rPr>
      <w:rFonts w:asciiTheme="majorHAnsi" w:eastAsiaTheme="majorEastAsia" w:hAnsiTheme="majorHAnsi" w:cstheme="majorBidi"/>
      <w:b/>
      <w:i/>
      <w:iCs/>
      <w:color w:val="5B9BD5" w:themeColor="accent1"/>
      <w:spacing w:val="15"/>
      <w:szCs w:val="24"/>
      <w:lang w:eastAsia="zh-CN"/>
    </w:rPr>
  </w:style>
  <w:style w:type="character" w:customStyle="1" w:styleId="DateChar">
    <w:name w:val="Date Char"/>
    <w:basedOn w:val="DefaultParagraphFont"/>
    <w:link w:val="Date"/>
    <w:uiPriority w:val="99"/>
    <w:rsid w:val="00456DC2"/>
    <w:rPr>
      <w:rFonts w:ascii="Times New Roman" w:hAnsi="Times New Roman"/>
      <w:lang w:val="en-GB" w:eastAsia="en-GB"/>
    </w:rPr>
  </w:style>
  <w:style w:type="paragraph" w:styleId="Date">
    <w:name w:val="Date"/>
    <w:basedOn w:val="Normal"/>
    <w:next w:val="Normal"/>
    <w:link w:val="DateChar"/>
    <w:uiPriority w:val="99"/>
    <w:unhideWhenUsed/>
    <w:rsid w:val="00456DC2"/>
    <w:pPr>
      <w:spacing w:after="0"/>
      <w:jc w:val="both"/>
      <w:textAlignment w:val="auto"/>
    </w:pPr>
    <w:rPr>
      <w:lang w:eastAsia="en-GB"/>
    </w:rPr>
  </w:style>
  <w:style w:type="character" w:customStyle="1" w:styleId="DateChar1">
    <w:name w:val="Date Char1"/>
    <w:basedOn w:val="DefaultParagraphFont"/>
    <w:rsid w:val="00456DC2"/>
    <w:rPr>
      <w:rFonts w:ascii="Times New Roman" w:hAnsi="Times New Roman"/>
      <w:lang w:val="en-GB"/>
    </w:rPr>
  </w:style>
  <w:style w:type="character" w:customStyle="1" w:styleId="BodyTextFirstIndent2Char">
    <w:name w:val="Body Text First Indent 2 Char"/>
    <w:basedOn w:val="BodyTextIndentChar"/>
    <w:link w:val="BodyTextFirstIndent2"/>
    <w:rsid w:val="00456DC2"/>
    <w:rPr>
      <w:rFonts w:ascii="Times New Roman" w:eastAsia="MS Mincho" w:hAnsi="Times New Roman"/>
      <w:lang w:val="en-GB" w:eastAsia="zh-CN"/>
    </w:rPr>
  </w:style>
  <w:style w:type="paragraph" w:styleId="BodyTextFirstIndent2">
    <w:name w:val="Body Text First Indent 2"/>
    <w:basedOn w:val="BodyTextIndent"/>
    <w:link w:val="BodyTextFirstIndent2Char"/>
    <w:unhideWhenUsed/>
    <w:rsid w:val="00456DC2"/>
    <w:pPr>
      <w:spacing w:after="180" w:line="240" w:lineRule="auto"/>
      <w:ind w:leftChars="400" w:left="851" w:firstLineChars="100" w:firstLine="210"/>
    </w:pPr>
    <w:rPr>
      <w:rFonts w:eastAsia="MS Mincho"/>
      <w:lang w:val="en-GB"/>
    </w:rPr>
  </w:style>
  <w:style w:type="character" w:customStyle="1" w:styleId="BodyTextFirstIndent2Char1">
    <w:name w:val="Body Text First Indent 2 Char1"/>
    <w:basedOn w:val="BodyTextIndentChar1"/>
    <w:semiHidden/>
    <w:rsid w:val="00456DC2"/>
    <w:rPr>
      <w:rFonts w:ascii="Times New Roman" w:hAnsi="Times New Roman"/>
      <w:lang w:val="en-GB"/>
    </w:rPr>
  </w:style>
  <w:style w:type="character" w:customStyle="1" w:styleId="BodyText3Char">
    <w:name w:val="Body Text 3 Char"/>
    <w:basedOn w:val="DefaultParagraphFont"/>
    <w:link w:val="BodyText3"/>
    <w:rsid w:val="00456DC2"/>
    <w:rPr>
      <w:rFonts w:ascii="Times New Roman" w:eastAsia="MS Gothic" w:hAnsi="Times New Roman"/>
      <w:sz w:val="24"/>
      <w:lang w:val="en-GB" w:eastAsia="ja-JP"/>
    </w:rPr>
  </w:style>
  <w:style w:type="paragraph" w:styleId="BodyText3">
    <w:name w:val="Body Text 3"/>
    <w:basedOn w:val="Normal"/>
    <w:link w:val="BodyText3Char"/>
    <w:unhideWhenUsed/>
    <w:rsid w:val="00456DC2"/>
    <w:pPr>
      <w:overflowPunct/>
      <w:autoSpaceDE/>
      <w:autoSpaceDN/>
      <w:adjustRightInd/>
      <w:spacing w:after="0"/>
      <w:jc w:val="both"/>
      <w:textAlignment w:val="auto"/>
    </w:pPr>
    <w:rPr>
      <w:rFonts w:eastAsia="MS Gothic"/>
      <w:sz w:val="24"/>
      <w:lang w:eastAsia="ja-JP"/>
    </w:rPr>
  </w:style>
  <w:style w:type="character" w:customStyle="1" w:styleId="BodyText3Char1">
    <w:name w:val="Body Text 3 Char1"/>
    <w:basedOn w:val="DefaultParagraphFont"/>
    <w:semiHidden/>
    <w:rsid w:val="00456DC2"/>
    <w:rPr>
      <w:rFonts w:ascii="Times New Roman" w:hAnsi="Times New Roman"/>
      <w:sz w:val="16"/>
      <w:szCs w:val="16"/>
      <w:lang w:val="en-GB"/>
    </w:rPr>
  </w:style>
  <w:style w:type="character" w:customStyle="1" w:styleId="BodyTextIndent2Char">
    <w:name w:val="Body Text Indent 2 Char"/>
    <w:basedOn w:val="DefaultParagraphFont"/>
    <w:link w:val="BodyTextIndent2"/>
    <w:rsid w:val="00456DC2"/>
    <w:rPr>
      <w:rFonts w:ascii="Times New Roman" w:hAnsi="Times New Roman"/>
      <w:kern w:val="2"/>
      <w:lang w:val="x-none" w:eastAsia="x-none"/>
    </w:rPr>
  </w:style>
  <w:style w:type="paragraph" w:styleId="BodyTextIndent2">
    <w:name w:val="Body Text Indent 2"/>
    <w:basedOn w:val="Normal"/>
    <w:link w:val="BodyTextIndent2Char"/>
    <w:unhideWhenUsed/>
    <w:rsid w:val="00456DC2"/>
    <w:pPr>
      <w:widowControl w:val="0"/>
      <w:tabs>
        <w:tab w:val="left" w:pos="2205"/>
      </w:tabs>
      <w:spacing w:after="0"/>
      <w:ind w:left="200"/>
      <w:jc w:val="both"/>
      <w:textAlignment w:val="auto"/>
    </w:pPr>
    <w:rPr>
      <w:kern w:val="2"/>
      <w:lang w:val="x-none" w:eastAsia="x-none"/>
    </w:rPr>
  </w:style>
  <w:style w:type="character" w:customStyle="1" w:styleId="BodyTextIndent2Char1">
    <w:name w:val="Body Text Indent 2 Char1"/>
    <w:basedOn w:val="DefaultParagraphFont"/>
    <w:semiHidden/>
    <w:rsid w:val="00456DC2"/>
    <w:rPr>
      <w:rFonts w:ascii="Times New Roman" w:hAnsi="Times New Roman"/>
      <w:lang w:val="en-GB"/>
    </w:rPr>
  </w:style>
  <w:style w:type="character" w:customStyle="1" w:styleId="BodyTextIndent3Char">
    <w:name w:val="Body Text Indent 3 Char"/>
    <w:basedOn w:val="DefaultParagraphFont"/>
    <w:link w:val="BodyTextIndent3"/>
    <w:rsid w:val="00456DC2"/>
    <w:rPr>
      <w:rFonts w:ascii="Times New Roman" w:hAnsi="Times New Roman"/>
      <w:lang w:eastAsia="ja-JP"/>
    </w:rPr>
  </w:style>
  <w:style w:type="paragraph" w:styleId="BodyTextIndent3">
    <w:name w:val="Body Text Indent 3"/>
    <w:basedOn w:val="Normal"/>
    <w:link w:val="BodyTextIndent3Char"/>
    <w:unhideWhenUsed/>
    <w:rsid w:val="00456DC2"/>
    <w:pPr>
      <w:spacing w:after="0"/>
      <w:ind w:left="1080"/>
      <w:textAlignment w:val="auto"/>
    </w:pPr>
    <w:rPr>
      <w:lang w:val="en-US" w:eastAsia="ja-JP"/>
    </w:rPr>
  </w:style>
  <w:style w:type="character" w:customStyle="1" w:styleId="BodyTextIndent3Char1">
    <w:name w:val="Body Text Indent 3 Char1"/>
    <w:basedOn w:val="DefaultParagraphFont"/>
    <w:semiHidden/>
    <w:rsid w:val="00456DC2"/>
    <w:rPr>
      <w:rFonts w:ascii="Times New Roman" w:hAnsi="Times New Roman"/>
      <w:sz w:val="16"/>
      <w:szCs w:val="16"/>
      <w:lang w:val="en-GB"/>
    </w:rPr>
  </w:style>
  <w:style w:type="character" w:customStyle="1" w:styleId="PlainTextChar">
    <w:name w:val="Plain Text Char"/>
    <w:basedOn w:val="DefaultParagraphFont"/>
    <w:link w:val="PlainText"/>
    <w:uiPriority w:val="99"/>
    <w:rsid w:val="00456DC2"/>
    <w:rPr>
      <w:rFonts w:ascii="Courier New" w:hAnsi="Courier New"/>
      <w:lang w:val="nb-NO" w:eastAsia="en-GB"/>
    </w:rPr>
  </w:style>
  <w:style w:type="paragraph" w:styleId="PlainText">
    <w:name w:val="Plain Text"/>
    <w:basedOn w:val="Normal"/>
    <w:link w:val="PlainTextChar"/>
    <w:uiPriority w:val="99"/>
    <w:unhideWhenUsed/>
    <w:rsid w:val="00456DC2"/>
    <w:pPr>
      <w:textAlignment w:val="auto"/>
    </w:pPr>
    <w:rPr>
      <w:rFonts w:ascii="Courier New" w:hAnsi="Courier New"/>
      <w:lang w:val="nb-NO" w:eastAsia="en-GB"/>
    </w:rPr>
  </w:style>
  <w:style w:type="character" w:customStyle="1" w:styleId="PlainTextChar1">
    <w:name w:val="Plain Text Char1"/>
    <w:basedOn w:val="DefaultParagraphFont"/>
    <w:semiHidden/>
    <w:rsid w:val="00456DC2"/>
    <w:rPr>
      <w:rFonts w:ascii="Consolas" w:hAnsi="Consolas"/>
      <w:sz w:val="21"/>
      <w:szCs w:val="21"/>
      <w:lang w:val="en-GB"/>
    </w:rPr>
  </w:style>
  <w:style w:type="paragraph" w:customStyle="1" w:styleId="INDENT2">
    <w:name w:val="INDENT2"/>
    <w:basedOn w:val="Normal"/>
    <w:rsid w:val="00456DC2"/>
    <w:pPr>
      <w:ind w:left="1135" w:hanging="284"/>
      <w:textAlignment w:val="auto"/>
    </w:pPr>
    <w:rPr>
      <w:lang w:eastAsia="en-GB"/>
    </w:rPr>
  </w:style>
  <w:style w:type="character" w:customStyle="1" w:styleId="textChar">
    <w:name w:val="text Char"/>
    <w:link w:val="text"/>
    <w:locked/>
    <w:rsid w:val="00456DC2"/>
    <w:rPr>
      <w:sz w:val="24"/>
      <w:lang w:val="en-AU"/>
    </w:rPr>
  </w:style>
  <w:style w:type="paragraph" w:customStyle="1" w:styleId="text">
    <w:name w:val="text"/>
    <w:basedOn w:val="Normal"/>
    <w:link w:val="textChar"/>
    <w:qFormat/>
    <w:rsid w:val="00456DC2"/>
    <w:pPr>
      <w:widowControl w:val="0"/>
      <w:spacing w:after="240"/>
      <w:jc w:val="both"/>
      <w:textAlignment w:val="auto"/>
    </w:pPr>
    <w:rPr>
      <w:rFonts w:ascii="CG Times (WN)" w:hAnsi="CG Times (WN)"/>
      <w:sz w:val="24"/>
      <w:lang w:val="en-AU"/>
    </w:rPr>
  </w:style>
  <w:style w:type="character" w:customStyle="1" w:styleId="ReferenceChar">
    <w:name w:val="Reference Char"/>
    <w:link w:val="Reference"/>
    <w:locked/>
    <w:rsid w:val="00456DC2"/>
    <w:rPr>
      <w:rFonts w:ascii="Symbol" w:hAnsi="Symbol"/>
    </w:rPr>
  </w:style>
  <w:style w:type="paragraph" w:customStyle="1" w:styleId="Reference">
    <w:name w:val="Reference"/>
    <w:basedOn w:val="EX"/>
    <w:link w:val="ReferenceChar"/>
    <w:qFormat/>
    <w:rsid w:val="00456DC2"/>
    <w:pPr>
      <w:numPr>
        <w:numId w:val="6"/>
      </w:numPr>
      <w:textAlignment w:val="auto"/>
    </w:pPr>
    <w:rPr>
      <w:rFonts w:ascii="Symbol" w:hAnsi="Symbol"/>
      <w:lang w:val="en-US"/>
    </w:rPr>
  </w:style>
  <w:style w:type="paragraph" w:customStyle="1" w:styleId="berschrift1H1">
    <w:name w:val="Überschrift 1.H1"/>
    <w:basedOn w:val="Normal"/>
    <w:next w:val="Normal"/>
    <w:rsid w:val="00456DC2"/>
    <w:pPr>
      <w:keepNext/>
      <w:keepLines/>
      <w:numPr>
        <w:numId w:val="7"/>
      </w:numPr>
      <w:pBdr>
        <w:top w:val="single" w:sz="12" w:space="3" w:color="auto"/>
      </w:pBdr>
      <w:spacing w:before="240"/>
      <w:textAlignment w:val="auto"/>
      <w:outlineLvl w:val="0"/>
    </w:pPr>
    <w:rPr>
      <w:rFonts w:ascii="Courier New" w:hAnsi="Courier New"/>
      <w:sz w:val="36"/>
      <w:lang w:eastAsia="de-DE"/>
    </w:rPr>
  </w:style>
  <w:style w:type="paragraph" w:customStyle="1" w:styleId="textintend1">
    <w:name w:val="text intend 1"/>
    <w:basedOn w:val="text"/>
    <w:rsid w:val="00456DC2"/>
    <w:pPr>
      <w:widowControl/>
      <w:numPr>
        <w:numId w:val="8"/>
      </w:numPr>
      <w:tabs>
        <w:tab w:val="clear" w:pos="992"/>
      </w:tabs>
      <w:spacing w:after="120"/>
    </w:pPr>
    <w:rPr>
      <w:rFonts w:eastAsia="MS Mincho"/>
      <w:lang w:val="en-US"/>
    </w:rPr>
  </w:style>
  <w:style w:type="paragraph" w:customStyle="1" w:styleId="textintend2">
    <w:name w:val="text intend 2"/>
    <w:basedOn w:val="text"/>
    <w:rsid w:val="00456DC2"/>
    <w:pPr>
      <w:widowControl/>
      <w:numPr>
        <w:numId w:val="9"/>
      </w:numPr>
      <w:tabs>
        <w:tab w:val="clear" w:pos="1418"/>
        <w:tab w:val="num" w:pos="720"/>
      </w:tabs>
      <w:spacing w:after="120"/>
    </w:pPr>
    <w:rPr>
      <w:rFonts w:eastAsia="MS Mincho"/>
      <w:lang w:val="en-US"/>
    </w:rPr>
  </w:style>
  <w:style w:type="paragraph" w:customStyle="1" w:styleId="textintend3">
    <w:name w:val="text intend 3"/>
    <w:basedOn w:val="text"/>
    <w:rsid w:val="00456DC2"/>
    <w:pPr>
      <w:widowControl/>
      <w:numPr>
        <w:numId w:val="10"/>
      </w:numPr>
      <w:tabs>
        <w:tab w:val="clear" w:pos="1843"/>
      </w:tabs>
      <w:spacing w:after="120"/>
    </w:pPr>
    <w:rPr>
      <w:rFonts w:eastAsia="MS Mincho"/>
      <w:lang w:val="en-US"/>
    </w:rPr>
  </w:style>
  <w:style w:type="paragraph" w:customStyle="1" w:styleId="normalpuce">
    <w:name w:val="normal puce"/>
    <w:basedOn w:val="Normal"/>
    <w:rsid w:val="00456DC2"/>
    <w:pPr>
      <w:widowControl w:val="0"/>
      <w:numPr>
        <w:numId w:val="11"/>
      </w:numPr>
      <w:spacing w:before="60" w:after="60"/>
      <w:jc w:val="both"/>
      <w:textAlignment w:val="auto"/>
    </w:pPr>
    <w:rPr>
      <w:rFonts w:eastAsia="MS Mincho"/>
      <w:lang w:eastAsia="en-GB"/>
    </w:rPr>
  </w:style>
  <w:style w:type="paragraph" w:customStyle="1" w:styleId="TdocHeading1">
    <w:name w:val="Tdoc_Heading_1"/>
    <w:basedOn w:val="Heading1"/>
    <w:next w:val="Normal"/>
    <w:autoRedefine/>
    <w:rsid w:val="00456DC2"/>
    <w:pPr>
      <w:keepLines w:val="0"/>
      <w:numPr>
        <w:numId w:val="12"/>
      </w:numPr>
      <w:pBdr>
        <w:top w:val="none" w:sz="0" w:space="0" w:color="auto"/>
      </w:pBdr>
      <w:spacing w:after="0"/>
      <w:textAlignment w:val="auto"/>
    </w:pPr>
    <w:rPr>
      <w:b/>
      <w:noProof/>
      <w:kern w:val="28"/>
      <w:sz w:val="24"/>
      <w:lang w:val="en-US" w:eastAsia="en-GB"/>
    </w:rPr>
  </w:style>
  <w:style w:type="character" w:customStyle="1" w:styleId="TableCellChar">
    <w:name w:val="Table Cell Char"/>
    <w:link w:val="TableCell"/>
    <w:locked/>
    <w:rsid w:val="00456DC2"/>
    <w:rPr>
      <w:rFonts w:ascii="Arial" w:hAnsi="Arial" w:cs="Arial"/>
      <w:sz w:val="18"/>
      <w:lang w:eastAsia="zh-CN"/>
    </w:rPr>
  </w:style>
  <w:style w:type="paragraph" w:customStyle="1" w:styleId="TableCell">
    <w:name w:val="Table Cell"/>
    <w:basedOn w:val="TAC"/>
    <w:link w:val="TableCellChar"/>
    <w:qFormat/>
    <w:rsid w:val="00456DC2"/>
    <w:pPr>
      <w:textAlignment w:val="auto"/>
    </w:pPr>
    <w:rPr>
      <w:rFonts w:cs="Arial"/>
      <w:lang w:val="en-US" w:eastAsia="zh-CN"/>
    </w:rPr>
  </w:style>
  <w:style w:type="character" w:customStyle="1" w:styleId="MTDisplayEquationChar">
    <w:name w:val="MTDisplayEquation Char"/>
    <w:link w:val="MTDisplayEquation"/>
    <w:locked/>
    <w:rsid w:val="00456DC2"/>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456DC2"/>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character" w:customStyle="1" w:styleId="bullet1Char">
    <w:name w:val="bullet1 Char"/>
    <w:link w:val="bullet1"/>
    <w:locked/>
    <w:rsid w:val="00456DC2"/>
    <w:rPr>
      <w:rFonts w:ascii="Yu Mincho Light" w:hAnsi="Yu Mincho Light"/>
      <w:kern w:val="2"/>
      <w:sz w:val="24"/>
      <w:szCs w:val="24"/>
      <w:lang w:eastAsia="zh-CN"/>
    </w:rPr>
  </w:style>
  <w:style w:type="paragraph" w:customStyle="1" w:styleId="bullet1">
    <w:name w:val="bullet1"/>
    <w:basedOn w:val="text"/>
    <w:link w:val="bullet1Char"/>
    <w:qFormat/>
    <w:rsid w:val="00456DC2"/>
    <w:pPr>
      <w:widowControl/>
      <w:numPr>
        <w:numId w:val="13"/>
      </w:numPr>
      <w:overflowPunct/>
      <w:autoSpaceDE/>
      <w:autoSpaceDN/>
      <w:adjustRightInd/>
      <w:spacing w:after="0"/>
      <w:jc w:val="left"/>
    </w:pPr>
    <w:rPr>
      <w:rFonts w:ascii="Yu Mincho Light" w:hAnsi="Yu Mincho Light"/>
      <w:kern w:val="2"/>
      <w:szCs w:val="24"/>
      <w:lang w:val="en-US" w:eastAsia="zh-CN"/>
    </w:rPr>
  </w:style>
  <w:style w:type="character" w:customStyle="1" w:styleId="bullet2Char">
    <w:name w:val="bullet2 Char"/>
    <w:link w:val="bullet2"/>
    <w:locked/>
    <w:rsid w:val="00456DC2"/>
    <w:rPr>
      <w:rFonts w:ascii="Times" w:hAnsi="Times"/>
      <w:kern w:val="2"/>
      <w:sz w:val="24"/>
      <w:szCs w:val="24"/>
      <w:lang w:eastAsia="zh-CN"/>
    </w:rPr>
  </w:style>
  <w:style w:type="paragraph" w:customStyle="1" w:styleId="bullet2">
    <w:name w:val="bullet2"/>
    <w:basedOn w:val="text"/>
    <w:link w:val="bullet2Char"/>
    <w:qFormat/>
    <w:rsid w:val="00456DC2"/>
    <w:pPr>
      <w:widowControl/>
      <w:numPr>
        <w:ilvl w:val="1"/>
        <w:numId w:val="13"/>
      </w:numPr>
      <w:overflowPunct/>
      <w:autoSpaceDE/>
      <w:autoSpaceDN/>
      <w:adjustRightInd/>
      <w:spacing w:after="0"/>
      <w:jc w:val="left"/>
    </w:pPr>
    <w:rPr>
      <w:rFonts w:ascii="Times" w:hAnsi="Times"/>
      <w:kern w:val="2"/>
      <w:szCs w:val="24"/>
      <w:lang w:val="en-US" w:eastAsia="zh-CN"/>
    </w:rPr>
  </w:style>
  <w:style w:type="character" w:customStyle="1" w:styleId="bullet3Char">
    <w:name w:val="bullet3 Char"/>
    <w:link w:val="bullet3"/>
    <w:locked/>
    <w:rsid w:val="00456DC2"/>
    <w:rPr>
      <w:rFonts w:ascii="Times" w:eastAsia="Batang" w:hAnsi="Times"/>
      <w:szCs w:val="24"/>
    </w:rPr>
  </w:style>
  <w:style w:type="paragraph" w:customStyle="1" w:styleId="bullet3">
    <w:name w:val="bullet3"/>
    <w:basedOn w:val="text"/>
    <w:link w:val="bullet3Char"/>
    <w:qFormat/>
    <w:rsid w:val="00456DC2"/>
    <w:pPr>
      <w:widowControl/>
      <w:numPr>
        <w:ilvl w:val="2"/>
        <w:numId w:val="13"/>
      </w:numPr>
      <w:overflowPunct/>
      <w:autoSpaceDE/>
      <w:autoSpaceDN/>
      <w:adjustRightInd/>
      <w:spacing w:after="0"/>
      <w:jc w:val="left"/>
    </w:pPr>
    <w:rPr>
      <w:rFonts w:ascii="Times" w:eastAsia="Batang" w:hAnsi="Times"/>
      <w:sz w:val="20"/>
      <w:szCs w:val="24"/>
      <w:lang w:val="en-US"/>
    </w:rPr>
  </w:style>
  <w:style w:type="paragraph" w:customStyle="1" w:styleId="bullet4">
    <w:name w:val="bullet4"/>
    <w:basedOn w:val="text"/>
    <w:qFormat/>
    <w:rsid w:val="00456DC2"/>
    <w:pPr>
      <w:widowControl/>
      <w:numPr>
        <w:ilvl w:val="3"/>
        <w:numId w:val="13"/>
      </w:numPr>
      <w:overflowPunct/>
      <w:autoSpaceDE/>
      <w:autoSpaceDN/>
      <w:adjustRightInd/>
      <w:spacing w:after="0"/>
      <w:jc w:val="left"/>
    </w:pPr>
    <w:rPr>
      <w:rFonts w:ascii="Times" w:eastAsia="Batang" w:hAnsi="Times"/>
      <w:sz w:val="20"/>
      <w:szCs w:val="24"/>
      <w:lang w:val="en-GB"/>
    </w:rPr>
  </w:style>
  <w:style w:type="paragraph" w:customStyle="1" w:styleId="SpecTextNum">
    <w:name w:val="Spec Text Num"/>
    <w:basedOn w:val="Normal"/>
    <w:rsid w:val="00456DC2"/>
    <w:pPr>
      <w:numPr>
        <w:numId w:val="14"/>
      </w:numPr>
      <w:overflowPunct/>
      <w:autoSpaceDE/>
      <w:autoSpaceDN/>
      <w:adjustRightInd/>
      <w:spacing w:after="0"/>
      <w:textAlignment w:val="auto"/>
    </w:pPr>
    <w:rPr>
      <w:rFonts w:eastAsia="MS Mincho"/>
      <w:sz w:val="24"/>
      <w:szCs w:val="24"/>
      <w:lang w:val="en-US" w:eastAsia="ja-JP"/>
    </w:rPr>
  </w:style>
  <w:style w:type="character" w:customStyle="1" w:styleId="CommentsChar">
    <w:name w:val="Comments Char"/>
    <w:link w:val="Comments"/>
    <w:locked/>
    <w:rsid w:val="00456DC2"/>
    <w:rPr>
      <w:rFonts w:ascii="Arial" w:eastAsia="MS Mincho" w:hAnsi="Arial" w:cs="Arial"/>
      <w:i/>
      <w:sz w:val="18"/>
      <w:szCs w:val="24"/>
    </w:rPr>
  </w:style>
  <w:style w:type="paragraph" w:customStyle="1" w:styleId="Comments">
    <w:name w:val="Comments"/>
    <w:basedOn w:val="Normal"/>
    <w:link w:val="CommentsChar"/>
    <w:qFormat/>
    <w:rsid w:val="00456DC2"/>
    <w:pPr>
      <w:overflowPunct/>
      <w:autoSpaceDE/>
      <w:autoSpaceDN/>
      <w:adjustRightInd/>
      <w:spacing w:before="40" w:after="0"/>
      <w:textAlignment w:val="auto"/>
    </w:pPr>
    <w:rPr>
      <w:rFonts w:ascii="Arial" w:eastAsia="MS Mincho" w:hAnsi="Arial" w:cs="Arial"/>
      <w:i/>
      <w:sz w:val="18"/>
      <w:szCs w:val="24"/>
      <w:lang w:val="en-US"/>
    </w:rPr>
  </w:style>
  <w:style w:type="character" w:customStyle="1" w:styleId="bulletChar">
    <w:name w:val="bullet Char"/>
    <w:link w:val="bullet"/>
    <w:locked/>
    <w:rsid w:val="00456DC2"/>
    <w:rPr>
      <w:rFonts w:ascii="Symbol" w:eastAsia="Times New Roman" w:hAnsi="Symbol"/>
      <w:szCs w:val="24"/>
      <w:lang w:val="x-none" w:eastAsia="x-none"/>
    </w:rPr>
  </w:style>
  <w:style w:type="paragraph" w:customStyle="1" w:styleId="bullet">
    <w:name w:val="bullet"/>
    <w:basedOn w:val="ListParagraph"/>
    <w:link w:val="bulletChar"/>
    <w:qFormat/>
    <w:rsid w:val="00456DC2"/>
    <w:pPr>
      <w:numPr>
        <w:numId w:val="15"/>
      </w:numPr>
    </w:pPr>
    <w:rPr>
      <w:rFonts w:ascii="Symbol" w:eastAsia="Times New Roman" w:hAnsi="Symbol"/>
      <w:lang w:val="x-none" w:eastAsia="x-none"/>
    </w:rPr>
  </w:style>
  <w:style w:type="character" w:customStyle="1" w:styleId="ProposalChar">
    <w:name w:val="Proposal Char"/>
    <w:link w:val="Proposal"/>
    <w:locked/>
    <w:rsid w:val="00456DC2"/>
    <w:rPr>
      <w:b/>
      <w:bCs/>
      <w:lang w:eastAsia="zh-CN"/>
    </w:rPr>
  </w:style>
  <w:style w:type="paragraph" w:customStyle="1" w:styleId="Proposal">
    <w:name w:val="Proposal"/>
    <w:basedOn w:val="Normal"/>
    <w:link w:val="ProposalChar"/>
    <w:qFormat/>
    <w:rsid w:val="00456DC2"/>
    <w:pPr>
      <w:tabs>
        <w:tab w:val="left" w:pos="1701"/>
      </w:tabs>
      <w:spacing w:after="120"/>
      <w:ind w:left="1701" w:hanging="1701"/>
      <w:jc w:val="both"/>
      <w:textAlignment w:val="auto"/>
    </w:pPr>
    <w:rPr>
      <w:rFonts w:ascii="CG Times (WN)" w:hAnsi="CG Times (WN)"/>
      <w:b/>
      <w:bCs/>
      <w:lang w:val="en-US" w:eastAsia="zh-CN"/>
    </w:rPr>
  </w:style>
  <w:style w:type="character" w:customStyle="1" w:styleId="RAN1bullet2Char">
    <w:name w:val="RAN1 bullet2 Char"/>
    <w:link w:val="RAN1bullet2"/>
    <w:qFormat/>
    <w:locked/>
    <w:rsid w:val="00456DC2"/>
    <w:rPr>
      <w:rFonts w:ascii="Times" w:eastAsia="Batang" w:hAnsi="Times"/>
    </w:rPr>
  </w:style>
  <w:style w:type="paragraph" w:customStyle="1" w:styleId="RAN1bullet2">
    <w:name w:val="RAN1 bullet2"/>
    <w:basedOn w:val="Normal"/>
    <w:link w:val="RAN1bullet2Char"/>
    <w:qFormat/>
    <w:rsid w:val="00456DC2"/>
    <w:pPr>
      <w:numPr>
        <w:ilvl w:val="1"/>
        <w:numId w:val="16"/>
      </w:numPr>
      <w:tabs>
        <w:tab w:val="left" w:pos="1440"/>
      </w:tabs>
      <w:overflowPunct/>
      <w:autoSpaceDE/>
      <w:autoSpaceDN/>
      <w:adjustRightInd/>
      <w:spacing w:after="0"/>
      <w:textAlignment w:val="auto"/>
    </w:pPr>
    <w:rPr>
      <w:rFonts w:ascii="Times" w:eastAsia="Batang" w:hAnsi="Times"/>
      <w:lang w:val="en-US"/>
    </w:rPr>
  </w:style>
  <w:style w:type="character" w:customStyle="1" w:styleId="RAN1tdocChar">
    <w:name w:val="RAN1 tdoc Char"/>
    <w:link w:val="RAN1tdoc"/>
    <w:locked/>
    <w:rsid w:val="00456DC2"/>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456DC2"/>
    <w:pPr>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456DC2"/>
    <w:rPr>
      <w:rFonts w:ascii="Times" w:eastAsia="Batang" w:hAnsi="Times"/>
    </w:rPr>
  </w:style>
  <w:style w:type="paragraph" w:customStyle="1" w:styleId="RAN1bullet3">
    <w:name w:val="RAN1 bullet3"/>
    <w:basedOn w:val="RAN1bullet2"/>
    <w:link w:val="RAN1bullet3Char"/>
    <w:uiPriority w:val="99"/>
    <w:qFormat/>
    <w:rsid w:val="00456DC2"/>
    <w:pPr>
      <w:numPr>
        <w:ilvl w:val="2"/>
        <w:numId w:val="17"/>
      </w:numPr>
    </w:pPr>
  </w:style>
  <w:style w:type="character" w:customStyle="1" w:styleId="2222Char">
    <w:name w:val="스타일 스타일 스타일 스타일 양쪽 첫 줄:  2 글자 + 첫 줄:  2 글자 + 첫 줄:  2 글자 + 첫 줄:  2... Char"/>
    <w:link w:val="2222"/>
    <w:locked/>
    <w:rsid w:val="00456DC2"/>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456DC2"/>
    <w:pPr>
      <w:overflowPunct/>
      <w:autoSpaceDE/>
      <w:autoSpaceDN/>
      <w:adjustRightInd/>
      <w:spacing w:line="336" w:lineRule="auto"/>
      <w:ind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456DC2"/>
    <w:rPr>
      <w:rFonts w:ascii="Times" w:eastAsia="Batang" w:hAnsi="Times" w:cs="Times"/>
      <w:szCs w:val="24"/>
    </w:rPr>
  </w:style>
  <w:style w:type="paragraph" w:customStyle="1" w:styleId="tdoc">
    <w:name w:val="tdoc"/>
    <w:basedOn w:val="Normal"/>
    <w:link w:val="tdocChar"/>
    <w:qFormat/>
    <w:rsid w:val="00456DC2"/>
    <w:p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456DC2"/>
    <w:rPr>
      <w:rFonts w:ascii="Malgun Gothic" w:eastAsia="Malgun Gothic" w:hAnsi="Malgun Gothic"/>
      <w:lang w:eastAsia="ko-KR"/>
    </w:rPr>
  </w:style>
  <w:style w:type="paragraph" w:customStyle="1" w:styleId="maintext">
    <w:name w:val="main text"/>
    <w:basedOn w:val="Normal"/>
    <w:link w:val="maintextChar"/>
    <w:qFormat/>
    <w:rsid w:val="00456DC2"/>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character" w:customStyle="1" w:styleId="3GPPNormalTextChar">
    <w:name w:val="3GPP Normal Text Char"/>
    <w:link w:val="3GPPNormalText"/>
    <w:locked/>
    <w:rsid w:val="00456DC2"/>
    <w:rPr>
      <w:rFonts w:ascii="MS Mincho" w:eastAsia="MS Mincho" w:hAnsi="MS Mincho"/>
      <w:sz w:val="22"/>
      <w:szCs w:val="24"/>
      <w:lang w:eastAsia="zh-CN"/>
    </w:rPr>
  </w:style>
  <w:style w:type="paragraph" w:customStyle="1" w:styleId="3GPPNormalText">
    <w:name w:val="3GPP Normal Text"/>
    <w:basedOn w:val="BodyText"/>
    <w:link w:val="3GPPNormalTextChar"/>
    <w:qFormat/>
    <w:rsid w:val="00456DC2"/>
    <w:pPr>
      <w:tabs>
        <w:tab w:val="left" w:pos="1440"/>
      </w:tabs>
      <w:overflowPunct/>
      <w:autoSpaceDE/>
      <w:autoSpaceDN/>
      <w:adjustRightInd/>
      <w:ind w:left="1440" w:hanging="1440"/>
      <w:jc w:val="both"/>
      <w:textAlignment w:val="auto"/>
    </w:pPr>
    <w:rPr>
      <w:rFonts w:ascii="MS Mincho" w:eastAsia="MS Mincho" w:hAnsi="MS Mincho"/>
      <w:sz w:val="22"/>
      <w:szCs w:val="24"/>
      <w:lang w:val="en-US" w:eastAsia="zh-CN"/>
    </w:rPr>
  </w:style>
  <w:style w:type="character" w:customStyle="1" w:styleId="Char">
    <w:name w:val="样式 正文 Char"/>
    <w:basedOn w:val="DefaultParagraphFont"/>
    <w:link w:val="a0"/>
    <w:locked/>
    <w:rsid w:val="00456DC2"/>
    <w:rPr>
      <w:rFonts w:ascii="SimSun" w:hAnsi="SimSun" w:cs="SimSun"/>
      <w:kern w:val="2"/>
      <w:sz w:val="21"/>
      <w:lang w:eastAsia="zh-CN"/>
    </w:rPr>
  </w:style>
  <w:style w:type="paragraph" w:customStyle="1" w:styleId="a0">
    <w:name w:val="样式 正文"/>
    <w:basedOn w:val="Normal"/>
    <w:link w:val="Char"/>
    <w:rsid w:val="00456DC2"/>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character" w:customStyle="1" w:styleId="Normal9pointspacingChar">
    <w:name w:val="Normal 9 point spacing Char"/>
    <w:link w:val="Normal9pointspacing"/>
    <w:locked/>
    <w:rsid w:val="00456DC2"/>
    <w:rPr>
      <w:rFonts w:ascii="MS Mincho" w:eastAsia="MS Mincho" w:hAnsi="MS Mincho"/>
      <w:szCs w:val="24"/>
    </w:rPr>
  </w:style>
  <w:style w:type="paragraph" w:customStyle="1" w:styleId="Normal9pointspacing">
    <w:name w:val="Normal 9 point spacing"/>
    <w:basedOn w:val="BodyText"/>
    <w:link w:val="Normal9pointspacingChar"/>
    <w:qFormat/>
    <w:rsid w:val="00456DC2"/>
    <w:pPr>
      <w:overflowPunct/>
      <w:autoSpaceDE/>
      <w:autoSpaceDN/>
      <w:adjustRightInd/>
      <w:spacing w:before="180" w:after="60"/>
      <w:jc w:val="both"/>
      <w:textAlignment w:val="auto"/>
    </w:pPr>
    <w:rPr>
      <w:rFonts w:ascii="MS Mincho" w:eastAsia="MS Mincho" w:hAnsi="MS Mincho"/>
      <w:szCs w:val="24"/>
      <w:lang w:val="en-US"/>
    </w:rPr>
  </w:style>
  <w:style w:type="character" w:customStyle="1" w:styleId="Doc-titleChar">
    <w:name w:val="Doc-title Char"/>
    <w:link w:val="Doc-title"/>
    <w:locked/>
    <w:rsid w:val="00456DC2"/>
    <w:rPr>
      <w:rFonts w:ascii="Arial" w:hAnsi="Arial" w:cs="Arial"/>
      <w:lang w:eastAsia="zh-CN"/>
    </w:rPr>
  </w:style>
  <w:style w:type="paragraph" w:customStyle="1" w:styleId="Doc-title">
    <w:name w:val="Doc-title"/>
    <w:basedOn w:val="Normal"/>
    <w:link w:val="Doc-titleChar"/>
    <w:qFormat/>
    <w:rsid w:val="00456DC2"/>
    <w:pPr>
      <w:overflowPunct/>
      <w:autoSpaceDE/>
      <w:autoSpaceDN/>
      <w:adjustRightInd/>
      <w:spacing w:before="60" w:after="0"/>
      <w:ind w:left="1259" w:hanging="1259"/>
      <w:textAlignment w:val="auto"/>
    </w:pPr>
    <w:rPr>
      <w:rFonts w:ascii="Arial" w:hAnsi="Arial" w:cs="Arial"/>
      <w:lang w:val="en-US" w:eastAsia="zh-CN"/>
    </w:rPr>
  </w:style>
  <w:style w:type="paragraph" w:customStyle="1" w:styleId="Observation">
    <w:name w:val="Observation"/>
    <w:basedOn w:val="Proposal"/>
    <w:qFormat/>
    <w:rsid w:val="00456DC2"/>
    <w:pPr>
      <w:numPr>
        <w:numId w:val="18"/>
      </w:numPr>
      <w:tabs>
        <w:tab w:val="num" w:pos="360"/>
        <w:tab w:val="num" w:pos="1418"/>
      </w:tabs>
      <w:overflowPunct/>
      <w:autoSpaceDE/>
      <w:autoSpaceDN/>
      <w:adjustRightInd/>
      <w:spacing w:after="160" w:line="256" w:lineRule="auto"/>
      <w:ind w:left="360"/>
      <w:jc w:val="left"/>
    </w:pPr>
    <w:rPr>
      <w:rFonts w:asciiTheme="minorHAnsi" w:eastAsiaTheme="minorHAnsi" w:hAnsiTheme="minorHAnsi" w:cstheme="minorBidi"/>
      <w:sz w:val="22"/>
      <w:szCs w:val="22"/>
      <w:lang w:eastAsia="en-US"/>
    </w:rPr>
  </w:style>
  <w:style w:type="paragraph" w:customStyle="1" w:styleId="references">
    <w:name w:val="references"/>
    <w:rsid w:val="00456DC2"/>
    <w:pPr>
      <w:numPr>
        <w:numId w:val="19"/>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456DC2"/>
    <w:pPr>
      <w:keepNext/>
      <w:numPr>
        <w:numId w:val="20"/>
      </w:numPr>
      <w:autoSpaceDE w:val="0"/>
      <w:autoSpaceDN w:val="0"/>
      <w:adjustRightInd w:val="0"/>
      <w:spacing w:before="60" w:after="60"/>
      <w:jc w:val="both"/>
    </w:pPr>
    <w:rPr>
      <w:rFonts w:ascii="Courier New" w:eastAsiaTheme="minorEastAsia" w:hAnsi="Courier New" w:cs="Courier New"/>
      <w:color w:val="0000FF"/>
      <w:kern w:val="2"/>
      <w:lang w:eastAsia="zh-CN"/>
    </w:rPr>
  </w:style>
  <w:style w:type="paragraph" w:customStyle="1" w:styleId="NumberedList">
    <w:name w:val="Numbered List"/>
    <w:basedOn w:val="Normal"/>
    <w:rsid w:val="00456DC2"/>
    <w:pPr>
      <w:numPr>
        <w:numId w:val="21"/>
      </w:numPr>
      <w:overflowPunct/>
      <w:autoSpaceDE/>
      <w:autoSpaceDN/>
      <w:adjustRightInd/>
      <w:spacing w:after="0"/>
      <w:jc w:val="both"/>
      <w:textAlignment w:val="auto"/>
    </w:pPr>
    <w:rPr>
      <w:rFonts w:eastAsia="MS Mincho"/>
    </w:rPr>
  </w:style>
  <w:style w:type="paragraph" w:customStyle="1" w:styleId="Bullet0">
    <w:name w:val="Bullet"/>
    <w:basedOn w:val="Normal"/>
    <w:rsid w:val="00456DC2"/>
    <w:pPr>
      <w:numPr>
        <w:numId w:val="22"/>
      </w:numPr>
      <w:overflowPunct/>
      <w:autoSpaceDE/>
      <w:autoSpaceDN/>
      <w:adjustRightInd/>
      <w:spacing w:after="0"/>
      <w:textAlignment w:val="auto"/>
    </w:pPr>
    <w:rPr>
      <w:rFonts w:eastAsiaTheme="minorEastAsia"/>
      <w:sz w:val="24"/>
      <w:szCs w:val="24"/>
      <w:lang w:val="en-US"/>
    </w:rPr>
  </w:style>
  <w:style w:type="character" w:customStyle="1" w:styleId="NormalwithindentChar">
    <w:name w:val="Normal with indent Char"/>
    <w:link w:val="Normalwithindent"/>
    <w:locked/>
    <w:rsid w:val="00456DC2"/>
    <w:rPr>
      <w:rFonts w:ascii="Malgun Gothic" w:eastAsia="Malgun Gothic" w:hAnsi="Malgun Gothic"/>
      <w:lang w:eastAsia="zh-CN"/>
    </w:rPr>
  </w:style>
  <w:style w:type="paragraph" w:customStyle="1" w:styleId="Normalwithindent">
    <w:name w:val="Normal with indent"/>
    <w:basedOn w:val="Normal"/>
    <w:link w:val="NormalwithindentChar"/>
    <w:qFormat/>
    <w:rsid w:val="00456DC2"/>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a">
    <w:name w:val="佐藤２"/>
    <w:basedOn w:val="Normal"/>
    <w:rsid w:val="00456DC2"/>
    <w:pPr>
      <w:numPr>
        <w:numId w:val="23"/>
      </w:numPr>
      <w:overflowPunct/>
      <w:autoSpaceDE/>
      <w:autoSpaceDN/>
      <w:adjustRightInd/>
      <w:textAlignment w:val="auto"/>
    </w:pPr>
    <w:rPr>
      <w:rFonts w:eastAsia="MS Gothic"/>
      <w:sz w:val="24"/>
      <w:lang w:eastAsia="ja-JP"/>
    </w:rPr>
  </w:style>
  <w:style w:type="paragraph" w:customStyle="1" w:styleId="Bulletedo1">
    <w:name w:val="Bulleted o 1"/>
    <w:basedOn w:val="Normal"/>
    <w:rsid w:val="00456DC2"/>
    <w:pPr>
      <w:numPr>
        <w:numId w:val="24"/>
      </w:numPr>
      <w:textAlignment w:val="auto"/>
    </w:pPr>
    <w:rPr>
      <w:lang w:val="en-US"/>
    </w:rPr>
  </w:style>
  <w:style w:type="character" w:customStyle="1" w:styleId="a1">
    <w:name w:val="テキスト (文字)"/>
    <w:link w:val="a2"/>
    <w:locked/>
    <w:rsid w:val="00456DC2"/>
    <w:rPr>
      <w:rFonts w:ascii="Century" w:eastAsia="MS Mincho" w:hAnsi="Century"/>
      <w:kern w:val="2"/>
      <w:sz w:val="21"/>
      <w:szCs w:val="22"/>
      <w:lang w:eastAsia="ja-JP"/>
    </w:rPr>
  </w:style>
  <w:style w:type="paragraph" w:customStyle="1" w:styleId="a2">
    <w:name w:val="テキスト"/>
    <w:basedOn w:val="Normal"/>
    <w:link w:val="a1"/>
    <w:qFormat/>
    <w:rsid w:val="00456DC2"/>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gmail-msolistparagraph">
    <w:name w:val="gmail-msolistparagraph"/>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3GPPAgreementsChar">
    <w:name w:val="3GPP Agreements Char"/>
    <w:link w:val="3GPPAgreements"/>
    <w:locked/>
    <w:rsid w:val="00456DC2"/>
    <w:rPr>
      <w:rFonts w:ascii="Symbol" w:hAnsi="Symbol"/>
      <w:sz w:val="22"/>
      <w:lang w:eastAsia="zh-CN"/>
    </w:rPr>
  </w:style>
  <w:style w:type="paragraph" w:customStyle="1" w:styleId="3GPPAgreements">
    <w:name w:val="3GPP Agreements"/>
    <w:basedOn w:val="Normal"/>
    <w:link w:val="3GPPAgreementsChar"/>
    <w:qFormat/>
    <w:rsid w:val="00456DC2"/>
    <w:pPr>
      <w:numPr>
        <w:numId w:val="25"/>
      </w:numPr>
      <w:spacing w:before="60" w:after="60"/>
      <w:jc w:val="both"/>
      <w:textAlignment w:val="auto"/>
    </w:pPr>
    <w:rPr>
      <w:rFonts w:ascii="Symbol" w:hAnsi="Symbol"/>
      <w:sz w:val="22"/>
      <w:lang w:val="en-US" w:eastAsia="zh-CN"/>
    </w:rPr>
  </w:style>
  <w:style w:type="character" w:customStyle="1" w:styleId="Style1Char">
    <w:name w:val="Style1 Char"/>
    <w:link w:val="Style1"/>
    <w:qFormat/>
    <w:locked/>
    <w:rsid w:val="00456DC2"/>
    <w:rPr>
      <w:lang w:eastAsia="zh-CN"/>
    </w:rPr>
  </w:style>
  <w:style w:type="paragraph" w:customStyle="1" w:styleId="Style1">
    <w:name w:val="Style1"/>
    <w:basedOn w:val="Normal"/>
    <w:link w:val="Style1Char"/>
    <w:qFormat/>
    <w:rsid w:val="00456DC2"/>
    <w:pPr>
      <w:overflowPunct/>
      <w:autoSpaceDE/>
      <w:autoSpaceDN/>
      <w:adjustRightInd/>
      <w:spacing w:after="100" w:afterAutospacing="1" w:line="300" w:lineRule="auto"/>
      <w:ind w:firstLine="360"/>
      <w:contextualSpacing/>
      <w:jc w:val="both"/>
      <w:textAlignment w:val="auto"/>
    </w:pPr>
    <w:rPr>
      <w:rFonts w:ascii="CG Times (WN)" w:hAnsi="CG Times (WN)"/>
      <w:lang w:val="en-US" w:eastAsia="zh-CN"/>
    </w:rPr>
  </w:style>
  <w:style w:type="character" w:customStyle="1" w:styleId="0MaintextChar">
    <w:name w:val="0 Main text Char"/>
    <w:basedOn w:val="maintextChar"/>
    <w:link w:val="0Maintext"/>
    <w:locked/>
    <w:rsid w:val="00456DC2"/>
    <w:rPr>
      <w:rFonts w:ascii="Malgun Gothic" w:eastAsia="Malgun Gothic" w:hAnsi="Malgun Gothic" w:cs="Batang"/>
      <w:lang w:eastAsia="ko-KR"/>
    </w:rPr>
  </w:style>
  <w:style w:type="paragraph" w:customStyle="1" w:styleId="0Maintext">
    <w:name w:val="0 Main text"/>
    <w:basedOn w:val="maintext"/>
    <w:link w:val="0MaintextChar"/>
    <w:rsid w:val="00456DC2"/>
    <w:pPr>
      <w:spacing w:before="100" w:beforeAutospacing="1" w:after="100" w:afterAutospacing="1" w:line="240" w:lineRule="auto"/>
      <w:ind w:firstLineChars="0" w:firstLine="360"/>
    </w:pPr>
    <w:rPr>
      <w:rFonts w:cs="Batang"/>
    </w:rPr>
  </w:style>
  <w:style w:type="paragraph" w:customStyle="1" w:styleId="LGTdoc1">
    <w:name w:val="LGTdoc_제목1"/>
    <w:basedOn w:val="Normal"/>
    <w:rsid w:val="00456DC2"/>
    <w:pPr>
      <w:overflowPunct/>
      <w:autoSpaceDE/>
      <w:autoSpaceDN/>
      <w:snapToGrid w:val="0"/>
      <w:spacing w:beforeLines="50" w:after="100" w:afterAutospacing="1"/>
      <w:jc w:val="both"/>
      <w:textAlignment w:val="auto"/>
    </w:pPr>
    <w:rPr>
      <w:rFonts w:eastAsia="Batang"/>
      <w:b/>
      <w:sz w:val="28"/>
      <w:lang w:eastAsia="ko-KR"/>
    </w:rPr>
  </w:style>
  <w:style w:type="character" w:customStyle="1" w:styleId="z-TopofFormChar">
    <w:name w:val="z-Top of Form Char"/>
    <w:basedOn w:val="DefaultParagraphFont"/>
    <w:link w:val="z-TopofForm"/>
    <w:uiPriority w:val="99"/>
    <w:rsid w:val="00456DC2"/>
    <w:rPr>
      <w:rFonts w:ascii="Arial" w:hAnsi="Arial" w:cs="Arial"/>
      <w:vanish/>
      <w:sz w:val="16"/>
      <w:szCs w:val="16"/>
      <w:lang w:val="en-GB"/>
    </w:rPr>
  </w:style>
  <w:style w:type="paragraph" w:styleId="z-TopofForm">
    <w:name w:val="HTML Top of Form"/>
    <w:basedOn w:val="Normal"/>
    <w:next w:val="Normal"/>
    <w:link w:val="z-TopofFormChar"/>
    <w:hidden/>
    <w:uiPriority w:val="99"/>
    <w:unhideWhenUsed/>
    <w:rsid w:val="00456DC2"/>
    <w:pPr>
      <w:pBdr>
        <w:bottom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TopofFormChar1">
    <w:name w:val="z-Top of Form Char1"/>
    <w:basedOn w:val="DefaultParagraphFont"/>
    <w:semiHidden/>
    <w:rsid w:val="00456DC2"/>
    <w:rPr>
      <w:rFonts w:ascii="Arial" w:hAnsi="Arial" w:cs="Arial"/>
      <w:vanish/>
      <w:sz w:val="16"/>
      <w:szCs w:val="16"/>
      <w:lang w:val="en-GB"/>
    </w:rPr>
  </w:style>
  <w:style w:type="character" w:customStyle="1" w:styleId="z-BottomofFormChar">
    <w:name w:val="z-Bottom of Form Char"/>
    <w:basedOn w:val="DefaultParagraphFont"/>
    <w:link w:val="z-BottomofForm"/>
    <w:uiPriority w:val="99"/>
    <w:rsid w:val="00456DC2"/>
    <w:rPr>
      <w:rFonts w:ascii="Arial" w:hAnsi="Arial" w:cs="Arial"/>
      <w:vanish/>
      <w:sz w:val="16"/>
      <w:szCs w:val="16"/>
      <w:lang w:val="en-GB"/>
    </w:rPr>
  </w:style>
  <w:style w:type="paragraph" w:styleId="z-BottomofForm">
    <w:name w:val="HTML Bottom of Form"/>
    <w:basedOn w:val="Normal"/>
    <w:next w:val="Normal"/>
    <w:link w:val="z-BottomofFormChar"/>
    <w:hidden/>
    <w:uiPriority w:val="99"/>
    <w:unhideWhenUsed/>
    <w:rsid w:val="00456DC2"/>
    <w:pPr>
      <w:pBdr>
        <w:top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BottomofFormChar1">
    <w:name w:val="z-Bottom of Form Char1"/>
    <w:basedOn w:val="DefaultParagraphFont"/>
    <w:semiHidden/>
    <w:rsid w:val="00456DC2"/>
    <w:rPr>
      <w:rFonts w:ascii="Arial" w:hAnsi="Arial" w:cs="Arial"/>
      <w:vanish/>
      <w:sz w:val="16"/>
      <w:szCs w:val="16"/>
      <w:lang w:val="en-GB"/>
    </w:rPr>
  </w:style>
  <w:style w:type="table" w:customStyle="1" w:styleId="PlainTable11">
    <w:name w:val="Plain Table 11"/>
    <w:basedOn w:val="TableNormal"/>
    <w:uiPriority w:val="41"/>
    <w:rsid w:val="00456DC2"/>
    <w:rPr>
      <w:rFonts w:ascii="Calibri" w:eastAsiaTheme="minorEastAsia" w:hAnsi="Calibri"/>
      <w:lang w:eastAsia="zh-CN"/>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Emphasis">
    <w:name w:val="Emphasis"/>
    <w:basedOn w:val="DefaultParagraphFont"/>
    <w:uiPriority w:val="20"/>
    <w:qFormat/>
    <w:rsid w:val="00456DC2"/>
    <w:rPr>
      <w:i/>
      <w:iCs/>
    </w:rPr>
  </w:style>
  <w:style w:type="paragraph" w:customStyle="1" w:styleId="TAJ">
    <w:name w:val="TAJ"/>
    <w:basedOn w:val="TH"/>
    <w:rsid w:val="00456DC2"/>
    <w:pPr>
      <w:overflowPunct/>
      <w:autoSpaceDE/>
      <w:autoSpaceDN/>
      <w:adjustRightInd/>
      <w:textAlignment w:val="auto"/>
    </w:pPr>
  </w:style>
  <w:style w:type="paragraph" w:customStyle="1" w:styleId="Guidance">
    <w:name w:val="Guidance"/>
    <w:basedOn w:val="Normal"/>
    <w:rsid w:val="00456DC2"/>
    <w:pPr>
      <w:overflowPunct/>
      <w:autoSpaceDE/>
      <w:autoSpaceDN/>
      <w:adjustRightInd/>
      <w:textAlignment w:val="auto"/>
    </w:pPr>
    <w:rPr>
      <w:i/>
      <w:color w:val="0000FF"/>
    </w:rPr>
  </w:style>
  <w:style w:type="character" w:customStyle="1" w:styleId="B2Car">
    <w:name w:val="B2 Car"/>
    <w:rsid w:val="00456DC2"/>
    <w:rPr>
      <w:lang w:val="en-GB" w:eastAsia="en-US"/>
    </w:rPr>
  </w:style>
  <w:style w:type="character" w:customStyle="1" w:styleId="B1Char1">
    <w:name w:val="B1 Char1"/>
    <w:qFormat/>
    <w:rsid w:val="00456DC2"/>
    <w:rPr>
      <w:rFonts w:eastAsia="Times New Roman"/>
    </w:rPr>
  </w:style>
  <w:style w:type="paragraph" w:styleId="IndexHeading">
    <w:name w:val="index heading"/>
    <w:basedOn w:val="Normal"/>
    <w:next w:val="Normal"/>
    <w:rsid w:val="00456DC2"/>
    <w:pPr>
      <w:pBdr>
        <w:top w:val="single" w:sz="12" w:space="0" w:color="auto"/>
      </w:pBdr>
      <w:spacing w:before="360" w:after="240"/>
    </w:pPr>
    <w:rPr>
      <w:b/>
      <w:i/>
      <w:sz w:val="26"/>
      <w:lang w:eastAsia="en-GB"/>
    </w:rPr>
  </w:style>
  <w:style w:type="paragraph" w:customStyle="1" w:styleId="INDENT1">
    <w:name w:val="INDENT1"/>
    <w:basedOn w:val="Normal"/>
    <w:rsid w:val="00456DC2"/>
    <w:pPr>
      <w:ind w:left="851"/>
    </w:pPr>
    <w:rPr>
      <w:lang w:eastAsia="en-GB"/>
    </w:rPr>
  </w:style>
  <w:style w:type="paragraph" w:customStyle="1" w:styleId="INDENT3">
    <w:name w:val="INDENT3"/>
    <w:basedOn w:val="Normal"/>
    <w:rsid w:val="00456DC2"/>
    <w:pPr>
      <w:ind w:left="1701" w:hanging="567"/>
    </w:pPr>
    <w:rPr>
      <w:lang w:eastAsia="en-GB"/>
    </w:rPr>
  </w:style>
  <w:style w:type="paragraph" w:customStyle="1" w:styleId="FigureTitle">
    <w:name w:val="Figure_Title"/>
    <w:basedOn w:val="Normal"/>
    <w:next w:val="Normal"/>
    <w:rsid w:val="00456DC2"/>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456DC2"/>
    <w:pPr>
      <w:keepNext/>
      <w:keepLines/>
    </w:pPr>
    <w:rPr>
      <w:b/>
      <w:lang w:eastAsia="en-GB"/>
    </w:rPr>
  </w:style>
  <w:style w:type="paragraph" w:customStyle="1" w:styleId="enumlev2">
    <w:name w:val="enumlev2"/>
    <w:basedOn w:val="Normal"/>
    <w:rsid w:val="00456DC2"/>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56DC2"/>
    <w:pPr>
      <w:keepNext/>
      <w:keepLines/>
      <w:spacing w:before="240"/>
      <w:ind w:left="1418"/>
    </w:pPr>
    <w:rPr>
      <w:rFonts w:ascii="Arial" w:hAnsi="Arial"/>
      <w:b/>
      <w:sz w:val="36"/>
      <w:lang w:val="en-US" w:eastAsia="en-GB"/>
    </w:rPr>
  </w:style>
  <w:style w:type="paragraph" w:customStyle="1" w:styleId="numberedlist0">
    <w:name w:val="numbered list"/>
    <w:basedOn w:val="ListBullet"/>
    <w:rsid w:val="00456DC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56DC2"/>
    <w:rPr>
      <w:rFonts w:ascii="Arial" w:eastAsia="MS Mincho" w:hAnsi="Arial"/>
      <w:lang w:val="en-GB"/>
    </w:rPr>
  </w:style>
  <w:style w:type="paragraph" w:customStyle="1" w:styleId="TabList">
    <w:name w:val="TabList"/>
    <w:basedOn w:val="Normal"/>
    <w:rsid w:val="00456DC2"/>
    <w:pPr>
      <w:tabs>
        <w:tab w:val="left" w:pos="1134"/>
      </w:tabs>
      <w:spacing w:after="0"/>
    </w:pPr>
    <w:rPr>
      <w:rFonts w:eastAsia="MS Mincho"/>
      <w:lang w:eastAsia="en-GB"/>
    </w:rPr>
  </w:style>
  <w:style w:type="paragraph" w:customStyle="1" w:styleId="tabletext">
    <w:name w:val="table text"/>
    <w:basedOn w:val="Normal"/>
    <w:next w:val="table"/>
    <w:rsid w:val="00456DC2"/>
    <w:pPr>
      <w:spacing w:after="0"/>
    </w:pPr>
    <w:rPr>
      <w:rFonts w:eastAsia="MS Mincho"/>
      <w:i/>
      <w:lang w:eastAsia="en-GB"/>
    </w:rPr>
  </w:style>
  <w:style w:type="paragraph" w:customStyle="1" w:styleId="table">
    <w:name w:val="table"/>
    <w:basedOn w:val="Normal"/>
    <w:next w:val="Normal"/>
    <w:rsid w:val="00456DC2"/>
    <w:pPr>
      <w:spacing w:after="0"/>
      <w:jc w:val="center"/>
    </w:pPr>
    <w:rPr>
      <w:rFonts w:eastAsia="MS Mincho"/>
      <w:lang w:val="en-US" w:eastAsia="en-GB"/>
    </w:rPr>
  </w:style>
  <w:style w:type="paragraph" w:customStyle="1" w:styleId="HE">
    <w:name w:val="HE"/>
    <w:basedOn w:val="Normal"/>
    <w:rsid w:val="00456DC2"/>
    <w:pPr>
      <w:spacing w:after="0"/>
    </w:pPr>
    <w:rPr>
      <w:rFonts w:eastAsia="MS Mincho"/>
      <w:b/>
      <w:lang w:eastAsia="en-GB"/>
    </w:rPr>
  </w:style>
  <w:style w:type="paragraph" w:customStyle="1" w:styleId="Meetingcaption">
    <w:name w:val="Meeting caption"/>
    <w:basedOn w:val="Normal"/>
    <w:rsid w:val="00456DC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456DC2"/>
    <w:pPr>
      <w:spacing w:after="240"/>
      <w:jc w:val="both"/>
    </w:pPr>
    <w:rPr>
      <w:rFonts w:ascii="Helvetica" w:hAnsi="Helvetica"/>
      <w:lang w:eastAsia="en-GB"/>
    </w:rPr>
  </w:style>
  <w:style w:type="paragraph" w:customStyle="1" w:styleId="Cell">
    <w:name w:val="Cell"/>
    <w:basedOn w:val="Normal"/>
    <w:rsid w:val="00456DC2"/>
    <w:pPr>
      <w:spacing w:after="0" w:line="240" w:lineRule="exact"/>
      <w:jc w:val="center"/>
    </w:pPr>
    <w:rPr>
      <w:sz w:val="16"/>
      <w:lang w:val="en-US" w:eastAsia="ja-JP"/>
    </w:rPr>
  </w:style>
  <w:style w:type="paragraph" w:customStyle="1" w:styleId="h60">
    <w:name w:val="h6"/>
    <w:basedOn w:val="Normal"/>
    <w:rsid w:val="00456DC2"/>
    <w:pPr>
      <w:spacing w:before="100" w:beforeAutospacing="1" w:after="100" w:afterAutospacing="1"/>
    </w:pPr>
    <w:rPr>
      <w:sz w:val="24"/>
      <w:szCs w:val="24"/>
      <w:lang w:val="en-US" w:eastAsia="ja-JP"/>
    </w:rPr>
  </w:style>
  <w:style w:type="paragraph" w:customStyle="1" w:styleId="b10">
    <w:name w:val="b1"/>
    <w:basedOn w:val="Normal"/>
    <w:rsid w:val="00456DC2"/>
    <w:pPr>
      <w:spacing w:before="100" w:beforeAutospacing="1" w:after="100" w:afterAutospacing="1"/>
    </w:pPr>
    <w:rPr>
      <w:sz w:val="24"/>
      <w:szCs w:val="24"/>
      <w:lang w:val="en-US" w:eastAsia="ja-JP"/>
    </w:rPr>
  </w:style>
  <w:style w:type="paragraph" w:customStyle="1" w:styleId="tah0">
    <w:name w:val="tah"/>
    <w:basedOn w:val="Normal"/>
    <w:rsid w:val="00456DC2"/>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456DC2"/>
    <w:rPr>
      <w:i/>
      <w:color w:val="0000FF"/>
      <w:lang w:val="en-GB" w:eastAsia="ja-JP" w:bidi="ar-SA"/>
    </w:rPr>
  </w:style>
  <w:style w:type="paragraph" w:customStyle="1" w:styleId="CharCharCharChar">
    <w:name w:val="Char Char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56DC2"/>
    <w:rPr>
      <w:rFonts w:ascii="Arial" w:hAnsi="Arial"/>
      <w:sz w:val="24"/>
      <w:lang w:val="en-GB" w:eastAsia="ja-JP" w:bidi="ar-SA"/>
    </w:rPr>
  </w:style>
  <w:style w:type="paragraph" w:customStyle="1" w:styleId="NormalAfter3pt">
    <w:name w:val="Normal + After:  3 pt"/>
    <w:basedOn w:val="Normal"/>
    <w:rsid w:val="00456DC2"/>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456DC2"/>
    <w:rPr>
      <w:rFonts w:ascii="Arial" w:eastAsia="????" w:hAnsi="Arial" w:cs="Arial"/>
      <w:color w:val="0000FF"/>
      <w:kern w:val="2"/>
      <w:lang w:val="en-US" w:eastAsia="en-US" w:bidi="ar-SA"/>
    </w:rPr>
  </w:style>
  <w:style w:type="character" w:customStyle="1" w:styleId="CharChar5">
    <w:name w:val="Char Char5"/>
    <w:semiHidden/>
    <w:rsid w:val="00456DC2"/>
    <w:rPr>
      <w:rFonts w:ascii="Times New Roman" w:hAnsi="Times New Roman"/>
      <w:lang w:eastAsia="en-US"/>
    </w:rPr>
  </w:style>
  <w:style w:type="paragraph" w:customStyle="1" w:styleId="tdoc-header">
    <w:name w:val="tdoc-header"/>
    <w:rsid w:val="00456DC2"/>
    <w:rPr>
      <w:rFonts w:ascii="Arial" w:hAnsi="Arial"/>
      <w:noProof/>
      <w:sz w:val="24"/>
      <w:lang w:val="en-GB"/>
    </w:rPr>
  </w:style>
  <w:style w:type="paragraph" w:customStyle="1" w:styleId="CharChar3CharCharCharCharCharChar">
    <w:name w:val="Char Char3 Char Char Char Char Char Char"/>
    <w:semiHidden/>
    <w:rsid w:val="00456DC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456DC2"/>
    <w:rPr>
      <w:rFonts w:ascii="Times New Roman" w:hAnsi="Times New Roman"/>
      <w:lang w:eastAsia="en-US"/>
    </w:rPr>
  </w:style>
  <w:style w:type="character" w:customStyle="1" w:styleId="B11">
    <w:name w:val="B1 (文字)"/>
    <w:qFormat/>
    <w:locked/>
    <w:rsid w:val="00456DC2"/>
    <w:rPr>
      <w:rFonts w:ascii="Times New Roman" w:hAnsi="Times New Roman"/>
      <w:lang w:val="en-GB" w:eastAsia="en-US"/>
    </w:rPr>
  </w:style>
  <w:style w:type="character" w:customStyle="1" w:styleId="TALCar">
    <w:name w:val="TAL Car"/>
    <w:qFormat/>
    <w:rsid w:val="00456DC2"/>
    <w:rPr>
      <w:rFonts w:ascii="Arial" w:hAnsi="Arial"/>
      <w:sz w:val="18"/>
      <w:lang w:eastAsia="en-US"/>
    </w:rPr>
  </w:style>
  <w:style w:type="paragraph" w:customStyle="1" w:styleId="Default">
    <w:name w:val="Default"/>
    <w:rsid w:val="00456DC2"/>
    <w:pPr>
      <w:autoSpaceDE w:val="0"/>
      <w:autoSpaceDN w:val="0"/>
      <w:adjustRightInd w:val="0"/>
    </w:pPr>
    <w:rPr>
      <w:rFonts w:ascii="Arial" w:hAnsi="Arial" w:cs="Arial"/>
      <w:color w:val="000000"/>
      <w:sz w:val="24"/>
      <w:szCs w:val="24"/>
      <w:lang w:eastAsia="ja-JP"/>
    </w:rPr>
  </w:style>
  <w:style w:type="character" w:customStyle="1" w:styleId="colour">
    <w:name w:val="colour"/>
    <w:basedOn w:val="DefaultParagraphFont"/>
    <w:rsid w:val="00456DC2"/>
  </w:style>
  <w:style w:type="paragraph" w:customStyle="1" w:styleId="ZchnZchn">
    <w:name w:val="Zchn Zchn"/>
    <w:rsid w:val="00456DC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456DC2"/>
    <w:pPr>
      <w:numPr>
        <w:numId w:val="0"/>
      </w:numPr>
      <w:pBdr>
        <w:top w:val="none" w:sz="0" w:space="0" w:color="auto"/>
      </w:pBdr>
      <w:overflowPunct/>
      <w:autoSpaceDE/>
      <w:autoSpaceDN/>
      <w:adjustRightInd/>
      <w:spacing w:after="0" w:line="259" w:lineRule="auto"/>
      <w:textAlignment w:val="auto"/>
      <w:outlineLvl w:val="9"/>
    </w:pPr>
    <w:rPr>
      <w:rFonts w:ascii="Yu Mincho Light" w:hAnsi="Yu Mincho Light"/>
      <w:color w:val="2F5496"/>
      <w:sz w:val="32"/>
      <w:szCs w:val="32"/>
      <w:lang w:val="en-US"/>
    </w:rPr>
  </w:style>
  <w:style w:type="paragraph" w:customStyle="1" w:styleId="onecomwebmail-msonormal">
    <w:name w:val="onecomwebmail-msonormal"/>
    <w:basedOn w:val="Normal"/>
    <w:rsid w:val="00456DC2"/>
    <w:pPr>
      <w:overflowPunct/>
      <w:autoSpaceDE/>
      <w:autoSpaceDN/>
      <w:adjustRightInd/>
      <w:spacing w:before="100" w:beforeAutospacing="1" w:after="100" w:afterAutospacing="1"/>
      <w:textAlignment w:val="auto"/>
    </w:pPr>
    <w:rPr>
      <w:sz w:val="24"/>
      <w:szCs w:val="24"/>
      <w:lang w:val="en-US"/>
    </w:rPr>
  </w:style>
  <w:style w:type="character" w:styleId="Strong">
    <w:name w:val="Strong"/>
    <w:uiPriority w:val="22"/>
    <w:qFormat/>
    <w:rsid w:val="00456DC2"/>
    <w:rPr>
      <w:b/>
      <w:bCs/>
    </w:rPr>
  </w:style>
  <w:style w:type="paragraph" w:customStyle="1" w:styleId="CharChar1CharCharCharChar">
    <w:name w:val="Char Char1 Char Char Char Char"/>
    <w:semiHidden/>
    <w:rsid w:val="00456DC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56DC2"/>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3">
    <w:name w:val="表格文字居左"/>
    <w:basedOn w:val="Normal"/>
    <w:next w:val="Normal"/>
    <w:rsid w:val="00456DC2"/>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character" w:customStyle="1" w:styleId="hps">
    <w:name w:val="hps"/>
    <w:basedOn w:val="DefaultParagraphFont"/>
    <w:rsid w:val="00456DC2"/>
  </w:style>
  <w:style w:type="paragraph" w:customStyle="1" w:styleId="tablecell0">
    <w:name w:val="tablecell"/>
    <w:basedOn w:val="Normal"/>
    <w:qFormat/>
    <w:rsid w:val="00456DC2"/>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456DC2"/>
  </w:style>
  <w:style w:type="paragraph" w:customStyle="1" w:styleId="tableheader">
    <w:name w:val="tableheader"/>
    <w:basedOn w:val="Normal"/>
    <w:qFormat/>
    <w:rsid w:val="00456DC2"/>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456DC2"/>
  </w:style>
  <w:style w:type="character" w:customStyle="1" w:styleId="keyword">
    <w:name w:val="keyword"/>
    <w:basedOn w:val="DefaultParagraphFont"/>
    <w:rsid w:val="00456DC2"/>
  </w:style>
  <w:style w:type="paragraph" w:customStyle="1" w:styleId="Test">
    <w:name w:val="Test"/>
    <w:basedOn w:val="Normal"/>
    <w:rsid w:val="00456DC2"/>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rsid w:val="00456DC2"/>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456DC2"/>
  </w:style>
  <w:style w:type="table" w:customStyle="1" w:styleId="1">
    <w:name w:val="网格型1"/>
    <w:basedOn w:val="TableNormal"/>
    <w:next w:val="TableGrid"/>
    <w:rsid w:val="00456DC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6DC2"/>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ize">
    <w:name w:val="size"/>
    <w:basedOn w:val="DefaultParagraphFont"/>
    <w:rsid w:val="00456DC2"/>
  </w:style>
  <w:style w:type="paragraph" w:customStyle="1" w:styleId="TableText0">
    <w:name w:val="TableText"/>
    <w:basedOn w:val="BodyTextIndent"/>
    <w:rsid w:val="00456DC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456DC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456DC2"/>
    <w:pPr>
      <w:spacing w:after="220"/>
    </w:pPr>
    <w:rPr>
      <w:rFonts w:eastAsia="MS Mincho"/>
      <w:b/>
      <w:lang w:val="en-US" w:eastAsia="ja-JP"/>
    </w:rPr>
  </w:style>
  <w:style w:type="paragraph" w:customStyle="1" w:styleId="91">
    <w:name w:val="目录 91"/>
    <w:basedOn w:val="TOC8"/>
    <w:rsid w:val="00456DC2"/>
    <w:pPr>
      <w:overflowPunct/>
      <w:autoSpaceDE/>
      <w:autoSpaceDN/>
      <w:adjustRightInd/>
      <w:textAlignment w:val="auto"/>
    </w:pPr>
    <w:rPr>
      <w:lang w:val="en-GB"/>
    </w:rPr>
  </w:style>
  <w:style w:type="paragraph" w:customStyle="1" w:styleId="berschrift2Head2A2">
    <w:name w:val="Überschrift 2.Head2A.2"/>
    <w:basedOn w:val="Heading1"/>
    <w:next w:val="Normal"/>
    <w:rsid w:val="00456DC2"/>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456DC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456DC2"/>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456DC2"/>
    <w:rPr>
      <w:rFonts w:ascii="Tahoma" w:eastAsia="MS Mincho" w:hAnsi="Tahoma" w:cs="Tahoma"/>
      <w:sz w:val="16"/>
      <w:szCs w:val="16"/>
      <w:lang w:eastAsia="ja-JP"/>
    </w:rPr>
  </w:style>
  <w:style w:type="paragraph" w:customStyle="1" w:styleId="Normal-Figure">
    <w:name w:val="Normal-Figure"/>
    <w:basedOn w:val="Normal"/>
    <w:rsid w:val="00456DC2"/>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456DC2"/>
    <w:pPr>
      <w:overflowPunct/>
      <w:autoSpaceDE/>
      <w:autoSpaceDN/>
      <w:adjustRightInd/>
      <w:ind w:leftChars="400" w:left="850"/>
      <w:textAlignment w:val="auto"/>
    </w:pPr>
    <w:rPr>
      <w:rFonts w:eastAsia="MS Mincho"/>
      <w:lang w:eastAsia="ja-JP"/>
    </w:rPr>
  </w:style>
  <w:style w:type="character" w:styleId="PageNumber">
    <w:name w:val="page number"/>
    <w:basedOn w:val="DefaultParagraphFont"/>
    <w:rsid w:val="00456DC2"/>
  </w:style>
  <w:style w:type="paragraph" w:customStyle="1" w:styleId="List1">
    <w:name w:val="List 1"/>
    <w:basedOn w:val="Normal"/>
    <w:rsid w:val="00456DC2"/>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456DC2"/>
    <w:pPr>
      <w:overflowPunct/>
      <w:autoSpaceDE/>
      <w:autoSpaceDN/>
      <w:adjustRightInd/>
      <w:jc w:val="center"/>
      <w:textAlignment w:val="auto"/>
    </w:pPr>
    <w:rPr>
      <w:rFonts w:eastAsia="MS Mincho"/>
      <w:lang w:eastAsia="ja-JP"/>
    </w:rPr>
  </w:style>
  <w:style w:type="paragraph" w:customStyle="1" w:styleId="Nor">
    <w:name w:val="Nor'"/>
    <w:basedOn w:val="assocaitedwith"/>
    <w:rsid w:val="00456DC2"/>
    <w:rPr>
      <w:b/>
    </w:rPr>
  </w:style>
  <w:style w:type="table" w:styleId="TableClassic2">
    <w:name w:val="Table Classic 2"/>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56DC2"/>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56DC2"/>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56DC2"/>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456DC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56DC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56DC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56DC2"/>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56DC2"/>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56DC2"/>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56DC2"/>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4">
    <w:name w:val="公式"/>
    <w:basedOn w:val="Normal"/>
    <w:rsid w:val="00456DC2"/>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Figure">
    <w:name w:val="Figure"/>
    <w:basedOn w:val="Normal"/>
    <w:next w:val="Caption"/>
    <w:rsid w:val="00456DC2"/>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456DC2"/>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FigureCaption">
    <w:name w:val="Figure Caption"/>
    <w:aliases w:val="fc Char,Figure Caption Char"/>
    <w:basedOn w:val="Normal"/>
    <w:rsid w:val="00456DC2"/>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456DC2"/>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456DC2"/>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456DC2"/>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456DC2"/>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456DC2"/>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456DC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56DC2"/>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456DC2"/>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456DC2"/>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456DC2"/>
    <w:rPr>
      <w:rFonts w:ascii="Arial" w:eastAsia="SimSun" w:hAnsi="Arial" w:cs="Arial"/>
      <w:color w:val="0000FF"/>
      <w:kern w:val="2"/>
      <w:sz w:val="22"/>
      <w:lang w:val="en-US" w:eastAsia="en-US" w:bidi="ar-SA"/>
    </w:rPr>
  </w:style>
  <w:style w:type="paragraph" w:customStyle="1" w:styleId="PaperTableCell">
    <w:name w:val="PaperTableCell"/>
    <w:basedOn w:val="Normal"/>
    <w:rsid w:val="00456DC2"/>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456DC2"/>
    <w:rPr>
      <w:rFonts w:ascii="Arial" w:eastAsia="SimSun" w:hAnsi="Arial" w:cs="Arial"/>
      <w:color w:val="0000FF"/>
      <w:kern w:val="2"/>
      <w:sz w:val="18"/>
      <w:lang w:val="en-US" w:eastAsia="zh-CN" w:bidi="ar-SA"/>
    </w:rPr>
  </w:style>
  <w:style w:type="paragraph" w:customStyle="1" w:styleId="figure0">
    <w:name w:val="figure"/>
    <w:basedOn w:val="Normal"/>
    <w:rsid w:val="00456DC2"/>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456DC2"/>
    <w:rPr>
      <w:rFonts w:ascii="Arial" w:eastAsia="SimSun" w:hAnsi="Arial" w:cs="Arial"/>
      <w:color w:val="0000FF"/>
      <w:kern w:val="2"/>
      <w:lang w:val="en-US" w:eastAsia="zh-CN" w:bidi="ar-SA"/>
    </w:rPr>
  </w:style>
  <w:style w:type="paragraph" w:customStyle="1" w:styleId="tac0">
    <w:name w:val="tac"/>
    <w:basedOn w:val="Normal"/>
    <w:rsid w:val="00456DC2"/>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456DC2"/>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456DC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456DC2"/>
  </w:style>
  <w:style w:type="character" w:customStyle="1" w:styleId="def">
    <w:name w:val="def"/>
    <w:basedOn w:val="DefaultParagraphFont"/>
    <w:rsid w:val="00456DC2"/>
  </w:style>
  <w:style w:type="character" w:customStyle="1" w:styleId="high-light-bg4">
    <w:name w:val="high-light-bg4"/>
    <w:basedOn w:val="DefaultParagraphFont"/>
    <w:rsid w:val="00456DC2"/>
  </w:style>
  <w:style w:type="character" w:customStyle="1" w:styleId="TitleChar2">
    <w:name w:val="Title Char2"/>
    <w:basedOn w:val="DefaultParagraphFont"/>
    <w:uiPriority w:val="10"/>
    <w:locked/>
    <w:rsid w:val="00456DC2"/>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456DC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456DC2"/>
    <w:pPr>
      <w:overflowPunct/>
      <w:autoSpaceDE/>
      <w:autoSpaceDN/>
      <w:adjustRightInd/>
      <w:spacing w:before="100" w:after="100"/>
      <w:ind w:left="860"/>
      <w:textAlignment w:val="auto"/>
    </w:pPr>
    <w:rPr>
      <w:rFonts w:ascii="Times" w:eastAsia="MS Gothic" w:hAnsi="Times"/>
      <w:sz w:val="24"/>
      <w:lang w:eastAsia="ja-JP"/>
    </w:rPr>
  </w:style>
  <w:style w:type="paragraph" w:customStyle="1" w:styleId="ListBulletLast">
    <w:name w:val="List Bullet Last"/>
    <w:aliases w:val="lbl"/>
    <w:basedOn w:val="ListBullet"/>
    <w:next w:val="BodyText"/>
    <w:rsid w:val="00456DC2"/>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456DC2"/>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456DC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56DC2"/>
    <w:pPr>
      <w:widowControl w:val="0"/>
      <w:autoSpaceDE w:val="0"/>
      <w:autoSpaceDN w:val="0"/>
      <w:adjustRightInd w:val="0"/>
    </w:pPr>
    <w:rPr>
      <w:rFonts w:ascii="Courier New" w:eastAsia="Courier New"/>
      <w:lang w:eastAsia="ja-JP"/>
    </w:rPr>
  </w:style>
  <w:style w:type="character" w:customStyle="1" w:styleId="a5">
    <w:name w:val="図表番号 (文字)"/>
    <w:aliases w:val="cap (文字),cap Char (文字) (文字)1"/>
    <w:rsid w:val="00456DC2"/>
    <w:rPr>
      <w:rFonts w:eastAsia="MS Gothic"/>
      <w:b/>
      <w:noProof w:val="0"/>
      <w:kern w:val="2"/>
      <w:sz w:val="24"/>
      <w:lang w:val="en-GB"/>
    </w:rPr>
  </w:style>
  <w:style w:type="paragraph" w:customStyle="1" w:styleId="Normal1CharChar">
    <w:name w:val="Normal1 Char Char"/>
    <w:rsid w:val="00456DC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56DC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56DC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456DC2"/>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456DC2"/>
    <w:rPr>
      <w:rFonts w:ascii="Times New Roman" w:eastAsia="MS Gothic" w:hAnsi="Times New Roman"/>
      <w:sz w:val="24"/>
      <w:lang w:val="en-GB" w:eastAsia="ja-JP"/>
    </w:rPr>
  </w:style>
  <w:style w:type="paragraph" w:customStyle="1" w:styleId="msonormal0">
    <w:name w:val="msonormal"/>
    <w:basedOn w:val="Normal"/>
    <w:rsid w:val="00456DC2"/>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456DC2"/>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456DC2"/>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456DC2"/>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456DC2"/>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456DC2"/>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456DC2"/>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456DC2"/>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456DC2"/>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456DC2"/>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456DC2"/>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456DC2"/>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456DC2"/>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456DC2"/>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456DC2"/>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456DC2"/>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456DC2"/>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456DC2"/>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456DC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456DC2"/>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456DC2"/>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456DC2"/>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456DC2"/>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456DC2"/>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456DC2"/>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456DC2"/>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456DC2"/>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456DC2"/>
    <w:rPr>
      <w:rFonts w:ascii="Arial" w:hAnsi="Arial"/>
      <w:vanish w:val="0"/>
      <w:color w:val="FF0000"/>
      <w:sz w:val="24"/>
    </w:rPr>
  </w:style>
  <w:style w:type="paragraph" w:customStyle="1" w:styleId="Equation">
    <w:name w:val="Equation"/>
    <w:basedOn w:val="Normal"/>
    <w:next w:val="Normal"/>
    <w:rsid w:val="00456DC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456DC2"/>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456DC2"/>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456DC2"/>
    <w:rPr>
      <w:rFonts w:ascii="Arial" w:hAnsi="Arial"/>
      <w:sz w:val="36"/>
      <w:lang w:val="en-GB" w:eastAsia="en-US" w:bidi="ar-SA"/>
    </w:rPr>
  </w:style>
  <w:style w:type="character" w:customStyle="1" w:styleId="CharChar2">
    <w:name w:val="Char Char2"/>
    <w:rsid w:val="00456DC2"/>
    <w:rPr>
      <w:rFonts w:ascii="Arial" w:hAnsi="Arial"/>
      <w:sz w:val="32"/>
      <w:lang w:val="en-GB" w:eastAsia="en-US" w:bidi="ar-SA"/>
    </w:rPr>
  </w:style>
  <w:style w:type="character" w:customStyle="1" w:styleId="CharChar1">
    <w:name w:val="Char Char1"/>
    <w:rsid w:val="00456DC2"/>
    <w:rPr>
      <w:rFonts w:ascii="Arial" w:hAnsi="Arial"/>
      <w:sz w:val="28"/>
      <w:lang w:val="en-GB" w:eastAsia="en-US" w:bidi="ar-SA"/>
    </w:rPr>
  </w:style>
  <w:style w:type="character" w:customStyle="1" w:styleId="CharChar">
    <w:name w:val="Char Char"/>
    <w:rsid w:val="00456DC2"/>
    <w:rPr>
      <w:rFonts w:ascii="Arial" w:hAnsi="Arial"/>
      <w:sz w:val="22"/>
      <w:lang w:val="en-GB" w:eastAsia="en-US" w:bidi="ar-SA"/>
    </w:rPr>
  </w:style>
  <w:style w:type="table" w:styleId="DarkList-Accent6">
    <w:name w:val="Dark List Accent 6"/>
    <w:basedOn w:val="TableNormal"/>
    <w:uiPriority w:val="70"/>
    <w:rsid w:val="00456DC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gmail-b2">
    <w:name w:val="gmail-b2"/>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456DC2"/>
  </w:style>
  <w:style w:type="paragraph" w:customStyle="1" w:styleId="onecomwebmail-msolistparagraph">
    <w:name w:val="onecomwebmail-msolistparagrap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456DC2"/>
  </w:style>
  <w:style w:type="character" w:customStyle="1" w:styleId="onecomwebmail-size">
    <w:name w:val="onecomwebmail-size"/>
    <w:basedOn w:val="DefaultParagraphFont"/>
    <w:rsid w:val="00456DC2"/>
  </w:style>
  <w:style w:type="table" w:customStyle="1" w:styleId="TableGrid1">
    <w:name w:val="Table Grid1"/>
    <w:basedOn w:val="TableNormal"/>
    <w:next w:val="TableGrid"/>
    <w:uiPriority w:val="59"/>
    <w:rsid w:val="00456DC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56DC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56DC2"/>
    <w:pPr>
      <w:overflowPunct/>
      <w:autoSpaceDE/>
      <w:autoSpaceDN/>
      <w:adjustRightInd/>
      <w:spacing w:after="0"/>
      <w:textAlignment w:val="auto"/>
    </w:pPr>
    <w:rPr>
      <w:rFonts w:ascii="Calibri" w:eastAsiaTheme="minorHAnsi" w:hAnsi="Calibri" w:cs="Calibri"/>
      <w:sz w:val="22"/>
      <w:szCs w:val="22"/>
      <w:lang w:val="en-US"/>
    </w:rPr>
  </w:style>
  <w:style w:type="paragraph" w:customStyle="1" w:styleId="b20">
    <w:name w:val="b20"/>
    <w:basedOn w:val="Normal"/>
    <w:uiPriority w:val="99"/>
    <w:rsid w:val="00456DC2"/>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8912D7"/>
    <w:rPr>
      <w:color w:val="2B579A"/>
      <w:shd w:val="clear" w:color="auto" w:fill="E1DFDD"/>
    </w:rPr>
  </w:style>
  <w:style w:type="paragraph" w:styleId="Bibliography">
    <w:name w:val="Bibliography"/>
    <w:basedOn w:val="Normal"/>
    <w:next w:val="Normal"/>
    <w:uiPriority w:val="37"/>
    <w:unhideWhenUsed/>
    <w:rsid w:val="00387DF0"/>
  </w:style>
  <w:style w:type="character" w:customStyle="1" w:styleId="normaltextrun">
    <w:name w:val="normaltextrun"/>
    <w:basedOn w:val="DefaultParagraphFont"/>
    <w:rsid w:val="00F513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2607">
      <w:bodyDiv w:val="1"/>
      <w:marLeft w:val="0"/>
      <w:marRight w:val="0"/>
      <w:marTop w:val="0"/>
      <w:marBottom w:val="0"/>
      <w:divBdr>
        <w:top w:val="none" w:sz="0" w:space="0" w:color="auto"/>
        <w:left w:val="none" w:sz="0" w:space="0" w:color="auto"/>
        <w:bottom w:val="none" w:sz="0" w:space="0" w:color="auto"/>
        <w:right w:val="none" w:sz="0" w:space="0" w:color="auto"/>
      </w:divBdr>
      <w:divsChild>
        <w:div w:id="196700200">
          <w:marLeft w:val="547"/>
          <w:marRight w:val="0"/>
          <w:marTop w:val="0"/>
          <w:marBottom w:val="120"/>
          <w:divBdr>
            <w:top w:val="none" w:sz="0" w:space="0" w:color="auto"/>
            <w:left w:val="none" w:sz="0" w:space="0" w:color="auto"/>
            <w:bottom w:val="none" w:sz="0" w:space="0" w:color="auto"/>
            <w:right w:val="none" w:sz="0" w:space="0" w:color="auto"/>
          </w:divBdr>
        </w:div>
      </w:divsChild>
    </w:div>
    <w:div w:id="20208232">
      <w:bodyDiv w:val="1"/>
      <w:marLeft w:val="0"/>
      <w:marRight w:val="0"/>
      <w:marTop w:val="0"/>
      <w:marBottom w:val="0"/>
      <w:divBdr>
        <w:top w:val="none" w:sz="0" w:space="0" w:color="auto"/>
        <w:left w:val="none" w:sz="0" w:space="0" w:color="auto"/>
        <w:bottom w:val="none" w:sz="0" w:space="0" w:color="auto"/>
        <w:right w:val="none" w:sz="0" w:space="0" w:color="auto"/>
      </w:divBdr>
      <w:divsChild>
        <w:div w:id="41487918">
          <w:marLeft w:val="1800"/>
          <w:marRight w:val="0"/>
          <w:marTop w:val="0"/>
          <w:marBottom w:val="120"/>
          <w:divBdr>
            <w:top w:val="none" w:sz="0" w:space="0" w:color="auto"/>
            <w:left w:val="none" w:sz="0" w:space="0" w:color="auto"/>
            <w:bottom w:val="none" w:sz="0" w:space="0" w:color="auto"/>
            <w:right w:val="none" w:sz="0" w:space="0" w:color="auto"/>
          </w:divBdr>
        </w:div>
        <w:div w:id="210501837">
          <w:marLeft w:val="1800"/>
          <w:marRight w:val="0"/>
          <w:marTop w:val="0"/>
          <w:marBottom w:val="120"/>
          <w:divBdr>
            <w:top w:val="none" w:sz="0" w:space="0" w:color="auto"/>
            <w:left w:val="none" w:sz="0" w:space="0" w:color="auto"/>
            <w:bottom w:val="none" w:sz="0" w:space="0" w:color="auto"/>
            <w:right w:val="none" w:sz="0" w:space="0" w:color="auto"/>
          </w:divBdr>
        </w:div>
        <w:div w:id="287511976">
          <w:marLeft w:val="1166"/>
          <w:marRight w:val="0"/>
          <w:marTop w:val="0"/>
          <w:marBottom w:val="120"/>
          <w:divBdr>
            <w:top w:val="none" w:sz="0" w:space="0" w:color="auto"/>
            <w:left w:val="none" w:sz="0" w:space="0" w:color="auto"/>
            <w:bottom w:val="none" w:sz="0" w:space="0" w:color="auto"/>
            <w:right w:val="none" w:sz="0" w:space="0" w:color="auto"/>
          </w:divBdr>
        </w:div>
        <w:div w:id="291332401">
          <w:marLeft w:val="1800"/>
          <w:marRight w:val="0"/>
          <w:marTop w:val="0"/>
          <w:marBottom w:val="120"/>
          <w:divBdr>
            <w:top w:val="none" w:sz="0" w:space="0" w:color="auto"/>
            <w:left w:val="none" w:sz="0" w:space="0" w:color="auto"/>
            <w:bottom w:val="none" w:sz="0" w:space="0" w:color="auto"/>
            <w:right w:val="none" w:sz="0" w:space="0" w:color="auto"/>
          </w:divBdr>
        </w:div>
        <w:div w:id="342822520">
          <w:marLeft w:val="1166"/>
          <w:marRight w:val="0"/>
          <w:marTop w:val="0"/>
          <w:marBottom w:val="120"/>
          <w:divBdr>
            <w:top w:val="none" w:sz="0" w:space="0" w:color="auto"/>
            <w:left w:val="none" w:sz="0" w:space="0" w:color="auto"/>
            <w:bottom w:val="none" w:sz="0" w:space="0" w:color="auto"/>
            <w:right w:val="none" w:sz="0" w:space="0" w:color="auto"/>
          </w:divBdr>
        </w:div>
        <w:div w:id="362904329">
          <w:marLeft w:val="1800"/>
          <w:marRight w:val="0"/>
          <w:marTop w:val="0"/>
          <w:marBottom w:val="120"/>
          <w:divBdr>
            <w:top w:val="none" w:sz="0" w:space="0" w:color="auto"/>
            <w:left w:val="none" w:sz="0" w:space="0" w:color="auto"/>
            <w:bottom w:val="none" w:sz="0" w:space="0" w:color="auto"/>
            <w:right w:val="none" w:sz="0" w:space="0" w:color="auto"/>
          </w:divBdr>
        </w:div>
        <w:div w:id="674845670">
          <w:marLeft w:val="1800"/>
          <w:marRight w:val="0"/>
          <w:marTop w:val="0"/>
          <w:marBottom w:val="120"/>
          <w:divBdr>
            <w:top w:val="none" w:sz="0" w:space="0" w:color="auto"/>
            <w:left w:val="none" w:sz="0" w:space="0" w:color="auto"/>
            <w:bottom w:val="none" w:sz="0" w:space="0" w:color="auto"/>
            <w:right w:val="none" w:sz="0" w:space="0" w:color="auto"/>
          </w:divBdr>
        </w:div>
        <w:div w:id="831219132">
          <w:marLeft w:val="1800"/>
          <w:marRight w:val="0"/>
          <w:marTop w:val="0"/>
          <w:marBottom w:val="120"/>
          <w:divBdr>
            <w:top w:val="none" w:sz="0" w:space="0" w:color="auto"/>
            <w:left w:val="none" w:sz="0" w:space="0" w:color="auto"/>
            <w:bottom w:val="none" w:sz="0" w:space="0" w:color="auto"/>
            <w:right w:val="none" w:sz="0" w:space="0" w:color="auto"/>
          </w:divBdr>
        </w:div>
        <w:div w:id="975569013">
          <w:marLeft w:val="547"/>
          <w:marRight w:val="0"/>
          <w:marTop w:val="0"/>
          <w:marBottom w:val="120"/>
          <w:divBdr>
            <w:top w:val="none" w:sz="0" w:space="0" w:color="auto"/>
            <w:left w:val="none" w:sz="0" w:space="0" w:color="auto"/>
            <w:bottom w:val="none" w:sz="0" w:space="0" w:color="auto"/>
            <w:right w:val="none" w:sz="0" w:space="0" w:color="auto"/>
          </w:divBdr>
        </w:div>
        <w:div w:id="1010378813">
          <w:marLeft w:val="1800"/>
          <w:marRight w:val="0"/>
          <w:marTop w:val="0"/>
          <w:marBottom w:val="120"/>
          <w:divBdr>
            <w:top w:val="none" w:sz="0" w:space="0" w:color="auto"/>
            <w:left w:val="none" w:sz="0" w:space="0" w:color="auto"/>
            <w:bottom w:val="none" w:sz="0" w:space="0" w:color="auto"/>
            <w:right w:val="none" w:sz="0" w:space="0" w:color="auto"/>
          </w:divBdr>
        </w:div>
        <w:div w:id="2040857163">
          <w:marLeft w:val="1800"/>
          <w:marRight w:val="0"/>
          <w:marTop w:val="0"/>
          <w:marBottom w:val="120"/>
          <w:divBdr>
            <w:top w:val="none" w:sz="0" w:space="0" w:color="auto"/>
            <w:left w:val="none" w:sz="0" w:space="0" w:color="auto"/>
            <w:bottom w:val="none" w:sz="0" w:space="0" w:color="auto"/>
            <w:right w:val="none" w:sz="0" w:space="0" w:color="auto"/>
          </w:divBdr>
        </w:div>
      </w:divsChild>
    </w:div>
    <w:div w:id="218308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315671">
      <w:bodyDiv w:val="1"/>
      <w:marLeft w:val="0"/>
      <w:marRight w:val="0"/>
      <w:marTop w:val="0"/>
      <w:marBottom w:val="0"/>
      <w:divBdr>
        <w:top w:val="none" w:sz="0" w:space="0" w:color="auto"/>
        <w:left w:val="none" w:sz="0" w:space="0" w:color="auto"/>
        <w:bottom w:val="none" w:sz="0" w:space="0" w:color="auto"/>
        <w:right w:val="none" w:sz="0" w:space="0" w:color="auto"/>
      </w:divBdr>
      <w:divsChild>
        <w:div w:id="102767624">
          <w:marLeft w:val="1166"/>
          <w:marRight w:val="0"/>
          <w:marTop w:val="0"/>
          <w:marBottom w:val="120"/>
          <w:divBdr>
            <w:top w:val="none" w:sz="0" w:space="0" w:color="auto"/>
            <w:left w:val="none" w:sz="0" w:space="0" w:color="auto"/>
            <w:bottom w:val="none" w:sz="0" w:space="0" w:color="auto"/>
            <w:right w:val="none" w:sz="0" w:space="0" w:color="auto"/>
          </w:divBdr>
        </w:div>
        <w:div w:id="1610623603">
          <w:marLeft w:val="547"/>
          <w:marRight w:val="0"/>
          <w:marTop w:val="0"/>
          <w:marBottom w:val="120"/>
          <w:divBdr>
            <w:top w:val="none" w:sz="0" w:space="0" w:color="auto"/>
            <w:left w:val="none" w:sz="0" w:space="0" w:color="auto"/>
            <w:bottom w:val="none" w:sz="0" w:space="0" w:color="auto"/>
            <w:right w:val="none" w:sz="0" w:space="0" w:color="auto"/>
          </w:divBdr>
        </w:div>
        <w:div w:id="1951550954">
          <w:marLeft w:val="547"/>
          <w:marRight w:val="0"/>
          <w:marTop w:val="0"/>
          <w:marBottom w:val="120"/>
          <w:divBdr>
            <w:top w:val="none" w:sz="0" w:space="0" w:color="auto"/>
            <w:left w:val="none" w:sz="0" w:space="0" w:color="auto"/>
            <w:bottom w:val="none" w:sz="0" w:space="0" w:color="auto"/>
            <w:right w:val="none" w:sz="0" w:space="0" w:color="auto"/>
          </w:divBdr>
        </w:div>
        <w:div w:id="2024821152">
          <w:marLeft w:val="547"/>
          <w:marRight w:val="0"/>
          <w:marTop w:val="0"/>
          <w:marBottom w:val="12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463874">
      <w:bodyDiv w:val="1"/>
      <w:marLeft w:val="0"/>
      <w:marRight w:val="0"/>
      <w:marTop w:val="0"/>
      <w:marBottom w:val="0"/>
      <w:divBdr>
        <w:top w:val="none" w:sz="0" w:space="0" w:color="auto"/>
        <w:left w:val="none" w:sz="0" w:space="0" w:color="auto"/>
        <w:bottom w:val="none" w:sz="0" w:space="0" w:color="auto"/>
        <w:right w:val="none" w:sz="0" w:space="0" w:color="auto"/>
      </w:divBdr>
    </w:div>
    <w:div w:id="69086291">
      <w:bodyDiv w:val="1"/>
      <w:marLeft w:val="0"/>
      <w:marRight w:val="0"/>
      <w:marTop w:val="0"/>
      <w:marBottom w:val="0"/>
      <w:divBdr>
        <w:top w:val="none" w:sz="0" w:space="0" w:color="auto"/>
        <w:left w:val="none" w:sz="0" w:space="0" w:color="auto"/>
        <w:bottom w:val="none" w:sz="0" w:space="0" w:color="auto"/>
        <w:right w:val="none" w:sz="0" w:space="0" w:color="auto"/>
      </w:divBdr>
    </w:div>
    <w:div w:id="100801352">
      <w:bodyDiv w:val="1"/>
      <w:marLeft w:val="0"/>
      <w:marRight w:val="0"/>
      <w:marTop w:val="0"/>
      <w:marBottom w:val="0"/>
      <w:divBdr>
        <w:top w:val="none" w:sz="0" w:space="0" w:color="auto"/>
        <w:left w:val="none" w:sz="0" w:space="0" w:color="auto"/>
        <w:bottom w:val="none" w:sz="0" w:space="0" w:color="auto"/>
        <w:right w:val="none" w:sz="0" w:space="0" w:color="auto"/>
      </w:divBdr>
      <w:divsChild>
        <w:div w:id="431976268">
          <w:marLeft w:val="1166"/>
          <w:marRight w:val="0"/>
          <w:marTop w:val="0"/>
          <w:marBottom w:val="120"/>
          <w:divBdr>
            <w:top w:val="none" w:sz="0" w:space="0" w:color="auto"/>
            <w:left w:val="none" w:sz="0" w:space="0" w:color="auto"/>
            <w:bottom w:val="none" w:sz="0" w:space="0" w:color="auto"/>
            <w:right w:val="none" w:sz="0" w:space="0" w:color="auto"/>
          </w:divBdr>
        </w:div>
        <w:div w:id="687952506">
          <w:marLeft w:val="547"/>
          <w:marRight w:val="0"/>
          <w:marTop w:val="0"/>
          <w:marBottom w:val="120"/>
          <w:divBdr>
            <w:top w:val="none" w:sz="0" w:space="0" w:color="auto"/>
            <w:left w:val="none" w:sz="0" w:space="0" w:color="auto"/>
            <w:bottom w:val="none" w:sz="0" w:space="0" w:color="auto"/>
            <w:right w:val="none" w:sz="0" w:space="0" w:color="auto"/>
          </w:divBdr>
        </w:div>
        <w:div w:id="1706447738">
          <w:marLeft w:val="1166"/>
          <w:marRight w:val="0"/>
          <w:marTop w:val="0"/>
          <w:marBottom w:val="120"/>
          <w:divBdr>
            <w:top w:val="none" w:sz="0" w:space="0" w:color="auto"/>
            <w:left w:val="none" w:sz="0" w:space="0" w:color="auto"/>
            <w:bottom w:val="none" w:sz="0" w:space="0" w:color="auto"/>
            <w:right w:val="none" w:sz="0" w:space="0" w:color="auto"/>
          </w:divBdr>
        </w:div>
        <w:div w:id="2009208526">
          <w:marLeft w:val="1166"/>
          <w:marRight w:val="0"/>
          <w:marTop w:val="0"/>
          <w:marBottom w:val="120"/>
          <w:divBdr>
            <w:top w:val="none" w:sz="0" w:space="0" w:color="auto"/>
            <w:left w:val="none" w:sz="0" w:space="0" w:color="auto"/>
            <w:bottom w:val="none" w:sz="0" w:space="0" w:color="auto"/>
            <w:right w:val="none" w:sz="0" w:space="0" w:color="auto"/>
          </w:divBdr>
        </w:div>
        <w:div w:id="2145805949">
          <w:marLeft w:val="547"/>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9248238">
      <w:bodyDiv w:val="1"/>
      <w:marLeft w:val="0"/>
      <w:marRight w:val="0"/>
      <w:marTop w:val="0"/>
      <w:marBottom w:val="0"/>
      <w:divBdr>
        <w:top w:val="none" w:sz="0" w:space="0" w:color="auto"/>
        <w:left w:val="none" w:sz="0" w:space="0" w:color="auto"/>
        <w:bottom w:val="none" w:sz="0" w:space="0" w:color="auto"/>
        <w:right w:val="none" w:sz="0" w:space="0" w:color="auto"/>
      </w:divBdr>
    </w:div>
    <w:div w:id="15364483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5800830">
      <w:bodyDiv w:val="1"/>
      <w:marLeft w:val="0"/>
      <w:marRight w:val="0"/>
      <w:marTop w:val="0"/>
      <w:marBottom w:val="0"/>
      <w:divBdr>
        <w:top w:val="none" w:sz="0" w:space="0" w:color="auto"/>
        <w:left w:val="none" w:sz="0" w:space="0" w:color="auto"/>
        <w:bottom w:val="none" w:sz="0" w:space="0" w:color="auto"/>
        <w:right w:val="none" w:sz="0" w:space="0" w:color="auto"/>
      </w:divBdr>
      <w:divsChild>
        <w:div w:id="540099142">
          <w:marLeft w:val="1800"/>
          <w:marRight w:val="0"/>
          <w:marTop w:val="0"/>
          <w:marBottom w:val="120"/>
          <w:divBdr>
            <w:top w:val="none" w:sz="0" w:space="0" w:color="auto"/>
            <w:left w:val="none" w:sz="0" w:space="0" w:color="auto"/>
            <w:bottom w:val="none" w:sz="0" w:space="0" w:color="auto"/>
            <w:right w:val="none" w:sz="0" w:space="0" w:color="auto"/>
          </w:divBdr>
        </w:div>
        <w:div w:id="548956437">
          <w:marLeft w:val="1166"/>
          <w:marRight w:val="0"/>
          <w:marTop w:val="0"/>
          <w:marBottom w:val="120"/>
          <w:divBdr>
            <w:top w:val="none" w:sz="0" w:space="0" w:color="auto"/>
            <w:left w:val="none" w:sz="0" w:space="0" w:color="auto"/>
            <w:bottom w:val="none" w:sz="0" w:space="0" w:color="auto"/>
            <w:right w:val="none" w:sz="0" w:space="0" w:color="auto"/>
          </w:divBdr>
        </w:div>
        <w:div w:id="615645537">
          <w:marLeft w:val="1800"/>
          <w:marRight w:val="0"/>
          <w:marTop w:val="0"/>
          <w:marBottom w:val="120"/>
          <w:divBdr>
            <w:top w:val="none" w:sz="0" w:space="0" w:color="auto"/>
            <w:left w:val="none" w:sz="0" w:space="0" w:color="auto"/>
            <w:bottom w:val="none" w:sz="0" w:space="0" w:color="auto"/>
            <w:right w:val="none" w:sz="0" w:space="0" w:color="auto"/>
          </w:divBdr>
        </w:div>
        <w:div w:id="1029380665">
          <w:marLeft w:val="1800"/>
          <w:marRight w:val="0"/>
          <w:marTop w:val="0"/>
          <w:marBottom w:val="120"/>
          <w:divBdr>
            <w:top w:val="none" w:sz="0" w:space="0" w:color="auto"/>
            <w:left w:val="none" w:sz="0" w:space="0" w:color="auto"/>
            <w:bottom w:val="none" w:sz="0" w:space="0" w:color="auto"/>
            <w:right w:val="none" w:sz="0" w:space="0" w:color="auto"/>
          </w:divBdr>
        </w:div>
        <w:div w:id="1850871148">
          <w:marLeft w:val="1166"/>
          <w:marRight w:val="0"/>
          <w:marTop w:val="0"/>
          <w:marBottom w:val="120"/>
          <w:divBdr>
            <w:top w:val="none" w:sz="0" w:space="0" w:color="auto"/>
            <w:left w:val="none" w:sz="0" w:space="0" w:color="auto"/>
            <w:bottom w:val="none" w:sz="0" w:space="0" w:color="auto"/>
            <w:right w:val="none" w:sz="0" w:space="0" w:color="auto"/>
          </w:divBdr>
        </w:div>
        <w:div w:id="2005936236">
          <w:marLeft w:val="1800"/>
          <w:marRight w:val="0"/>
          <w:marTop w:val="0"/>
          <w:marBottom w:val="12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572966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406522">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1378170">
      <w:bodyDiv w:val="1"/>
      <w:marLeft w:val="0"/>
      <w:marRight w:val="0"/>
      <w:marTop w:val="0"/>
      <w:marBottom w:val="0"/>
      <w:divBdr>
        <w:top w:val="none" w:sz="0" w:space="0" w:color="auto"/>
        <w:left w:val="none" w:sz="0" w:space="0" w:color="auto"/>
        <w:bottom w:val="none" w:sz="0" w:space="0" w:color="auto"/>
        <w:right w:val="none" w:sz="0" w:space="0" w:color="auto"/>
      </w:divBdr>
    </w:div>
    <w:div w:id="34513850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227435">
      <w:bodyDiv w:val="1"/>
      <w:marLeft w:val="0"/>
      <w:marRight w:val="0"/>
      <w:marTop w:val="0"/>
      <w:marBottom w:val="0"/>
      <w:divBdr>
        <w:top w:val="none" w:sz="0" w:space="0" w:color="auto"/>
        <w:left w:val="none" w:sz="0" w:space="0" w:color="auto"/>
        <w:bottom w:val="none" w:sz="0" w:space="0" w:color="auto"/>
        <w:right w:val="none" w:sz="0" w:space="0" w:color="auto"/>
      </w:divBdr>
      <w:divsChild>
        <w:div w:id="649403115">
          <w:marLeft w:val="547"/>
          <w:marRight w:val="0"/>
          <w:marTop w:val="0"/>
          <w:marBottom w:val="120"/>
          <w:divBdr>
            <w:top w:val="none" w:sz="0" w:space="0" w:color="auto"/>
            <w:left w:val="none" w:sz="0" w:space="0" w:color="auto"/>
            <w:bottom w:val="none" w:sz="0" w:space="0" w:color="auto"/>
            <w:right w:val="none" w:sz="0" w:space="0" w:color="auto"/>
          </w:divBdr>
        </w:div>
        <w:div w:id="1586571860">
          <w:marLeft w:val="547"/>
          <w:marRight w:val="0"/>
          <w:marTop w:val="0"/>
          <w:marBottom w:val="120"/>
          <w:divBdr>
            <w:top w:val="none" w:sz="0" w:space="0" w:color="auto"/>
            <w:left w:val="none" w:sz="0" w:space="0" w:color="auto"/>
            <w:bottom w:val="none" w:sz="0" w:space="0" w:color="auto"/>
            <w:right w:val="none" w:sz="0" w:space="0" w:color="auto"/>
          </w:divBdr>
        </w:div>
        <w:div w:id="1774201134">
          <w:marLeft w:val="547"/>
          <w:marRight w:val="0"/>
          <w:marTop w:val="0"/>
          <w:marBottom w:val="120"/>
          <w:divBdr>
            <w:top w:val="none" w:sz="0" w:space="0" w:color="auto"/>
            <w:left w:val="none" w:sz="0" w:space="0" w:color="auto"/>
            <w:bottom w:val="none" w:sz="0" w:space="0" w:color="auto"/>
            <w:right w:val="none" w:sz="0" w:space="0" w:color="auto"/>
          </w:divBdr>
        </w:div>
        <w:div w:id="2001495708">
          <w:marLeft w:val="1166"/>
          <w:marRight w:val="0"/>
          <w:marTop w:val="0"/>
          <w:marBottom w:val="120"/>
          <w:divBdr>
            <w:top w:val="none" w:sz="0" w:space="0" w:color="auto"/>
            <w:left w:val="none" w:sz="0" w:space="0" w:color="auto"/>
            <w:bottom w:val="none" w:sz="0" w:space="0" w:color="auto"/>
            <w:right w:val="none" w:sz="0" w:space="0" w:color="auto"/>
          </w:divBdr>
        </w:div>
        <w:div w:id="2111777422">
          <w:marLeft w:val="547"/>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6170999">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8504977">
      <w:bodyDiv w:val="1"/>
      <w:marLeft w:val="0"/>
      <w:marRight w:val="0"/>
      <w:marTop w:val="0"/>
      <w:marBottom w:val="0"/>
      <w:divBdr>
        <w:top w:val="none" w:sz="0" w:space="0" w:color="auto"/>
        <w:left w:val="none" w:sz="0" w:space="0" w:color="auto"/>
        <w:bottom w:val="none" w:sz="0" w:space="0" w:color="auto"/>
        <w:right w:val="none" w:sz="0" w:space="0" w:color="auto"/>
      </w:divBdr>
      <w:divsChild>
        <w:div w:id="1287541219">
          <w:marLeft w:val="547"/>
          <w:marRight w:val="0"/>
          <w:marTop w:val="0"/>
          <w:marBottom w:val="120"/>
          <w:divBdr>
            <w:top w:val="none" w:sz="0" w:space="0" w:color="auto"/>
            <w:left w:val="none" w:sz="0" w:space="0" w:color="auto"/>
            <w:bottom w:val="none" w:sz="0" w:space="0" w:color="auto"/>
            <w:right w:val="none" w:sz="0" w:space="0" w:color="auto"/>
          </w:divBdr>
        </w:div>
      </w:divsChild>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2241852">
      <w:bodyDiv w:val="1"/>
      <w:marLeft w:val="0"/>
      <w:marRight w:val="0"/>
      <w:marTop w:val="0"/>
      <w:marBottom w:val="0"/>
      <w:divBdr>
        <w:top w:val="none" w:sz="0" w:space="0" w:color="auto"/>
        <w:left w:val="none" w:sz="0" w:space="0" w:color="auto"/>
        <w:bottom w:val="none" w:sz="0" w:space="0" w:color="auto"/>
        <w:right w:val="none" w:sz="0" w:space="0" w:color="auto"/>
      </w:divBdr>
    </w:div>
    <w:div w:id="455608774">
      <w:bodyDiv w:val="1"/>
      <w:marLeft w:val="0"/>
      <w:marRight w:val="0"/>
      <w:marTop w:val="0"/>
      <w:marBottom w:val="0"/>
      <w:divBdr>
        <w:top w:val="none" w:sz="0" w:space="0" w:color="auto"/>
        <w:left w:val="none" w:sz="0" w:space="0" w:color="auto"/>
        <w:bottom w:val="none" w:sz="0" w:space="0" w:color="auto"/>
        <w:right w:val="none" w:sz="0" w:space="0" w:color="auto"/>
      </w:divBdr>
      <w:divsChild>
        <w:div w:id="1075862965">
          <w:marLeft w:val="547"/>
          <w:marRight w:val="0"/>
          <w:marTop w:val="0"/>
          <w:marBottom w:val="120"/>
          <w:divBdr>
            <w:top w:val="none" w:sz="0" w:space="0" w:color="auto"/>
            <w:left w:val="none" w:sz="0" w:space="0" w:color="auto"/>
            <w:bottom w:val="none" w:sz="0" w:space="0" w:color="auto"/>
            <w:right w:val="none" w:sz="0" w:space="0" w:color="auto"/>
          </w:divBdr>
        </w:div>
        <w:div w:id="1372000268">
          <w:marLeft w:val="547"/>
          <w:marRight w:val="0"/>
          <w:marTop w:val="0"/>
          <w:marBottom w:val="120"/>
          <w:divBdr>
            <w:top w:val="none" w:sz="0" w:space="0" w:color="auto"/>
            <w:left w:val="none" w:sz="0" w:space="0" w:color="auto"/>
            <w:bottom w:val="none" w:sz="0" w:space="0" w:color="auto"/>
            <w:right w:val="none" w:sz="0" w:space="0" w:color="auto"/>
          </w:divBdr>
        </w:div>
      </w:divsChild>
    </w:div>
    <w:div w:id="476531184">
      <w:bodyDiv w:val="1"/>
      <w:marLeft w:val="0"/>
      <w:marRight w:val="0"/>
      <w:marTop w:val="0"/>
      <w:marBottom w:val="0"/>
      <w:divBdr>
        <w:top w:val="none" w:sz="0" w:space="0" w:color="auto"/>
        <w:left w:val="none" w:sz="0" w:space="0" w:color="auto"/>
        <w:bottom w:val="none" w:sz="0" w:space="0" w:color="auto"/>
        <w:right w:val="none" w:sz="0" w:space="0" w:color="auto"/>
      </w:divBdr>
      <w:divsChild>
        <w:div w:id="87582055">
          <w:marLeft w:val="1166"/>
          <w:marRight w:val="0"/>
          <w:marTop w:val="0"/>
          <w:marBottom w:val="120"/>
          <w:divBdr>
            <w:top w:val="none" w:sz="0" w:space="0" w:color="auto"/>
            <w:left w:val="none" w:sz="0" w:space="0" w:color="auto"/>
            <w:bottom w:val="none" w:sz="0" w:space="0" w:color="auto"/>
            <w:right w:val="none" w:sz="0" w:space="0" w:color="auto"/>
          </w:divBdr>
        </w:div>
        <w:div w:id="269826310">
          <w:marLeft w:val="1166"/>
          <w:marRight w:val="0"/>
          <w:marTop w:val="0"/>
          <w:marBottom w:val="120"/>
          <w:divBdr>
            <w:top w:val="none" w:sz="0" w:space="0" w:color="auto"/>
            <w:left w:val="none" w:sz="0" w:space="0" w:color="auto"/>
            <w:bottom w:val="none" w:sz="0" w:space="0" w:color="auto"/>
            <w:right w:val="none" w:sz="0" w:space="0" w:color="auto"/>
          </w:divBdr>
        </w:div>
        <w:div w:id="408890049">
          <w:marLeft w:val="1166"/>
          <w:marRight w:val="0"/>
          <w:marTop w:val="0"/>
          <w:marBottom w:val="120"/>
          <w:divBdr>
            <w:top w:val="none" w:sz="0" w:space="0" w:color="auto"/>
            <w:left w:val="none" w:sz="0" w:space="0" w:color="auto"/>
            <w:bottom w:val="none" w:sz="0" w:space="0" w:color="auto"/>
            <w:right w:val="none" w:sz="0" w:space="0" w:color="auto"/>
          </w:divBdr>
        </w:div>
        <w:div w:id="745735295">
          <w:marLeft w:val="1166"/>
          <w:marRight w:val="0"/>
          <w:marTop w:val="0"/>
          <w:marBottom w:val="120"/>
          <w:divBdr>
            <w:top w:val="none" w:sz="0" w:space="0" w:color="auto"/>
            <w:left w:val="none" w:sz="0" w:space="0" w:color="auto"/>
            <w:bottom w:val="none" w:sz="0" w:space="0" w:color="auto"/>
            <w:right w:val="none" w:sz="0" w:space="0" w:color="auto"/>
          </w:divBdr>
        </w:div>
        <w:div w:id="828328946">
          <w:marLeft w:val="547"/>
          <w:marRight w:val="0"/>
          <w:marTop w:val="0"/>
          <w:marBottom w:val="120"/>
          <w:divBdr>
            <w:top w:val="none" w:sz="0" w:space="0" w:color="auto"/>
            <w:left w:val="none" w:sz="0" w:space="0" w:color="auto"/>
            <w:bottom w:val="none" w:sz="0" w:space="0" w:color="auto"/>
            <w:right w:val="none" w:sz="0" w:space="0" w:color="auto"/>
          </w:divBdr>
        </w:div>
        <w:div w:id="855075194">
          <w:marLeft w:val="547"/>
          <w:marRight w:val="0"/>
          <w:marTop w:val="0"/>
          <w:marBottom w:val="120"/>
          <w:divBdr>
            <w:top w:val="none" w:sz="0" w:space="0" w:color="auto"/>
            <w:left w:val="none" w:sz="0" w:space="0" w:color="auto"/>
            <w:bottom w:val="none" w:sz="0" w:space="0" w:color="auto"/>
            <w:right w:val="none" w:sz="0" w:space="0" w:color="auto"/>
          </w:divBdr>
        </w:div>
        <w:div w:id="1288001507">
          <w:marLeft w:val="1166"/>
          <w:marRight w:val="0"/>
          <w:marTop w:val="0"/>
          <w:marBottom w:val="120"/>
          <w:divBdr>
            <w:top w:val="none" w:sz="0" w:space="0" w:color="auto"/>
            <w:left w:val="none" w:sz="0" w:space="0" w:color="auto"/>
            <w:bottom w:val="none" w:sz="0" w:space="0" w:color="auto"/>
            <w:right w:val="none" w:sz="0" w:space="0" w:color="auto"/>
          </w:divBdr>
        </w:div>
        <w:div w:id="1379816876">
          <w:marLeft w:val="1166"/>
          <w:marRight w:val="0"/>
          <w:marTop w:val="0"/>
          <w:marBottom w:val="120"/>
          <w:divBdr>
            <w:top w:val="none" w:sz="0" w:space="0" w:color="auto"/>
            <w:left w:val="none" w:sz="0" w:space="0" w:color="auto"/>
            <w:bottom w:val="none" w:sz="0" w:space="0" w:color="auto"/>
            <w:right w:val="none" w:sz="0" w:space="0" w:color="auto"/>
          </w:divBdr>
        </w:div>
        <w:div w:id="1482307610">
          <w:marLeft w:val="547"/>
          <w:marRight w:val="0"/>
          <w:marTop w:val="0"/>
          <w:marBottom w:val="120"/>
          <w:divBdr>
            <w:top w:val="none" w:sz="0" w:space="0" w:color="auto"/>
            <w:left w:val="none" w:sz="0" w:space="0" w:color="auto"/>
            <w:bottom w:val="none" w:sz="0" w:space="0" w:color="auto"/>
            <w:right w:val="none" w:sz="0" w:space="0" w:color="auto"/>
          </w:divBdr>
        </w:div>
        <w:div w:id="1560750557">
          <w:marLeft w:val="547"/>
          <w:marRight w:val="0"/>
          <w:marTop w:val="0"/>
          <w:marBottom w:val="120"/>
          <w:divBdr>
            <w:top w:val="none" w:sz="0" w:space="0" w:color="auto"/>
            <w:left w:val="none" w:sz="0" w:space="0" w:color="auto"/>
            <w:bottom w:val="none" w:sz="0" w:space="0" w:color="auto"/>
            <w:right w:val="none" w:sz="0" w:space="0" w:color="auto"/>
          </w:divBdr>
        </w:div>
        <w:div w:id="1607955294">
          <w:marLeft w:val="1166"/>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730687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2551673">
      <w:bodyDiv w:val="1"/>
      <w:marLeft w:val="0"/>
      <w:marRight w:val="0"/>
      <w:marTop w:val="0"/>
      <w:marBottom w:val="0"/>
      <w:divBdr>
        <w:top w:val="none" w:sz="0" w:space="0" w:color="auto"/>
        <w:left w:val="none" w:sz="0" w:space="0" w:color="auto"/>
        <w:bottom w:val="none" w:sz="0" w:space="0" w:color="auto"/>
        <w:right w:val="none" w:sz="0" w:space="0" w:color="auto"/>
      </w:divBdr>
    </w:div>
    <w:div w:id="51334809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888660">
      <w:bodyDiv w:val="1"/>
      <w:marLeft w:val="0"/>
      <w:marRight w:val="0"/>
      <w:marTop w:val="0"/>
      <w:marBottom w:val="0"/>
      <w:divBdr>
        <w:top w:val="none" w:sz="0" w:space="0" w:color="auto"/>
        <w:left w:val="none" w:sz="0" w:space="0" w:color="auto"/>
        <w:bottom w:val="none" w:sz="0" w:space="0" w:color="auto"/>
        <w:right w:val="none" w:sz="0" w:space="0" w:color="auto"/>
      </w:divBdr>
      <w:divsChild>
        <w:div w:id="484321830">
          <w:marLeft w:val="1800"/>
          <w:marRight w:val="0"/>
          <w:marTop w:val="0"/>
          <w:marBottom w:val="120"/>
          <w:divBdr>
            <w:top w:val="none" w:sz="0" w:space="0" w:color="auto"/>
            <w:left w:val="none" w:sz="0" w:space="0" w:color="auto"/>
            <w:bottom w:val="none" w:sz="0" w:space="0" w:color="auto"/>
            <w:right w:val="none" w:sz="0" w:space="0" w:color="auto"/>
          </w:divBdr>
        </w:div>
        <w:div w:id="697396296">
          <w:marLeft w:val="1800"/>
          <w:marRight w:val="0"/>
          <w:marTop w:val="0"/>
          <w:marBottom w:val="120"/>
          <w:divBdr>
            <w:top w:val="none" w:sz="0" w:space="0" w:color="auto"/>
            <w:left w:val="none" w:sz="0" w:space="0" w:color="auto"/>
            <w:bottom w:val="none" w:sz="0" w:space="0" w:color="auto"/>
            <w:right w:val="none" w:sz="0" w:space="0" w:color="auto"/>
          </w:divBdr>
        </w:div>
        <w:div w:id="897933277">
          <w:marLeft w:val="547"/>
          <w:marRight w:val="0"/>
          <w:marTop w:val="0"/>
          <w:marBottom w:val="120"/>
          <w:divBdr>
            <w:top w:val="none" w:sz="0" w:space="0" w:color="auto"/>
            <w:left w:val="none" w:sz="0" w:space="0" w:color="auto"/>
            <w:bottom w:val="none" w:sz="0" w:space="0" w:color="auto"/>
            <w:right w:val="none" w:sz="0" w:space="0" w:color="auto"/>
          </w:divBdr>
        </w:div>
        <w:div w:id="1833525911">
          <w:marLeft w:val="1166"/>
          <w:marRight w:val="0"/>
          <w:marTop w:val="0"/>
          <w:marBottom w:val="120"/>
          <w:divBdr>
            <w:top w:val="none" w:sz="0" w:space="0" w:color="auto"/>
            <w:left w:val="none" w:sz="0" w:space="0" w:color="auto"/>
            <w:bottom w:val="none" w:sz="0" w:space="0" w:color="auto"/>
            <w:right w:val="none" w:sz="0" w:space="0" w:color="auto"/>
          </w:divBdr>
        </w:div>
        <w:div w:id="2078430617">
          <w:marLeft w:val="1166"/>
          <w:marRight w:val="0"/>
          <w:marTop w:val="0"/>
          <w:marBottom w:val="120"/>
          <w:divBdr>
            <w:top w:val="none" w:sz="0" w:space="0" w:color="auto"/>
            <w:left w:val="none" w:sz="0" w:space="0" w:color="auto"/>
            <w:bottom w:val="none" w:sz="0" w:space="0" w:color="auto"/>
            <w:right w:val="none" w:sz="0" w:space="0" w:color="auto"/>
          </w:divBdr>
        </w:div>
        <w:div w:id="2138061877">
          <w:marLeft w:val="1800"/>
          <w:marRight w:val="0"/>
          <w:marTop w:val="0"/>
          <w:marBottom w:val="120"/>
          <w:divBdr>
            <w:top w:val="none" w:sz="0" w:space="0" w:color="auto"/>
            <w:left w:val="none" w:sz="0" w:space="0" w:color="auto"/>
            <w:bottom w:val="none" w:sz="0" w:space="0" w:color="auto"/>
            <w:right w:val="none" w:sz="0" w:space="0" w:color="auto"/>
          </w:divBdr>
        </w:div>
      </w:divsChild>
    </w:div>
    <w:div w:id="573708668">
      <w:bodyDiv w:val="1"/>
      <w:marLeft w:val="0"/>
      <w:marRight w:val="0"/>
      <w:marTop w:val="0"/>
      <w:marBottom w:val="0"/>
      <w:divBdr>
        <w:top w:val="none" w:sz="0" w:space="0" w:color="auto"/>
        <w:left w:val="none" w:sz="0" w:space="0" w:color="auto"/>
        <w:bottom w:val="none" w:sz="0" w:space="0" w:color="auto"/>
        <w:right w:val="none" w:sz="0" w:space="0" w:color="auto"/>
      </w:divBdr>
    </w:div>
    <w:div w:id="579872905">
      <w:bodyDiv w:val="1"/>
      <w:marLeft w:val="0"/>
      <w:marRight w:val="0"/>
      <w:marTop w:val="0"/>
      <w:marBottom w:val="0"/>
      <w:divBdr>
        <w:top w:val="none" w:sz="0" w:space="0" w:color="auto"/>
        <w:left w:val="none" w:sz="0" w:space="0" w:color="auto"/>
        <w:bottom w:val="none" w:sz="0" w:space="0" w:color="auto"/>
        <w:right w:val="none" w:sz="0" w:space="0" w:color="auto"/>
      </w:divBdr>
    </w:div>
    <w:div w:id="586502002">
      <w:bodyDiv w:val="1"/>
      <w:marLeft w:val="0"/>
      <w:marRight w:val="0"/>
      <w:marTop w:val="0"/>
      <w:marBottom w:val="0"/>
      <w:divBdr>
        <w:top w:val="none" w:sz="0" w:space="0" w:color="auto"/>
        <w:left w:val="none" w:sz="0" w:space="0" w:color="auto"/>
        <w:bottom w:val="none" w:sz="0" w:space="0" w:color="auto"/>
        <w:right w:val="none" w:sz="0" w:space="0" w:color="auto"/>
      </w:divBdr>
      <w:divsChild>
        <w:div w:id="662008240">
          <w:marLeft w:val="1166"/>
          <w:marRight w:val="0"/>
          <w:marTop w:val="0"/>
          <w:marBottom w:val="120"/>
          <w:divBdr>
            <w:top w:val="none" w:sz="0" w:space="0" w:color="auto"/>
            <w:left w:val="none" w:sz="0" w:space="0" w:color="auto"/>
            <w:bottom w:val="none" w:sz="0" w:space="0" w:color="auto"/>
            <w:right w:val="none" w:sz="0" w:space="0" w:color="auto"/>
          </w:divBdr>
        </w:div>
        <w:div w:id="1079669349">
          <w:marLeft w:val="1166"/>
          <w:marRight w:val="0"/>
          <w:marTop w:val="0"/>
          <w:marBottom w:val="120"/>
          <w:divBdr>
            <w:top w:val="none" w:sz="0" w:space="0" w:color="auto"/>
            <w:left w:val="none" w:sz="0" w:space="0" w:color="auto"/>
            <w:bottom w:val="none" w:sz="0" w:space="0" w:color="auto"/>
            <w:right w:val="none" w:sz="0" w:space="0" w:color="auto"/>
          </w:divBdr>
        </w:div>
        <w:div w:id="1156146617">
          <w:marLeft w:val="1166"/>
          <w:marRight w:val="0"/>
          <w:marTop w:val="0"/>
          <w:marBottom w:val="120"/>
          <w:divBdr>
            <w:top w:val="none" w:sz="0" w:space="0" w:color="auto"/>
            <w:left w:val="none" w:sz="0" w:space="0" w:color="auto"/>
            <w:bottom w:val="none" w:sz="0" w:space="0" w:color="auto"/>
            <w:right w:val="none" w:sz="0" w:space="0" w:color="auto"/>
          </w:divBdr>
        </w:div>
        <w:div w:id="1281913159">
          <w:marLeft w:val="547"/>
          <w:marRight w:val="0"/>
          <w:marTop w:val="0"/>
          <w:marBottom w:val="120"/>
          <w:divBdr>
            <w:top w:val="none" w:sz="0" w:space="0" w:color="auto"/>
            <w:left w:val="none" w:sz="0" w:space="0" w:color="auto"/>
            <w:bottom w:val="none" w:sz="0" w:space="0" w:color="auto"/>
            <w:right w:val="none" w:sz="0" w:space="0" w:color="auto"/>
          </w:divBdr>
        </w:div>
        <w:div w:id="1620380574">
          <w:marLeft w:val="1166"/>
          <w:marRight w:val="0"/>
          <w:marTop w:val="0"/>
          <w:marBottom w:val="120"/>
          <w:divBdr>
            <w:top w:val="none" w:sz="0" w:space="0" w:color="auto"/>
            <w:left w:val="none" w:sz="0" w:space="0" w:color="auto"/>
            <w:bottom w:val="none" w:sz="0" w:space="0" w:color="auto"/>
            <w:right w:val="none" w:sz="0" w:space="0" w:color="auto"/>
          </w:divBdr>
        </w:div>
        <w:div w:id="1656032153">
          <w:marLeft w:val="1166"/>
          <w:marRight w:val="0"/>
          <w:marTop w:val="0"/>
          <w:marBottom w:val="120"/>
          <w:divBdr>
            <w:top w:val="none" w:sz="0" w:space="0" w:color="auto"/>
            <w:left w:val="none" w:sz="0" w:space="0" w:color="auto"/>
            <w:bottom w:val="none" w:sz="0" w:space="0" w:color="auto"/>
            <w:right w:val="none" w:sz="0" w:space="0" w:color="auto"/>
          </w:divBdr>
        </w:div>
        <w:div w:id="2034770300">
          <w:marLeft w:val="1166"/>
          <w:marRight w:val="0"/>
          <w:marTop w:val="0"/>
          <w:marBottom w:val="120"/>
          <w:divBdr>
            <w:top w:val="none" w:sz="0" w:space="0" w:color="auto"/>
            <w:left w:val="none" w:sz="0" w:space="0" w:color="auto"/>
            <w:bottom w:val="none" w:sz="0" w:space="0" w:color="auto"/>
            <w:right w:val="none" w:sz="0" w:space="0" w:color="auto"/>
          </w:divBdr>
        </w:div>
      </w:divsChild>
    </w:div>
    <w:div w:id="616182848">
      <w:bodyDiv w:val="1"/>
      <w:marLeft w:val="0"/>
      <w:marRight w:val="0"/>
      <w:marTop w:val="0"/>
      <w:marBottom w:val="0"/>
      <w:divBdr>
        <w:top w:val="none" w:sz="0" w:space="0" w:color="auto"/>
        <w:left w:val="none" w:sz="0" w:space="0" w:color="auto"/>
        <w:bottom w:val="none" w:sz="0" w:space="0" w:color="auto"/>
        <w:right w:val="none" w:sz="0" w:space="0" w:color="auto"/>
      </w:divBdr>
      <w:divsChild>
        <w:div w:id="601255771">
          <w:marLeft w:val="547"/>
          <w:marRight w:val="0"/>
          <w:marTop w:val="0"/>
          <w:marBottom w:val="120"/>
          <w:divBdr>
            <w:top w:val="none" w:sz="0" w:space="0" w:color="auto"/>
            <w:left w:val="none" w:sz="0" w:space="0" w:color="auto"/>
            <w:bottom w:val="none" w:sz="0" w:space="0" w:color="auto"/>
            <w:right w:val="none" w:sz="0" w:space="0" w:color="auto"/>
          </w:divBdr>
        </w:div>
        <w:div w:id="782581299">
          <w:marLeft w:val="547"/>
          <w:marRight w:val="0"/>
          <w:marTop w:val="0"/>
          <w:marBottom w:val="120"/>
          <w:divBdr>
            <w:top w:val="none" w:sz="0" w:space="0" w:color="auto"/>
            <w:left w:val="none" w:sz="0" w:space="0" w:color="auto"/>
            <w:bottom w:val="none" w:sz="0" w:space="0" w:color="auto"/>
            <w:right w:val="none" w:sz="0" w:space="0" w:color="auto"/>
          </w:divBdr>
        </w:div>
        <w:div w:id="915479378">
          <w:marLeft w:val="1166"/>
          <w:marRight w:val="0"/>
          <w:marTop w:val="0"/>
          <w:marBottom w:val="120"/>
          <w:divBdr>
            <w:top w:val="none" w:sz="0" w:space="0" w:color="auto"/>
            <w:left w:val="none" w:sz="0" w:space="0" w:color="auto"/>
            <w:bottom w:val="none" w:sz="0" w:space="0" w:color="auto"/>
            <w:right w:val="none" w:sz="0" w:space="0" w:color="auto"/>
          </w:divBdr>
        </w:div>
        <w:div w:id="1346636635">
          <w:marLeft w:val="1166"/>
          <w:marRight w:val="0"/>
          <w:marTop w:val="0"/>
          <w:marBottom w:val="120"/>
          <w:divBdr>
            <w:top w:val="none" w:sz="0" w:space="0" w:color="auto"/>
            <w:left w:val="none" w:sz="0" w:space="0" w:color="auto"/>
            <w:bottom w:val="none" w:sz="0" w:space="0" w:color="auto"/>
            <w:right w:val="none" w:sz="0" w:space="0" w:color="auto"/>
          </w:divBdr>
        </w:div>
        <w:div w:id="1940134119">
          <w:marLeft w:val="1166"/>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873191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449956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712972">
      <w:bodyDiv w:val="1"/>
      <w:marLeft w:val="0"/>
      <w:marRight w:val="0"/>
      <w:marTop w:val="0"/>
      <w:marBottom w:val="0"/>
      <w:divBdr>
        <w:top w:val="none" w:sz="0" w:space="0" w:color="auto"/>
        <w:left w:val="none" w:sz="0" w:space="0" w:color="auto"/>
        <w:bottom w:val="none" w:sz="0" w:space="0" w:color="auto"/>
        <w:right w:val="none" w:sz="0" w:space="0" w:color="auto"/>
      </w:divBdr>
      <w:divsChild>
        <w:div w:id="39130475">
          <w:marLeft w:val="1166"/>
          <w:marRight w:val="0"/>
          <w:marTop w:val="0"/>
          <w:marBottom w:val="0"/>
          <w:divBdr>
            <w:top w:val="none" w:sz="0" w:space="0" w:color="auto"/>
            <w:left w:val="none" w:sz="0" w:space="0" w:color="auto"/>
            <w:bottom w:val="none" w:sz="0" w:space="0" w:color="auto"/>
            <w:right w:val="none" w:sz="0" w:space="0" w:color="auto"/>
          </w:divBdr>
        </w:div>
        <w:div w:id="839589385">
          <w:marLeft w:val="1166"/>
          <w:marRight w:val="0"/>
          <w:marTop w:val="0"/>
          <w:marBottom w:val="0"/>
          <w:divBdr>
            <w:top w:val="none" w:sz="0" w:space="0" w:color="auto"/>
            <w:left w:val="none" w:sz="0" w:space="0" w:color="auto"/>
            <w:bottom w:val="none" w:sz="0" w:space="0" w:color="auto"/>
            <w:right w:val="none" w:sz="0" w:space="0" w:color="auto"/>
          </w:divBdr>
        </w:div>
        <w:div w:id="1224868981">
          <w:marLeft w:val="1166"/>
          <w:marRight w:val="0"/>
          <w:marTop w:val="0"/>
          <w:marBottom w:val="0"/>
          <w:divBdr>
            <w:top w:val="none" w:sz="0" w:space="0" w:color="auto"/>
            <w:left w:val="none" w:sz="0" w:space="0" w:color="auto"/>
            <w:bottom w:val="none" w:sz="0" w:space="0" w:color="auto"/>
            <w:right w:val="none" w:sz="0" w:space="0" w:color="auto"/>
          </w:divBdr>
        </w:div>
        <w:div w:id="1830750676">
          <w:marLeft w:val="1166"/>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551168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44155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9776200">
      <w:bodyDiv w:val="1"/>
      <w:marLeft w:val="0"/>
      <w:marRight w:val="0"/>
      <w:marTop w:val="0"/>
      <w:marBottom w:val="0"/>
      <w:divBdr>
        <w:top w:val="none" w:sz="0" w:space="0" w:color="auto"/>
        <w:left w:val="none" w:sz="0" w:space="0" w:color="auto"/>
        <w:bottom w:val="none" w:sz="0" w:space="0" w:color="auto"/>
        <w:right w:val="none" w:sz="0" w:space="0" w:color="auto"/>
      </w:divBdr>
      <w:divsChild>
        <w:div w:id="189803214">
          <w:marLeft w:val="547"/>
          <w:marRight w:val="0"/>
          <w:marTop w:val="0"/>
          <w:marBottom w:val="120"/>
          <w:divBdr>
            <w:top w:val="none" w:sz="0" w:space="0" w:color="auto"/>
            <w:left w:val="none" w:sz="0" w:space="0" w:color="auto"/>
            <w:bottom w:val="none" w:sz="0" w:space="0" w:color="auto"/>
            <w:right w:val="none" w:sz="0" w:space="0" w:color="auto"/>
          </w:divBdr>
        </w:div>
        <w:div w:id="975991979">
          <w:marLeft w:val="547"/>
          <w:marRight w:val="0"/>
          <w:marTop w:val="0"/>
          <w:marBottom w:val="12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355565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582534">
      <w:bodyDiv w:val="1"/>
      <w:marLeft w:val="0"/>
      <w:marRight w:val="0"/>
      <w:marTop w:val="0"/>
      <w:marBottom w:val="0"/>
      <w:divBdr>
        <w:top w:val="none" w:sz="0" w:space="0" w:color="auto"/>
        <w:left w:val="none" w:sz="0" w:space="0" w:color="auto"/>
        <w:bottom w:val="none" w:sz="0" w:space="0" w:color="auto"/>
        <w:right w:val="none" w:sz="0" w:space="0" w:color="auto"/>
      </w:divBdr>
      <w:divsChild>
        <w:div w:id="16009379">
          <w:marLeft w:val="1800"/>
          <w:marRight w:val="0"/>
          <w:marTop w:val="0"/>
          <w:marBottom w:val="120"/>
          <w:divBdr>
            <w:top w:val="none" w:sz="0" w:space="0" w:color="auto"/>
            <w:left w:val="none" w:sz="0" w:space="0" w:color="auto"/>
            <w:bottom w:val="none" w:sz="0" w:space="0" w:color="auto"/>
            <w:right w:val="none" w:sz="0" w:space="0" w:color="auto"/>
          </w:divBdr>
        </w:div>
        <w:div w:id="1001852359">
          <w:marLeft w:val="1800"/>
          <w:marRight w:val="0"/>
          <w:marTop w:val="0"/>
          <w:marBottom w:val="120"/>
          <w:divBdr>
            <w:top w:val="none" w:sz="0" w:space="0" w:color="auto"/>
            <w:left w:val="none" w:sz="0" w:space="0" w:color="auto"/>
            <w:bottom w:val="none" w:sz="0" w:space="0" w:color="auto"/>
            <w:right w:val="none" w:sz="0" w:space="0" w:color="auto"/>
          </w:divBdr>
        </w:div>
        <w:div w:id="1213737298">
          <w:marLeft w:val="1800"/>
          <w:marRight w:val="0"/>
          <w:marTop w:val="0"/>
          <w:marBottom w:val="120"/>
          <w:divBdr>
            <w:top w:val="none" w:sz="0" w:space="0" w:color="auto"/>
            <w:left w:val="none" w:sz="0" w:space="0" w:color="auto"/>
            <w:bottom w:val="none" w:sz="0" w:space="0" w:color="auto"/>
            <w:right w:val="none" w:sz="0" w:space="0" w:color="auto"/>
          </w:divBdr>
        </w:div>
        <w:div w:id="1273853508">
          <w:marLeft w:val="1800"/>
          <w:marRight w:val="0"/>
          <w:marTop w:val="0"/>
          <w:marBottom w:val="120"/>
          <w:divBdr>
            <w:top w:val="none" w:sz="0" w:space="0" w:color="auto"/>
            <w:left w:val="none" w:sz="0" w:space="0" w:color="auto"/>
            <w:bottom w:val="none" w:sz="0" w:space="0" w:color="auto"/>
            <w:right w:val="none" w:sz="0" w:space="0" w:color="auto"/>
          </w:divBdr>
        </w:div>
        <w:div w:id="1574198827">
          <w:marLeft w:val="1166"/>
          <w:marRight w:val="0"/>
          <w:marTop w:val="0"/>
          <w:marBottom w:val="120"/>
          <w:divBdr>
            <w:top w:val="none" w:sz="0" w:space="0" w:color="auto"/>
            <w:left w:val="none" w:sz="0" w:space="0" w:color="auto"/>
            <w:bottom w:val="none" w:sz="0" w:space="0" w:color="auto"/>
            <w:right w:val="none" w:sz="0" w:space="0" w:color="auto"/>
          </w:divBdr>
        </w:div>
        <w:div w:id="1998456118">
          <w:marLeft w:val="1166"/>
          <w:marRight w:val="0"/>
          <w:marTop w:val="0"/>
          <w:marBottom w:val="12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4702930">
      <w:bodyDiv w:val="1"/>
      <w:marLeft w:val="0"/>
      <w:marRight w:val="0"/>
      <w:marTop w:val="0"/>
      <w:marBottom w:val="0"/>
      <w:divBdr>
        <w:top w:val="none" w:sz="0" w:space="0" w:color="auto"/>
        <w:left w:val="none" w:sz="0" w:space="0" w:color="auto"/>
        <w:bottom w:val="none" w:sz="0" w:space="0" w:color="auto"/>
        <w:right w:val="none" w:sz="0" w:space="0" w:color="auto"/>
      </w:divBdr>
      <w:divsChild>
        <w:div w:id="1042554106">
          <w:marLeft w:val="547"/>
          <w:marRight w:val="0"/>
          <w:marTop w:val="0"/>
          <w:marBottom w:val="12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5620803">
      <w:bodyDiv w:val="1"/>
      <w:marLeft w:val="0"/>
      <w:marRight w:val="0"/>
      <w:marTop w:val="0"/>
      <w:marBottom w:val="0"/>
      <w:divBdr>
        <w:top w:val="none" w:sz="0" w:space="0" w:color="auto"/>
        <w:left w:val="none" w:sz="0" w:space="0" w:color="auto"/>
        <w:bottom w:val="none" w:sz="0" w:space="0" w:color="auto"/>
        <w:right w:val="none" w:sz="0" w:space="0" w:color="auto"/>
      </w:divBdr>
      <w:divsChild>
        <w:div w:id="382481811">
          <w:marLeft w:val="1166"/>
          <w:marRight w:val="0"/>
          <w:marTop w:val="0"/>
          <w:marBottom w:val="120"/>
          <w:divBdr>
            <w:top w:val="none" w:sz="0" w:space="0" w:color="auto"/>
            <w:left w:val="none" w:sz="0" w:space="0" w:color="auto"/>
            <w:bottom w:val="none" w:sz="0" w:space="0" w:color="auto"/>
            <w:right w:val="none" w:sz="0" w:space="0" w:color="auto"/>
          </w:divBdr>
        </w:div>
        <w:div w:id="644315673">
          <w:marLeft w:val="547"/>
          <w:marRight w:val="0"/>
          <w:marTop w:val="0"/>
          <w:marBottom w:val="120"/>
          <w:divBdr>
            <w:top w:val="none" w:sz="0" w:space="0" w:color="auto"/>
            <w:left w:val="none" w:sz="0" w:space="0" w:color="auto"/>
            <w:bottom w:val="none" w:sz="0" w:space="0" w:color="auto"/>
            <w:right w:val="none" w:sz="0" w:space="0" w:color="auto"/>
          </w:divBdr>
        </w:div>
        <w:div w:id="888110189">
          <w:marLeft w:val="1166"/>
          <w:marRight w:val="0"/>
          <w:marTop w:val="0"/>
          <w:marBottom w:val="120"/>
          <w:divBdr>
            <w:top w:val="none" w:sz="0" w:space="0" w:color="auto"/>
            <w:left w:val="none" w:sz="0" w:space="0" w:color="auto"/>
            <w:bottom w:val="none" w:sz="0" w:space="0" w:color="auto"/>
            <w:right w:val="none" w:sz="0" w:space="0" w:color="auto"/>
          </w:divBdr>
        </w:div>
        <w:div w:id="950552662">
          <w:marLeft w:val="1166"/>
          <w:marRight w:val="0"/>
          <w:marTop w:val="0"/>
          <w:marBottom w:val="120"/>
          <w:divBdr>
            <w:top w:val="none" w:sz="0" w:space="0" w:color="auto"/>
            <w:left w:val="none" w:sz="0" w:space="0" w:color="auto"/>
            <w:bottom w:val="none" w:sz="0" w:space="0" w:color="auto"/>
            <w:right w:val="none" w:sz="0" w:space="0" w:color="auto"/>
          </w:divBdr>
        </w:div>
        <w:div w:id="1237134074">
          <w:marLeft w:val="1800"/>
          <w:marRight w:val="0"/>
          <w:marTop w:val="0"/>
          <w:marBottom w:val="120"/>
          <w:divBdr>
            <w:top w:val="none" w:sz="0" w:space="0" w:color="auto"/>
            <w:left w:val="none" w:sz="0" w:space="0" w:color="auto"/>
            <w:bottom w:val="none" w:sz="0" w:space="0" w:color="auto"/>
            <w:right w:val="none" w:sz="0" w:space="0" w:color="auto"/>
          </w:divBdr>
        </w:div>
        <w:div w:id="1263026657">
          <w:marLeft w:val="1800"/>
          <w:marRight w:val="0"/>
          <w:marTop w:val="0"/>
          <w:marBottom w:val="120"/>
          <w:divBdr>
            <w:top w:val="none" w:sz="0" w:space="0" w:color="auto"/>
            <w:left w:val="none" w:sz="0" w:space="0" w:color="auto"/>
            <w:bottom w:val="none" w:sz="0" w:space="0" w:color="auto"/>
            <w:right w:val="none" w:sz="0" w:space="0" w:color="auto"/>
          </w:divBdr>
        </w:div>
        <w:div w:id="1430197256">
          <w:marLeft w:val="547"/>
          <w:marRight w:val="0"/>
          <w:marTop w:val="0"/>
          <w:marBottom w:val="120"/>
          <w:divBdr>
            <w:top w:val="none" w:sz="0" w:space="0" w:color="auto"/>
            <w:left w:val="none" w:sz="0" w:space="0" w:color="auto"/>
            <w:bottom w:val="none" w:sz="0" w:space="0" w:color="auto"/>
            <w:right w:val="none" w:sz="0" w:space="0" w:color="auto"/>
          </w:divBdr>
        </w:div>
        <w:div w:id="1852839865">
          <w:marLeft w:val="1166"/>
          <w:marRight w:val="0"/>
          <w:marTop w:val="0"/>
          <w:marBottom w:val="120"/>
          <w:divBdr>
            <w:top w:val="none" w:sz="0" w:space="0" w:color="auto"/>
            <w:left w:val="none" w:sz="0" w:space="0" w:color="auto"/>
            <w:bottom w:val="none" w:sz="0" w:space="0" w:color="auto"/>
            <w:right w:val="none" w:sz="0" w:space="0" w:color="auto"/>
          </w:divBdr>
        </w:div>
        <w:div w:id="2026905981">
          <w:marLeft w:val="1800"/>
          <w:marRight w:val="0"/>
          <w:marTop w:val="0"/>
          <w:marBottom w:val="120"/>
          <w:divBdr>
            <w:top w:val="none" w:sz="0" w:space="0" w:color="auto"/>
            <w:left w:val="none" w:sz="0" w:space="0" w:color="auto"/>
            <w:bottom w:val="none" w:sz="0" w:space="0" w:color="auto"/>
            <w:right w:val="none" w:sz="0" w:space="0" w:color="auto"/>
          </w:divBdr>
        </w:div>
        <w:div w:id="2102094620">
          <w:marLeft w:val="1166"/>
          <w:marRight w:val="0"/>
          <w:marTop w:val="0"/>
          <w:marBottom w:val="120"/>
          <w:divBdr>
            <w:top w:val="none" w:sz="0" w:space="0" w:color="auto"/>
            <w:left w:val="none" w:sz="0" w:space="0" w:color="auto"/>
            <w:bottom w:val="none" w:sz="0" w:space="0" w:color="auto"/>
            <w:right w:val="none" w:sz="0" w:space="0" w:color="auto"/>
          </w:divBdr>
        </w:div>
        <w:div w:id="2145812426">
          <w:marLeft w:val="1166"/>
          <w:marRight w:val="0"/>
          <w:marTop w:val="0"/>
          <w:marBottom w:val="120"/>
          <w:divBdr>
            <w:top w:val="none" w:sz="0" w:space="0" w:color="auto"/>
            <w:left w:val="none" w:sz="0" w:space="0" w:color="auto"/>
            <w:bottom w:val="none" w:sz="0" w:space="0" w:color="auto"/>
            <w:right w:val="none" w:sz="0" w:space="0" w:color="auto"/>
          </w:divBdr>
        </w:div>
      </w:divsChild>
    </w:div>
    <w:div w:id="1017655406">
      <w:bodyDiv w:val="1"/>
      <w:marLeft w:val="0"/>
      <w:marRight w:val="0"/>
      <w:marTop w:val="0"/>
      <w:marBottom w:val="0"/>
      <w:divBdr>
        <w:top w:val="none" w:sz="0" w:space="0" w:color="auto"/>
        <w:left w:val="none" w:sz="0" w:space="0" w:color="auto"/>
        <w:bottom w:val="none" w:sz="0" w:space="0" w:color="auto"/>
        <w:right w:val="none" w:sz="0" w:space="0" w:color="auto"/>
      </w:divBdr>
    </w:div>
    <w:div w:id="1028019807">
      <w:bodyDiv w:val="1"/>
      <w:marLeft w:val="0"/>
      <w:marRight w:val="0"/>
      <w:marTop w:val="0"/>
      <w:marBottom w:val="0"/>
      <w:divBdr>
        <w:top w:val="none" w:sz="0" w:space="0" w:color="auto"/>
        <w:left w:val="none" w:sz="0" w:space="0" w:color="auto"/>
        <w:bottom w:val="none" w:sz="0" w:space="0" w:color="auto"/>
        <w:right w:val="none" w:sz="0" w:space="0" w:color="auto"/>
      </w:divBdr>
      <w:divsChild>
        <w:div w:id="20130437">
          <w:marLeft w:val="547"/>
          <w:marRight w:val="0"/>
          <w:marTop w:val="0"/>
          <w:marBottom w:val="120"/>
          <w:divBdr>
            <w:top w:val="none" w:sz="0" w:space="0" w:color="auto"/>
            <w:left w:val="none" w:sz="0" w:space="0" w:color="auto"/>
            <w:bottom w:val="none" w:sz="0" w:space="0" w:color="auto"/>
            <w:right w:val="none" w:sz="0" w:space="0" w:color="auto"/>
          </w:divBdr>
        </w:div>
        <w:div w:id="723721150">
          <w:marLeft w:val="547"/>
          <w:marRight w:val="0"/>
          <w:marTop w:val="0"/>
          <w:marBottom w:val="120"/>
          <w:divBdr>
            <w:top w:val="none" w:sz="0" w:space="0" w:color="auto"/>
            <w:left w:val="none" w:sz="0" w:space="0" w:color="auto"/>
            <w:bottom w:val="none" w:sz="0" w:space="0" w:color="auto"/>
            <w:right w:val="none" w:sz="0" w:space="0" w:color="auto"/>
          </w:divBdr>
        </w:div>
        <w:div w:id="729575847">
          <w:marLeft w:val="547"/>
          <w:marRight w:val="0"/>
          <w:marTop w:val="0"/>
          <w:marBottom w:val="120"/>
          <w:divBdr>
            <w:top w:val="none" w:sz="0" w:space="0" w:color="auto"/>
            <w:left w:val="none" w:sz="0" w:space="0" w:color="auto"/>
            <w:bottom w:val="none" w:sz="0" w:space="0" w:color="auto"/>
            <w:right w:val="none" w:sz="0" w:space="0" w:color="auto"/>
          </w:divBdr>
        </w:div>
        <w:div w:id="1035496832">
          <w:marLeft w:val="1800"/>
          <w:marRight w:val="0"/>
          <w:marTop w:val="0"/>
          <w:marBottom w:val="120"/>
          <w:divBdr>
            <w:top w:val="none" w:sz="0" w:space="0" w:color="auto"/>
            <w:left w:val="none" w:sz="0" w:space="0" w:color="auto"/>
            <w:bottom w:val="none" w:sz="0" w:space="0" w:color="auto"/>
            <w:right w:val="none" w:sz="0" w:space="0" w:color="auto"/>
          </w:divBdr>
        </w:div>
        <w:div w:id="1041520919">
          <w:marLeft w:val="1166"/>
          <w:marRight w:val="0"/>
          <w:marTop w:val="0"/>
          <w:marBottom w:val="120"/>
          <w:divBdr>
            <w:top w:val="none" w:sz="0" w:space="0" w:color="auto"/>
            <w:left w:val="none" w:sz="0" w:space="0" w:color="auto"/>
            <w:bottom w:val="none" w:sz="0" w:space="0" w:color="auto"/>
            <w:right w:val="none" w:sz="0" w:space="0" w:color="auto"/>
          </w:divBdr>
        </w:div>
        <w:div w:id="1716856890">
          <w:marLeft w:val="547"/>
          <w:marRight w:val="0"/>
          <w:marTop w:val="0"/>
          <w:marBottom w:val="120"/>
          <w:divBdr>
            <w:top w:val="none" w:sz="0" w:space="0" w:color="auto"/>
            <w:left w:val="none" w:sz="0" w:space="0" w:color="auto"/>
            <w:bottom w:val="none" w:sz="0" w:space="0" w:color="auto"/>
            <w:right w:val="none" w:sz="0" w:space="0" w:color="auto"/>
          </w:divBdr>
        </w:div>
        <w:div w:id="2023583220">
          <w:marLeft w:val="1166"/>
          <w:marRight w:val="0"/>
          <w:marTop w:val="0"/>
          <w:marBottom w:val="120"/>
          <w:divBdr>
            <w:top w:val="none" w:sz="0" w:space="0" w:color="auto"/>
            <w:left w:val="none" w:sz="0" w:space="0" w:color="auto"/>
            <w:bottom w:val="none" w:sz="0" w:space="0" w:color="auto"/>
            <w:right w:val="none" w:sz="0" w:space="0" w:color="auto"/>
          </w:divBdr>
        </w:div>
        <w:div w:id="2074158659">
          <w:marLeft w:val="1166"/>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174430">
      <w:bodyDiv w:val="1"/>
      <w:marLeft w:val="0"/>
      <w:marRight w:val="0"/>
      <w:marTop w:val="0"/>
      <w:marBottom w:val="0"/>
      <w:divBdr>
        <w:top w:val="none" w:sz="0" w:space="0" w:color="auto"/>
        <w:left w:val="none" w:sz="0" w:space="0" w:color="auto"/>
        <w:bottom w:val="none" w:sz="0" w:space="0" w:color="auto"/>
        <w:right w:val="none" w:sz="0" w:space="0" w:color="auto"/>
      </w:divBdr>
    </w:div>
    <w:div w:id="1154297061">
      <w:bodyDiv w:val="1"/>
      <w:marLeft w:val="0"/>
      <w:marRight w:val="0"/>
      <w:marTop w:val="0"/>
      <w:marBottom w:val="0"/>
      <w:divBdr>
        <w:top w:val="none" w:sz="0" w:space="0" w:color="auto"/>
        <w:left w:val="none" w:sz="0" w:space="0" w:color="auto"/>
        <w:bottom w:val="none" w:sz="0" w:space="0" w:color="auto"/>
        <w:right w:val="none" w:sz="0" w:space="0" w:color="auto"/>
      </w:divBdr>
      <w:divsChild>
        <w:div w:id="133377015">
          <w:marLeft w:val="547"/>
          <w:marRight w:val="0"/>
          <w:marTop w:val="0"/>
          <w:marBottom w:val="120"/>
          <w:divBdr>
            <w:top w:val="none" w:sz="0" w:space="0" w:color="auto"/>
            <w:left w:val="none" w:sz="0" w:space="0" w:color="auto"/>
            <w:bottom w:val="none" w:sz="0" w:space="0" w:color="auto"/>
            <w:right w:val="none" w:sz="0" w:space="0" w:color="auto"/>
          </w:divBdr>
        </w:div>
        <w:div w:id="528220510">
          <w:marLeft w:val="547"/>
          <w:marRight w:val="0"/>
          <w:marTop w:val="0"/>
          <w:marBottom w:val="120"/>
          <w:divBdr>
            <w:top w:val="none" w:sz="0" w:space="0" w:color="auto"/>
            <w:left w:val="none" w:sz="0" w:space="0" w:color="auto"/>
            <w:bottom w:val="none" w:sz="0" w:space="0" w:color="auto"/>
            <w:right w:val="none" w:sz="0" w:space="0" w:color="auto"/>
          </w:divBdr>
        </w:div>
        <w:div w:id="1279338865">
          <w:marLeft w:val="1166"/>
          <w:marRight w:val="0"/>
          <w:marTop w:val="0"/>
          <w:marBottom w:val="120"/>
          <w:divBdr>
            <w:top w:val="none" w:sz="0" w:space="0" w:color="auto"/>
            <w:left w:val="none" w:sz="0" w:space="0" w:color="auto"/>
            <w:bottom w:val="none" w:sz="0" w:space="0" w:color="auto"/>
            <w:right w:val="none" w:sz="0" w:space="0" w:color="auto"/>
          </w:divBdr>
        </w:div>
        <w:div w:id="1597664329">
          <w:marLeft w:val="547"/>
          <w:marRight w:val="0"/>
          <w:marTop w:val="0"/>
          <w:marBottom w:val="120"/>
          <w:divBdr>
            <w:top w:val="none" w:sz="0" w:space="0" w:color="auto"/>
            <w:left w:val="none" w:sz="0" w:space="0" w:color="auto"/>
            <w:bottom w:val="none" w:sz="0" w:space="0" w:color="auto"/>
            <w:right w:val="none" w:sz="0" w:space="0" w:color="auto"/>
          </w:divBdr>
        </w:div>
        <w:div w:id="1714966872">
          <w:marLeft w:val="547"/>
          <w:marRight w:val="0"/>
          <w:marTop w:val="0"/>
          <w:marBottom w:val="120"/>
          <w:divBdr>
            <w:top w:val="none" w:sz="0" w:space="0" w:color="auto"/>
            <w:left w:val="none" w:sz="0" w:space="0" w:color="auto"/>
            <w:bottom w:val="none" w:sz="0" w:space="0" w:color="auto"/>
            <w:right w:val="none" w:sz="0" w:space="0" w:color="auto"/>
          </w:divBdr>
        </w:div>
      </w:divsChild>
    </w:div>
    <w:div w:id="116328180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114377">
      <w:bodyDiv w:val="1"/>
      <w:marLeft w:val="0"/>
      <w:marRight w:val="0"/>
      <w:marTop w:val="0"/>
      <w:marBottom w:val="0"/>
      <w:divBdr>
        <w:top w:val="none" w:sz="0" w:space="0" w:color="auto"/>
        <w:left w:val="none" w:sz="0" w:space="0" w:color="auto"/>
        <w:bottom w:val="none" w:sz="0" w:space="0" w:color="auto"/>
        <w:right w:val="none" w:sz="0" w:space="0" w:color="auto"/>
      </w:divBdr>
    </w:div>
    <w:div w:id="1216233583">
      <w:bodyDiv w:val="1"/>
      <w:marLeft w:val="0"/>
      <w:marRight w:val="0"/>
      <w:marTop w:val="0"/>
      <w:marBottom w:val="0"/>
      <w:divBdr>
        <w:top w:val="none" w:sz="0" w:space="0" w:color="auto"/>
        <w:left w:val="none" w:sz="0" w:space="0" w:color="auto"/>
        <w:bottom w:val="none" w:sz="0" w:space="0" w:color="auto"/>
        <w:right w:val="none" w:sz="0" w:space="0" w:color="auto"/>
      </w:divBdr>
    </w:div>
    <w:div w:id="1226912787">
      <w:bodyDiv w:val="1"/>
      <w:marLeft w:val="0"/>
      <w:marRight w:val="0"/>
      <w:marTop w:val="0"/>
      <w:marBottom w:val="0"/>
      <w:divBdr>
        <w:top w:val="none" w:sz="0" w:space="0" w:color="auto"/>
        <w:left w:val="none" w:sz="0" w:space="0" w:color="auto"/>
        <w:bottom w:val="none" w:sz="0" w:space="0" w:color="auto"/>
        <w:right w:val="none" w:sz="0" w:space="0" w:color="auto"/>
      </w:divBdr>
      <w:divsChild>
        <w:div w:id="254021270">
          <w:marLeft w:val="1166"/>
          <w:marRight w:val="0"/>
          <w:marTop w:val="0"/>
          <w:marBottom w:val="120"/>
          <w:divBdr>
            <w:top w:val="none" w:sz="0" w:space="0" w:color="auto"/>
            <w:left w:val="none" w:sz="0" w:space="0" w:color="auto"/>
            <w:bottom w:val="none" w:sz="0" w:space="0" w:color="auto"/>
            <w:right w:val="none" w:sz="0" w:space="0" w:color="auto"/>
          </w:divBdr>
        </w:div>
        <w:div w:id="491410946">
          <w:marLeft w:val="547"/>
          <w:marRight w:val="0"/>
          <w:marTop w:val="0"/>
          <w:marBottom w:val="120"/>
          <w:divBdr>
            <w:top w:val="none" w:sz="0" w:space="0" w:color="auto"/>
            <w:left w:val="none" w:sz="0" w:space="0" w:color="auto"/>
            <w:bottom w:val="none" w:sz="0" w:space="0" w:color="auto"/>
            <w:right w:val="none" w:sz="0" w:space="0" w:color="auto"/>
          </w:divBdr>
        </w:div>
        <w:div w:id="838929346">
          <w:marLeft w:val="1166"/>
          <w:marRight w:val="0"/>
          <w:marTop w:val="0"/>
          <w:marBottom w:val="120"/>
          <w:divBdr>
            <w:top w:val="none" w:sz="0" w:space="0" w:color="auto"/>
            <w:left w:val="none" w:sz="0" w:space="0" w:color="auto"/>
            <w:bottom w:val="none" w:sz="0" w:space="0" w:color="auto"/>
            <w:right w:val="none" w:sz="0" w:space="0" w:color="auto"/>
          </w:divBdr>
        </w:div>
        <w:div w:id="873690227">
          <w:marLeft w:val="1166"/>
          <w:marRight w:val="0"/>
          <w:marTop w:val="0"/>
          <w:marBottom w:val="120"/>
          <w:divBdr>
            <w:top w:val="none" w:sz="0" w:space="0" w:color="auto"/>
            <w:left w:val="none" w:sz="0" w:space="0" w:color="auto"/>
            <w:bottom w:val="none" w:sz="0" w:space="0" w:color="auto"/>
            <w:right w:val="none" w:sz="0" w:space="0" w:color="auto"/>
          </w:divBdr>
        </w:div>
        <w:div w:id="989796359">
          <w:marLeft w:val="547"/>
          <w:marRight w:val="0"/>
          <w:marTop w:val="0"/>
          <w:marBottom w:val="120"/>
          <w:divBdr>
            <w:top w:val="none" w:sz="0" w:space="0" w:color="auto"/>
            <w:left w:val="none" w:sz="0" w:space="0" w:color="auto"/>
            <w:bottom w:val="none" w:sz="0" w:space="0" w:color="auto"/>
            <w:right w:val="none" w:sz="0" w:space="0" w:color="auto"/>
          </w:divBdr>
        </w:div>
        <w:div w:id="1010064083">
          <w:marLeft w:val="547"/>
          <w:marRight w:val="0"/>
          <w:marTop w:val="0"/>
          <w:marBottom w:val="120"/>
          <w:divBdr>
            <w:top w:val="none" w:sz="0" w:space="0" w:color="auto"/>
            <w:left w:val="none" w:sz="0" w:space="0" w:color="auto"/>
            <w:bottom w:val="none" w:sz="0" w:space="0" w:color="auto"/>
            <w:right w:val="none" w:sz="0" w:space="0" w:color="auto"/>
          </w:divBdr>
        </w:div>
        <w:div w:id="1231846052">
          <w:marLeft w:val="547"/>
          <w:marRight w:val="0"/>
          <w:marTop w:val="0"/>
          <w:marBottom w:val="120"/>
          <w:divBdr>
            <w:top w:val="none" w:sz="0" w:space="0" w:color="auto"/>
            <w:left w:val="none" w:sz="0" w:space="0" w:color="auto"/>
            <w:bottom w:val="none" w:sz="0" w:space="0" w:color="auto"/>
            <w:right w:val="none" w:sz="0" w:space="0" w:color="auto"/>
          </w:divBdr>
        </w:div>
        <w:div w:id="1389955093">
          <w:marLeft w:val="547"/>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2351958">
      <w:bodyDiv w:val="1"/>
      <w:marLeft w:val="0"/>
      <w:marRight w:val="0"/>
      <w:marTop w:val="0"/>
      <w:marBottom w:val="0"/>
      <w:divBdr>
        <w:top w:val="none" w:sz="0" w:space="0" w:color="auto"/>
        <w:left w:val="none" w:sz="0" w:space="0" w:color="auto"/>
        <w:bottom w:val="none" w:sz="0" w:space="0" w:color="auto"/>
        <w:right w:val="none" w:sz="0" w:space="0" w:color="auto"/>
      </w:divBdr>
    </w:div>
    <w:div w:id="1253317258">
      <w:bodyDiv w:val="1"/>
      <w:marLeft w:val="0"/>
      <w:marRight w:val="0"/>
      <w:marTop w:val="0"/>
      <w:marBottom w:val="0"/>
      <w:divBdr>
        <w:top w:val="none" w:sz="0" w:space="0" w:color="auto"/>
        <w:left w:val="none" w:sz="0" w:space="0" w:color="auto"/>
        <w:bottom w:val="none" w:sz="0" w:space="0" w:color="auto"/>
        <w:right w:val="none" w:sz="0" w:space="0" w:color="auto"/>
      </w:divBdr>
      <w:divsChild>
        <w:div w:id="343291322">
          <w:marLeft w:val="1166"/>
          <w:marRight w:val="0"/>
          <w:marTop w:val="0"/>
          <w:marBottom w:val="120"/>
          <w:divBdr>
            <w:top w:val="none" w:sz="0" w:space="0" w:color="auto"/>
            <w:left w:val="none" w:sz="0" w:space="0" w:color="auto"/>
            <w:bottom w:val="none" w:sz="0" w:space="0" w:color="auto"/>
            <w:right w:val="none" w:sz="0" w:space="0" w:color="auto"/>
          </w:divBdr>
        </w:div>
        <w:div w:id="589504047">
          <w:marLeft w:val="1800"/>
          <w:marRight w:val="0"/>
          <w:marTop w:val="0"/>
          <w:marBottom w:val="120"/>
          <w:divBdr>
            <w:top w:val="none" w:sz="0" w:space="0" w:color="auto"/>
            <w:left w:val="none" w:sz="0" w:space="0" w:color="auto"/>
            <w:bottom w:val="none" w:sz="0" w:space="0" w:color="auto"/>
            <w:right w:val="none" w:sz="0" w:space="0" w:color="auto"/>
          </w:divBdr>
        </w:div>
        <w:div w:id="825320131">
          <w:marLeft w:val="547"/>
          <w:marRight w:val="0"/>
          <w:marTop w:val="0"/>
          <w:marBottom w:val="120"/>
          <w:divBdr>
            <w:top w:val="none" w:sz="0" w:space="0" w:color="auto"/>
            <w:left w:val="none" w:sz="0" w:space="0" w:color="auto"/>
            <w:bottom w:val="none" w:sz="0" w:space="0" w:color="auto"/>
            <w:right w:val="none" w:sz="0" w:space="0" w:color="auto"/>
          </w:divBdr>
        </w:div>
        <w:div w:id="1198466739">
          <w:marLeft w:val="1166"/>
          <w:marRight w:val="0"/>
          <w:marTop w:val="0"/>
          <w:marBottom w:val="120"/>
          <w:divBdr>
            <w:top w:val="none" w:sz="0" w:space="0" w:color="auto"/>
            <w:left w:val="none" w:sz="0" w:space="0" w:color="auto"/>
            <w:bottom w:val="none" w:sz="0" w:space="0" w:color="auto"/>
            <w:right w:val="none" w:sz="0" w:space="0" w:color="auto"/>
          </w:divBdr>
        </w:div>
        <w:div w:id="1378971015">
          <w:marLeft w:val="1166"/>
          <w:marRight w:val="0"/>
          <w:marTop w:val="0"/>
          <w:marBottom w:val="120"/>
          <w:divBdr>
            <w:top w:val="none" w:sz="0" w:space="0" w:color="auto"/>
            <w:left w:val="none" w:sz="0" w:space="0" w:color="auto"/>
            <w:bottom w:val="none" w:sz="0" w:space="0" w:color="auto"/>
            <w:right w:val="none" w:sz="0" w:space="0" w:color="auto"/>
          </w:divBdr>
        </w:div>
        <w:div w:id="1972784415">
          <w:marLeft w:val="1166"/>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4453455">
      <w:bodyDiv w:val="1"/>
      <w:marLeft w:val="0"/>
      <w:marRight w:val="0"/>
      <w:marTop w:val="0"/>
      <w:marBottom w:val="0"/>
      <w:divBdr>
        <w:top w:val="none" w:sz="0" w:space="0" w:color="auto"/>
        <w:left w:val="none" w:sz="0" w:space="0" w:color="auto"/>
        <w:bottom w:val="none" w:sz="0" w:space="0" w:color="auto"/>
        <w:right w:val="none" w:sz="0" w:space="0" w:color="auto"/>
      </w:divBdr>
      <w:divsChild>
        <w:div w:id="148593949">
          <w:marLeft w:val="1800"/>
          <w:marRight w:val="0"/>
          <w:marTop w:val="0"/>
          <w:marBottom w:val="120"/>
          <w:divBdr>
            <w:top w:val="none" w:sz="0" w:space="0" w:color="auto"/>
            <w:left w:val="none" w:sz="0" w:space="0" w:color="auto"/>
            <w:bottom w:val="none" w:sz="0" w:space="0" w:color="auto"/>
            <w:right w:val="none" w:sz="0" w:space="0" w:color="auto"/>
          </w:divBdr>
        </w:div>
        <w:div w:id="287012456">
          <w:marLeft w:val="1166"/>
          <w:marRight w:val="0"/>
          <w:marTop w:val="0"/>
          <w:marBottom w:val="120"/>
          <w:divBdr>
            <w:top w:val="none" w:sz="0" w:space="0" w:color="auto"/>
            <w:left w:val="none" w:sz="0" w:space="0" w:color="auto"/>
            <w:bottom w:val="none" w:sz="0" w:space="0" w:color="auto"/>
            <w:right w:val="none" w:sz="0" w:space="0" w:color="auto"/>
          </w:divBdr>
        </w:div>
        <w:div w:id="518129278">
          <w:marLeft w:val="1166"/>
          <w:marRight w:val="0"/>
          <w:marTop w:val="0"/>
          <w:marBottom w:val="120"/>
          <w:divBdr>
            <w:top w:val="none" w:sz="0" w:space="0" w:color="auto"/>
            <w:left w:val="none" w:sz="0" w:space="0" w:color="auto"/>
            <w:bottom w:val="none" w:sz="0" w:space="0" w:color="auto"/>
            <w:right w:val="none" w:sz="0" w:space="0" w:color="auto"/>
          </w:divBdr>
        </w:div>
        <w:div w:id="526216103">
          <w:marLeft w:val="1800"/>
          <w:marRight w:val="0"/>
          <w:marTop w:val="0"/>
          <w:marBottom w:val="120"/>
          <w:divBdr>
            <w:top w:val="none" w:sz="0" w:space="0" w:color="auto"/>
            <w:left w:val="none" w:sz="0" w:space="0" w:color="auto"/>
            <w:bottom w:val="none" w:sz="0" w:space="0" w:color="auto"/>
            <w:right w:val="none" w:sz="0" w:space="0" w:color="auto"/>
          </w:divBdr>
        </w:div>
        <w:div w:id="690110502">
          <w:marLeft w:val="1166"/>
          <w:marRight w:val="0"/>
          <w:marTop w:val="0"/>
          <w:marBottom w:val="120"/>
          <w:divBdr>
            <w:top w:val="none" w:sz="0" w:space="0" w:color="auto"/>
            <w:left w:val="none" w:sz="0" w:space="0" w:color="auto"/>
            <w:bottom w:val="none" w:sz="0" w:space="0" w:color="auto"/>
            <w:right w:val="none" w:sz="0" w:space="0" w:color="auto"/>
          </w:divBdr>
        </w:div>
        <w:div w:id="774792103">
          <w:marLeft w:val="547"/>
          <w:marRight w:val="0"/>
          <w:marTop w:val="0"/>
          <w:marBottom w:val="120"/>
          <w:divBdr>
            <w:top w:val="none" w:sz="0" w:space="0" w:color="auto"/>
            <w:left w:val="none" w:sz="0" w:space="0" w:color="auto"/>
            <w:bottom w:val="none" w:sz="0" w:space="0" w:color="auto"/>
            <w:right w:val="none" w:sz="0" w:space="0" w:color="auto"/>
          </w:divBdr>
        </w:div>
        <w:div w:id="841967859">
          <w:marLeft w:val="1800"/>
          <w:marRight w:val="0"/>
          <w:marTop w:val="0"/>
          <w:marBottom w:val="120"/>
          <w:divBdr>
            <w:top w:val="none" w:sz="0" w:space="0" w:color="auto"/>
            <w:left w:val="none" w:sz="0" w:space="0" w:color="auto"/>
            <w:bottom w:val="none" w:sz="0" w:space="0" w:color="auto"/>
            <w:right w:val="none" w:sz="0" w:space="0" w:color="auto"/>
          </w:divBdr>
        </w:div>
        <w:div w:id="887300641">
          <w:marLeft w:val="1800"/>
          <w:marRight w:val="0"/>
          <w:marTop w:val="0"/>
          <w:marBottom w:val="120"/>
          <w:divBdr>
            <w:top w:val="none" w:sz="0" w:space="0" w:color="auto"/>
            <w:left w:val="none" w:sz="0" w:space="0" w:color="auto"/>
            <w:bottom w:val="none" w:sz="0" w:space="0" w:color="auto"/>
            <w:right w:val="none" w:sz="0" w:space="0" w:color="auto"/>
          </w:divBdr>
        </w:div>
        <w:div w:id="902251176">
          <w:marLeft w:val="1800"/>
          <w:marRight w:val="0"/>
          <w:marTop w:val="0"/>
          <w:marBottom w:val="120"/>
          <w:divBdr>
            <w:top w:val="none" w:sz="0" w:space="0" w:color="auto"/>
            <w:left w:val="none" w:sz="0" w:space="0" w:color="auto"/>
            <w:bottom w:val="none" w:sz="0" w:space="0" w:color="auto"/>
            <w:right w:val="none" w:sz="0" w:space="0" w:color="auto"/>
          </w:divBdr>
        </w:div>
        <w:div w:id="909192040">
          <w:marLeft w:val="1166"/>
          <w:marRight w:val="0"/>
          <w:marTop w:val="0"/>
          <w:marBottom w:val="120"/>
          <w:divBdr>
            <w:top w:val="none" w:sz="0" w:space="0" w:color="auto"/>
            <w:left w:val="none" w:sz="0" w:space="0" w:color="auto"/>
            <w:bottom w:val="none" w:sz="0" w:space="0" w:color="auto"/>
            <w:right w:val="none" w:sz="0" w:space="0" w:color="auto"/>
          </w:divBdr>
        </w:div>
        <w:div w:id="973678135">
          <w:marLeft w:val="1166"/>
          <w:marRight w:val="0"/>
          <w:marTop w:val="0"/>
          <w:marBottom w:val="120"/>
          <w:divBdr>
            <w:top w:val="none" w:sz="0" w:space="0" w:color="auto"/>
            <w:left w:val="none" w:sz="0" w:space="0" w:color="auto"/>
            <w:bottom w:val="none" w:sz="0" w:space="0" w:color="auto"/>
            <w:right w:val="none" w:sz="0" w:space="0" w:color="auto"/>
          </w:divBdr>
        </w:div>
        <w:div w:id="1003898113">
          <w:marLeft w:val="1166"/>
          <w:marRight w:val="0"/>
          <w:marTop w:val="0"/>
          <w:marBottom w:val="120"/>
          <w:divBdr>
            <w:top w:val="none" w:sz="0" w:space="0" w:color="auto"/>
            <w:left w:val="none" w:sz="0" w:space="0" w:color="auto"/>
            <w:bottom w:val="none" w:sz="0" w:space="0" w:color="auto"/>
            <w:right w:val="none" w:sz="0" w:space="0" w:color="auto"/>
          </w:divBdr>
        </w:div>
        <w:div w:id="1246577052">
          <w:marLeft w:val="1166"/>
          <w:marRight w:val="0"/>
          <w:marTop w:val="0"/>
          <w:marBottom w:val="120"/>
          <w:divBdr>
            <w:top w:val="none" w:sz="0" w:space="0" w:color="auto"/>
            <w:left w:val="none" w:sz="0" w:space="0" w:color="auto"/>
            <w:bottom w:val="none" w:sz="0" w:space="0" w:color="auto"/>
            <w:right w:val="none" w:sz="0" w:space="0" w:color="auto"/>
          </w:divBdr>
        </w:div>
        <w:div w:id="1464034522">
          <w:marLeft w:val="547"/>
          <w:marRight w:val="0"/>
          <w:marTop w:val="0"/>
          <w:marBottom w:val="120"/>
          <w:divBdr>
            <w:top w:val="none" w:sz="0" w:space="0" w:color="auto"/>
            <w:left w:val="none" w:sz="0" w:space="0" w:color="auto"/>
            <w:bottom w:val="none" w:sz="0" w:space="0" w:color="auto"/>
            <w:right w:val="none" w:sz="0" w:space="0" w:color="auto"/>
          </w:divBdr>
        </w:div>
        <w:div w:id="1477378844">
          <w:marLeft w:val="1800"/>
          <w:marRight w:val="0"/>
          <w:marTop w:val="0"/>
          <w:marBottom w:val="120"/>
          <w:divBdr>
            <w:top w:val="none" w:sz="0" w:space="0" w:color="auto"/>
            <w:left w:val="none" w:sz="0" w:space="0" w:color="auto"/>
            <w:bottom w:val="none" w:sz="0" w:space="0" w:color="auto"/>
            <w:right w:val="none" w:sz="0" w:space="0" w:color="auto"/>
          </w:divBdr>
        </w:div>
        <w:div w:id="1575552045">
          <w:marLeft w:val="547"/>
          <w:marRight w:val="0"/>
          <w:marTop w:val="0"/>
          <w:marBottom w:val="120"/>
          <w:divBdr>
            <w:top w:val="none" w:sz="0" w:space="0" w:color="auto"/>
            <w:left w:val="none" w:sz="0" w:space="0" w:color="auto"/>
            <w:bottom w:val="none" w:sz="0" w:space="0" w:color="auto"/>
            <w:right w:val="none" w:sz="0" w:space="0" w:color="auto"/>
          </w:divBdr>
        </w:div>
      </w:divsChild>
    </w:div>
    <w:div w:id="1284507580">
      <w:bodyDiv w:val="1"/>
      <w:marLeft w:val="0"/>
      <w:marRight w:val="0"/>
      <w:marTop w:val="0"/>
      <w:marBottom w:val="0"/>
      <w:divBdr>
        <w:top w:val="none" w:sz="0" w:space="0" w:color="auto"/>
        <w:left w:val="none" w:sz="0" w:space="0" w:color="auto"/>
        <w:bottom w:val="none" w:sz="0" w:space="0" w:color="auto"/>
        <w:right w:val="none" w:sz="0" w:space="0" w:color="auto"/>
      </w:divBdr>
      <w:divsChild>
        <w:div w:id="1800954456">
          <w:marLeft w:val="547"/>
          <w:marRight w:val="0"/>
          <w:marTop w:val="0"/>
          <w:marBottom w:val="120"/>
          <w:divBdr>
            <w:top w:val="none" w:sz="0" w:space="0" w:color="auto"/>
            <w:left w:val="none" w:sz="0" w:space="0" w:color="auto"/>
            <w:bottom w:val="none" w:sz="0" w:space="0" w:color="auto"/>
            <w:right w:val="none" w:sz="0" w:space="0" w:color="auto"/>
          </w:divBdr>
        </w:div>
        <w:div w:id="1890453766">
          <w:marLeft w:val="547"/>
          <w:marRight w:val="0"/>
          <w:marTop w:val="0"/>
          <w:marBottom w:val="120"/>
          <w:divBdr>
            <w:top w:val="none" w:sz="0" w:space="0" w:color="auto"/>
            <w:left w:val="none" w:sz="0" w:space="0" w:color="auto"/>
            <w:bottom w:val="none" w:sz="0" w:space="0" w:color="auto"/>
            <w:right w:val="none" w:sz="0" w:space="0" w:color="auto"/>
          </w:divBdr>
        </w:div>
        <w:div w:id="1968124089">
          <w:marLeft w:val="547"/>
          <w:marRight w:val="0"/>
          <w:marTop w:val="0"/>
          <w:marBottom w:val="120"/>
          <w:divBdr>
            <w:top w:val="none" w:sz="0" w:space="0" w:color="auto"/>
            <w:left w:val="none" w:sz="0" w:space="0" w:color="auto"/>
            <w:bottom w:val="none" w:sz="0" w:space="0" w:color="auto"/>
            <w:right w:val="none" w:sz="0" w:space="0" w:color="auto"/>
          </w:divBdr>
        </w:div>
      </w:divsChild>
    </w:div>
    <w:div w:id="129237026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2099561">
      <w:bodyDiv w:val="1"/>
      <w:marLeft w:val="0"/>
      <w:marRight w:val="0"/>
      <w:marTop w:val="0"/>
      <w:marBottom w:val="0"/>
      <w:divBdr>
        <w:top w:val="none" w:sz="0" w:space="0" w:color="auto"/>
        <w:left w:val="none" w:sz="0" w:space="0" w:color="auto"/>
        <w:bottom w:val="none" w:sz="0" w:space="0" w:color="auto"/>
        <w:right w:val="none" w:sz="0" w:space="0" w:color="auto"/>
      </w:divBdr>
      <w:divsChild>
        <w:div w:id="147404590">
          <w:marLeft w:val="446"/>
          <w:marRight w:val="0"/>
          <w:marTop w:val="0"/>
          <w:marBottom w:val="120"/>
          <w:divBdr>
            <w:top w:val="none" w:sz="0" w:space="0" w:color="auto"/>
            <w:left w:val="none" w:sz="0" w:space="0" w:color="auto"/>
            <w:bottom w:val="none" w:sz="0" w:space="0" w:color="auto"/>
            <w:right w:val="none" w:sz="0" w:space="0" w:color="auto"/>
          </w:divBdr>
        </w:div>
        <w:div w:id="1935747734">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505841">
      <w:bodyDiv w:val="1"/>
      <w:marLeft w:val="0"/>
      <w:marRight w:val="0"/>
      <w:marTop w:val="0"/>
      <w:marBottom w:val="0"/>
      <w:divBdr>
        <w:top w:val="none" w:sz="0" w:space="0" w:color="auto"/>
        <w:left w:val="none" w:sz="0" w:space="0" w:color="auto"/>
        <w:bottom w:val="none" w:sz="0" w:space="0" w:color="auto"/>
        <w:right w:val="none" w:sz="0" w:space="0" w:color="auto"/>
      </w:divBdr>
      <w:divsChild>
        <w:div w:id="508831298">
          <w:marLeft w:val="1166"/>
          <w:marRight w:val="0"/>
          <w:marTop w:val="0"/>
          <w:marBottom w:val="120"/>
          <w:divBdr>
            <w:top w:val="none" w:sz="0" w:space="0" w:color="auto"/>
            <w:left w:val="none" w:sz="0" w:space="0" w:color="auto"/>
            <w:bottom w:val="none" w:sz="0" w:space="0" w:color="auto"/>
            <w:right w:val="none" w:sz="0" w:space="0" w:color="auto"/>
          </w:divBdr>
        </w:div>
        <w:div w:id="927276924">
          <w:marLeft w:val="1166"/>
          <w:marRight w:val="0"/>
          <w:marTop w:val="0"/>
          <w:marBottom w:val="120"/>
          <w:divBdr>
            <w:top w:val="none" w:sz="0" w:space="0" w:color="auto"/>
            <w:left w:val="none" w:sz="0" w:space="0" w:color="auto"/>
            <w:bottom w:val="none" w:sz="0" w:space="0" w:color="auto"/>
            <w:right w:val="none" w:sz="0" w:space="0" w:color="auto"/>
          </w:divBdr>
        </w:div>
        <w:div w:id="1078281999">
          <w:marLeft w:val="547"/>
          <w:marRight w:val="0"/>
          <w:marTop w:val="0"/>
          <w:marBottom w:val="120"/>
          <w:divBdr>
            <w:top w:val="none" w:sz="0" w:space="0" w:color="auto"/>
            <w:left w:val="none" w:sz="0" w:space="0" w:color="auto"/>
            <w:bottom w:val="none" w:sz="0" w:space="0" w:color="auto"/>
            <w:right w:val="none" w:sz="0" w:space="0" w:color="auto"/>
          </w:divBdr>
        </w:div>
        <w:div w:id="1170565767">
          <w:marLeft w:val="547"/>
          <w:marRight w:val="0"/>
          <w:marTop w:val="0"/>
          <w:marBottom w:val="120"/>
          <w:divBdr>
            <w:top w:val="none" w:sz="0" w:space="0" w:color="auto"/>
            <w:left w:val="none" w:sz="0" w:space="0" w:color="auto"/>
            <w:bottom w:val="none" w:sz="0" w:space="0" w:color="auto"/>
            <w:right w:val="none" w:sz="0" w:space="0" w:color="auto"/>
          </w:divBdr>
        </w:div>
        <w:div w:id="1276133675">
          <w:marLeft w:val="1166"/>
          <w:marRight w:val="0"/>
          <w:marTop w:val="0"/>
          <w:marBottom w:val="120"/>
          <w:divBdr>
            <w:top w:val="none" w:sz="0" w:space="0" w:color="auto"/>
            <w:left w:val="none" w:sz="0" w:space="0" w:color="auto"/>
            <w:bottom w:val="none" w:sz="0" w:space="0" w:color="auto"/>
            <w:right w:val="none" w:sz="0" w:space="0" w:color="auto"/>
          </w:divBdr>
        </w:div>
        <w:div w:id="1412460425">
          <w:marLeft w:val="1166"/>
          <w:marRight w:val="0"/>
          <w:marTop w:val="0"/>
          <w:marBottom w:val="120"/>
          <w:divBdr>
            <w:top w:val="none" w:sz="0" w:space="0" w:color="auto"/>
            <w:left w:val="none" w:sz="0" w:space="0" w:color="auto"/>
            <w:bottom w:val="none" w:sz="0" w:space="0" w:color="auto"/>
            <w:right w:val="none" w:sz="0" w:space="0" w:color="auto"/>
          </w:divBdr>
        </w:div>
        <w:div w:id="1697120631">
          <w:marLeft w:val="1166"/>
          <w:marRight w:val="0"/>
          <w:marTop w:val="0"/>
          <w:marBottom w:val="120"/>
          <w:divBdr>
            <w:top w:val="none" w:sz="0" w:space="0" w:color="auto"/>
            <w:left w:val="none" w:sz="0" w:space="0" w:color="auto"/>
            <w:bottom w:val="none" w:sz="0" w:space="0" w:color="auto"/>
            <w:right w:val="none" w:sz="0" w:space="0" w:color="auto"/>
          </w:divBdr>
        </w:div>
      </w:divsChild>
    </w:div>
    <w:div w:id="148408026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93436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065278">
      <w:bodyDiv w:val="1"/>
      <w:marLeft w:val="0"/>
      <w:marRight w:val="0"/>
      <w:marTop w:val="0"/>
      <w:marBottom w:val="0"/>
      <w:divBdr>
        <w:top w:val="none" w:sz="0" w:space="0" w:color="auto"/>
        <w:left w:val="none" w:sz="0" w:space="0" w:color="auto"/>
        <w:bottom w:val="none" w:sz="0" w:space="0" w:color="auto"/>
        <w:right w:val="none" w:sz="0" w:space="0" w:color="auto"/>
      </w:divBdr>
      <w:divsChild>
        <w:div w:id="166680691">
          <w:marLeft w:val="547"/>
          <w:marRight w:val="0"/>
          <w:marTop w:val="0"/>
          <w:marBottom w:val="120"/>
          <w:divBdr>
            <w:top w:val="none" w:sz="0" w:space="0" w:color="auto"/>
            <w:left w:val="none" w:sz="0" w:space="0" w:color="auto"/>
            <w:bottom w:val="none" w:sz="0" w:space="0" w:color="auto"/>
            <w:right w:val="none" w:sz="0" w:space="0" w:color="auto"/>
          </w:divBdr>
        </w:div>
        <w:div w:id="195311487">
          <w:marLeft w:val="1166"/>
          <w:marRight w:val="0"/>
          <w:marTop w:val="0"/>
          <w:marBottom w:val="120"/>
          <w:divBdr>
            <w:top w:val="none" w:sz="0" w:space="0" w:color="auto"/>
            <w:left w:val="none" w:sz="0" w:space="0" w:color="auto"/>
            <w:bottom w:val="none" w:sz="0" w:space="0" w:color="auto"/>
            <w:right w:val="none" w:sz="0" w:space="0" w:color="auto"/>
          </w:divBdr>
        </w:div>
        <w:div w:id="606892482">
          <w:marLeft w:val="547"/>
          <w:marRight w:val="0"/>
          <w:marTop w:val="0"/>
          <w:marBottom w:val="120"/>
          <w:divBdr>
            <w:top w:val="none" w:sz="0" w:space="0" w:color="auto"/>
            <w:left w:val="none" w:sz="0" w:space="0" w:color="auto"/>
            <w:bottom w:val="none" w:sz="0" w:space="0" w:color="auto"/>
            <w:right w:val="none" w:sz="0" w:space="0" w:color="auto"/>
          </w:divBdr>
        </w:div>
        <w:div w:id="756824335">
          <w:marLeft w:val="1166"/>
          <w:marRight w:val="0"/>
          <w:marTop w:val="0"/>
          <w:marBottom w:val="120"/>
          <w:divBdr>
            <w:top w:val="none" w:sz="0" w:space="0" w:color="auto"/>
            <w:left w:val="none" w:sz="0" w:space="0" w:color="auto"/>
            <w:bottom w:val="none" w:sz="0" w:space="0" w:color="auto"/>
            <w:right w:val="none" w:sz="0" w:space="0" w:color="auto"/>
          </w:divBdr>
        </w:div>
        <w:div w:id="910315098">
          <w:marLeft w:val="1166"/>
          <w:marRight w:val="0"/>
          <w:marTop w:val="0"/>
          <w:marBottom w:val="120"/>
          <w:divBdr>
            <w:top w:val="none" w:sz="0" w:space="0" w:color="auto"/>
            <w:left w:val="none" w:sz="0" w:space="0" w:color="auto"/>
            <w:bottom w:val="none" w:sz="0" w:space="0" w:color="auto"/>
            <w:right w:val="none" w:sz="0" w:space="0" w:color="auto"/>
          </w:divBdr>
        </w:div>
        <w:div w:id="1202549007">
          <w:marLeft w:val="1166"/>
          <w:marRight w:val="0"/>
          <w:marTop w:val="0"/>
          <w:marBottom w:val="120"/>
          <w:divBdr>
            <w:top w:val="none" w:sz="0" w:space="0" w:color="auto"/>
            <w:left w:val="none" w:sz="0" w:space="0" w:color="auto"/>
            <w:bottom w:val="none" w:sz="0" w:space="0" w:color="auto"/>
            <w:right w:val="none" w:sz="0" w:space="0" w:color="auto"/>
          </w:divBdr>
        </w:div>
        <w:div w:id="1449618702">
          <w:marLeft w:val="1166"/>
          <w:marRight w:val="0"/>
          <w:marTop w:val="0"/>
          <w:marBottom w:val="120"/>
          <w:divBdr>
            <w:top w:val="none" w:sz="0" w:space="0" w:color="auto"/>
            <w:left w:val="none" w:sz="0" w:space="0" w:color="auto"/>
            <w:bottom w:val="none" w:sz="0" w:space="0" w:color="auto"/>
            <w:right w:val="none" w:sz="0" w:space="0" w:color="auto"/>
          </w:divBdr>
        </w:div>
      </w:divsChild>
    </w:div>
    <w:div w:id="1580871991">
      <w:bodyDiv w:val="1"/>
      <w:marLeft w:val="0"/>
      <w:marRight w:val="0"/>
      <w:marTop w:val="0"/>
      <w:marBottom w:val="0"/>
      <w:divBdr>
        <w:top w:val="none" w:sz="0" w:space="0" w:color="auto"/>
        <w:left w:val="none" w:sz="0" w:space="0" w:color="auto"/>
        <w:bottom w:val="none" w:sz="0" w:space="0" w:color="auto"/>
        <w:right w:val="none" w:sz="0" w:space="0" w:color="auto"/>
      </w:divBdr>
      <w:divsChild>
        <w:div w:id="380055027">
          <w:marLeft w:val="1166"/>
          <w:marRight w:val="0"/>
          <w:marTop w:val="0"/>
          <w:marBottom w:val="0"/>
          <w:divBdr>
            <w:top w:val="none" w:sz="0" w:space="0" w:color="auto"/>
            <w:left w:val="none" w:sz="0" w:space="0" w:color="auto"/>
            <w:bottom w:val="none" w:sz="0" w:space="0" w:color="auto"/>
            <w:right w:val="none" w:sz="0" w:space="0" w:color="auto"/>
          </w:divBdr>
        </w:div>
        <w:div w:id="858349323">
          <w:marLeft w:val="1800"/>
          <w:marRight w:val="0"/>
          <w:marTop w:val="0"/>
          <w:marBottom w:val="0"/>
          <w:divBdr>
            <w:top w:val="none" w:sz="0" w:space="0" w:color="auto"/>
            <w:left w:val="none" w:sz="0" w:space="0" w:color="auto"/>
            <w:bottom w:val="none" w:sz="0" w:space="0" w:color="auto"/>
            <w:right w:val="none" w:sz="0" w:space="0" w:color="auto"/>
          </w:divBdr>
        </w:div>
      </w:divsChild>
    </w:div>
    <w:div w:id="1619794902">
      <w:bodyDiv w:val="1"/>
      <w:marLeft w:val="0"/>
      <w:marRight w:val="0"/>
      <w:marTop w:val="0"/>
      <w:marBottom w:val="0"/>
      <w:divBdr>
        <w:top w:val="none" w:sz="0" w:space="0" w:color="auto"/>
        <w:left w:val="none" w:sz="0" w:space="0" w:color="auto"/>
        <w:bottom w:val="none" w:sz="0" w:space="0" w:color="auto"/>
        <w:right w:val="none" w:sz="0" w:space="0" w:color="auto"/>
      </w:divBdr>
    </w:div>
    <w:div w:id="1628778696">
      <w:bodyDiv w:val="1"/>
      <w:marLeft w:val="0"/>
      <w:marRight w:val="0"/>
      <w:marTop w:val="0"/>
      <w:marBottom w:val="0"/>
      <w:divBdr>
        <w:top w:val="none" w:sz="0" w:space="0" w:color="auto"/>
        <w:left w:val="none" w:sz="0" w:space="0" w:color="auto"/>
        <w:bottom w:val="none" w:sz="0" w:space="0" w:color="auto"/>
        <w:right w:val="none" w:sz="0" w:space="0" w:color="auto"/>
      </w:divBdr>
    </w:div>
    <w:div w:id="163329298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4838995">
      <w:bodyDiv w:val="1"/>
      <w:marLeft w:val="0"/>
      <w:marRight w:val="0"/>
      <w:marTop w:val="0"/>
      <w:marBottom w:val="0"/>
      <w:divBdr>
        <w:top w:val="none" w:sz="0" w:space="0" w:color="auto"/>
        <w:left w:val="none" w:sz="0" w:space="0" w:color="auto"/>
        <w:bottom w:val="none" w:sz="0" w:space="0" w:color="auto"/>
        <w:right w:val="none" w:sz="0" w:space="0" w:color="auto"/>
      </w:divBdr>
      <w:divsChild>
        <w:div w:id="1216431975">
          <w:marLeft w:val="547"/>
          <w:marRight w:val="0"/>
          <w:marTop w:val="0"/>
          <w:marBottom w:val="120"/>
          <w:divBdr>
            <w:top w:val="none" w:sz="0" w:space="0" w:color="auto"/>
            <w:left w:val="none" w:sz="0" w:space="0" w:color="auto"/>
            <w:bottom w:val="none" w:sz="0" w:space="0" w:color="auto"/>
            <w:right w:val="none" w:sz="0" w:space="0" w:color="auto"/>
          </w:divBdr>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162352">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1166"/>
          <w:marRight w:val="0"/>
          <w:marTop w:val="0"/>
          <w:marBottom w:val="120"/>
          <w:divBdr>
            <w:top w:val="none" w:sz="0" w:space="0" w:color="auto"/>
            <w:left w:val="none" w:sz="0" w:space="0" w:color="auto"/>
            <w:bottom w:val="none" w:sz="0" w:space="0" w:color="auto"/>
            <w:right w:val="none" w:sz="0" w:space="0" w:color="auto"/>
          </w:divBdr>
        </w:div>
        <w:div w:id="199704835">
          <w:marLeft w:val="1800"/>
          <w:marRight w:val="0"/>
          <w:marTop w:val="0"/>
          <w:marBottom w:val="120"/>
          <w:divBdr>
            <w:top w:val="none" w:sz="0" w:space="0" w:color="auto"/>
            <w:left w:val="none" w:sz="0" w:space="0" w:color="auto"/>
            <w:bottom w:val="none" w:sz="0" w:space="0" w:color="auto"/>
            <w:right w:val="none" w:sz="0" w:space="0" w:color="auto"/>
          </w:divBdr>
        </w:div>
        <w:div w:id="202328403">
          <w:marLeft w:val="1800"/>
          <w:marRight w:val="0"/>
          <w:marTop w:val="0"/>
          <w:marBottom w:val="120"/>
          <w:divBdr>
            <w:top w:val="none" w:sz="0" w:space="0" w:color="auto"/>
            <w:left w:val="none" w:sz="0" w:space="0" w:color="auto"/>
            <w:bottom w:val="none" w:sz="0" w:space="0" w:color="auto"/>
            <w:right w:val="none" w:sz="0" w:space="0" w:color="auto"/>
          </w:divBdr>
        </w:div>
        <w:div w:id="363678342">
          <w:marLeft w:val="547"/>
          <w:marRight w:val="0"/>
          <w:marTop w:val="0"/>
          <w:marBottom w:val="120"/>
          <w:divBdr>
            <w:top w:val="none" w:sz="0" w:space="0" w:color="auto"/>
            <w:left w:val="none" w:sz="0" w:space="0" w:color="auto"/>
            <w:bottom w:val="none" w:sz="0" w:space="0" w:color="auto"/>
            <w:right w:val="none" w:sz="0" w:space="0" w:color="auto"/>
          </w:divBdr>
        </w:div>
        <w:div w:id="548882478">
          <w:marLeft w:val="1800"/>
          <w:marRight w:val="0"/>
          <w:marTop w:val="0"/>
          <w:marBottom w:val="120"/>
          <w:divBdr>
            <w:top w:val="none" w:sz="0" w:space="0" w:color="auto"/>
            <w:left w:val="none" w:sz="0" w:space="0" w:color="auto"/>
            <w:bottom w:val="none" w:sz="0" w:space="0" w:color="auto"/>
            <w:right w:val="none" w:sz="0" w:space="0" w:color="auto"/>
          </w:divBdr>
        </w:div>
        <w:div w:id="619459135">
          <w:marLeft w:val="1800"/>
          <w:marRight w:val="0"/>
          <w:marTop w:val="0"/>
          <w:marBottom w:val="120"/>
          <w:divBdr>
            <w:top w:val="none" w:sz="0" w:space="0" w:color="auto"/>
            <w:left w:val="none" w:sz="0" w:space="0" w:color="auto"/>
            <w:bottom w:val="none" w:sz="0" w:space="0" w:color="auto"/>
            <w:right w:val="none" w:sz="0" w:space="0" w:color="auto"/>
          </w:divBdr>
        </w:div>
        <w:div w:id="1231891884">
          <w:marLeft w:val="1800"/>
          <w:marRight w:val="0"/>
          <w:marTop w:val="0"/>
          <w:marBottom w:val="120"/>
          <w:divBdr>
            <w:top w:val="none" w:sz="0" w:space="0" w:color="auto"/>
            <w:left w:val="none" w:sz="0" w:space="0" w:color="auto"/>
            <w:bottom w:val="none" w:sz="0" w:space="0" w:color="auto"/>
            <w:right w:val="none" w:sz="0" w:space="0" w:color="auto"/>
          </w:divBdr>
        </w:div>
        <w:div w:id="1240211469">
          <w:marLeft w:val="1800"/>
          <w:marRight w:val="0"/>
          <w:marTop w:val="0"/>
          <w:marBottom w:val="120"/>
          <w:divBdr>
            <w:top w:val="none" w:sz="0" w:space="0" w:color="auto"/>
            <w:left w:val="none" w:sz="0" w:space="0" w:color="auto"/>
            <w:bottom w:val="none" w:sz="0" w:space="0" w:color="auto"/>
            <w:right w:val="none" w:sz="0" w:space="0" w:color="auto"/>
          </w:divBdr>
        </w:div>
        <w:div w:id="2023437967">
          <w:marLeft w:val="1800"/>
          <w:marRight w:val="0"/>
          <w:marTop w:val="0"/>
          <w:marBottom w:val="120"/>
          <w:divBdr>
            <w:top w:val="none" w:sz="0" w:space="0" w:color="auto"/>
            <w:left w:val="none" w:sz="0" w:space="0" w:color="auto"/>
            <w:bottom w:val="none" w:sz="0" w:space="0" w:color="auto"/>
            <w:right w:val="none" w:sz="0" w:space="0" w:color="auto"/>
          </w:divBdr>
        </w:div>
        <w:div w:id="2084839256">
          <w:marLeft w:val="1166"/>
          <w:marRight w:val="0"/>
          <w:marTop w:val="0"/>
          <w:marBottom w:val="120"/>
          <w:divBdr>
            <w:top w:val="none" w:sz="0" w:space="0" w:color="auto"/>
            <w:left w:val="none" w:sz="0" w:space="0" w:color="auto"/>
            <w:bottom w:val="none" w:sz="0" w:space="0" w:color="auto"/>
            <w:right w:val="none" w:sz="0" w:space="0" w:color="auto"/>
          </w:divBdr>
        </w:div>
        <w:div w:id="2124416633">
          <w:marLeft w:val="1800"/>
          <w:marRight w:val="0"/>
          <w:marTop w:val="0"/>
          <w:marBottom w:val="120"/>
          <w:divBdr>
            <w:top w:val="none" w:sz="0" w:space="0" w:color="auto"/>
            <w:left w:val="none" w:sz="0" w:space="0" w:color="auto"/>
            <w:bottom w:val="none" w:sz="0" w:space="0" w:color="auto"/>
            <w:right w:val="none" w:sz="0" w:space="0" w:color="auto"/>
          </w:divBdr>
        </w:div>
      </w:divsChild>
    </w:div>
    <w:div w:id="1751271013">
      <w:bodyDiv w:val="1"/>
      <w:marLeft w:val="0"/>
      <w:marRight w:val="0"/>
      <w:marTop w:val="0"/>
      <w:marBottom w:val="0"/>
      <w:divBdr>
        <w:top w:val="none" w:sz="0" w:space="0" w:color="auto"/>
        <w:left w:val="none" w:sz="0" w:space="0" w:color="auto"/>
        <w:bottom w:val="none" w:sz="0" w:space="0" w:color="auto"/>
        <w:right w:val="none" w:sz="0" w:space="0" w:color="auto"/>
      </w:divBdr>
      <w:divsChild>
        <w:div w:id="160892947">
          <w:marLeft w:val="1166"/>
          <w:marRight w:val="0"/>
          <w:marTop w:val="0"/>
          <w:marBottom w:val="120"/>
          <w:divBdr>
            <w:top w:val="none" w:sz="0" w:space="0" w:color="auto"/>
            <w:left w:val="none" w:sz="0" w:space="0" w:color="auto"/>
            <w:bottom w:val="none" w:sz="0" w:space="0" w:color="auto"/>
            <w:right w:val="none" w:sz="0" w:space="0" w:color="auto"/>
          </w:divBdr>
        </w:div>
        <w:div w:id="187110723">
          <w:marLeft w:val="1166"/>
          <w:marRight w:val="0"/>
          <w:marTop w:val="0"/>
          <w:marBottom w:val="120"/>
          <w:divBdr>
            <w:top w:val="none" w:sz="0" w:space="0" w:color="auto"/>
            <w:left w:val="none" w:sz="0" w:space="0" w:color="auto"/>
            <w:bottom w:val="none" w:sz="0" w:space="0" w:color="auto"/>
            <w:right w:val="none" w:sz="0" w:space="0" w:color="auto"/>
          </w:divBdr>
        </w:div>
        <w:div w:id="275256452">
          <w:marLeft w:val="1166"/>
          <w:marRight w:val="0"/>
          <w:marTop w:val="0"/>
          <w:marBottom w:val="120"/>
          <w:divBdr>
            <w:top w:val="none" w:sz="0" w:space="0" w:color="auto"/>
            <w:left w:val="none" w:sz="0" w:space="0" w:color="auto"/>
            <w:bottom w:val="none" w:sz="0" w:space="0" w:color="auto"/>
            <w:right w:val="none" w:sz="0" w:space="0" w:color="auto"/>
          </w:divBdr>
        </w:div>
        <w:div w:id="322467434">
          <w:marLeft w:val="1800"/>
          <w:marRight w:val="0"/>
          <w:marTop w:val="0"/>
          <w:marBottom w:val="120"/>
          <w:divBdr>
            <w:top w:val="none" w:sz="0" w:space="0" w:color="auto"/>
            <w:left w:val="none" w:sz="0" w:space="0" w:color="auto"/>
            <w:bottom w:val="none" w:sz="0" w:space="0" w:color="auto"/>
            <w:right w:val="none" w:sz="0" w:space="0" w:color="auto"/>
          </w:divBdr>
        </w:div>
        <w:div w:id="347100051">
          <w:marLeft w:val="1800"/>
          <w:marRight w:val="0"/>
          <w:marTop w:val="0"/>
          <w:marBottom w:val="120"/>
          <w:divBdr>
            <w:top w:val="none" w:sz="0" w:space="0" w:color="auto"/>
            <w:left w:val="none" w:sz="0" w:space="0" w:color="auto"/>
            <w:bottom w:val="none" w:sz="0" w:space="0" w:color="auto"/>
            <w:right w:val="none" w:sz="0" w:space="0" w:color="auto"/>
          </w:divBdr>
        </w:div>
        <w:div w:id="572086377">
          <w:marLeft w:val="547"/>
          <w:marRight w:val="0"/>
          <w:marTop w:val="0"/>
          <w:marBottom w:val="120"/>
          <w:divBdr>
            <w:top w:val="none" w:sz="0" w:space="0" w:color="auto"/>
            <w:left w:val="none" w:sz="0" w:space="0" w:color="auto"/>
            <w:bottom w:val="none" w:sz="0" w:space="0" w:color="auto"/>
            <w:right w:val="none" w:sz="0" w:space="0" w:color="auto"/>
          </w:divBdr>
        </w:div>
        <w:div w:id="708725215">
          <w:marLeft w:val="1166"/>
          <w:marRight w:val="0"/>
          <w:marTop w:val="0"/>
          <w:marBottom w:val="120"/>
          <w:divBdr>
            <w:top w:val="none" w:sz="0" w:space="0" w:color="auto"/>
            <w:left w:val="none" w:sz="0" w:space="0" w:color="auto"/>
            <w:bottom w:val="none" w:sz="0" w:space="0" w:color="auto"/>
            <w:right w:val="none" w:sz="0" w:space="0" w:color="auto"/>
          </w:divBdr>
        </w:div>
        <w:div w:id="709455564">
          <w:marLeft w:val="1800"/>
          <w:marRight w:val="0"/>
          <w:marTop w:val="0"/>
          <w:marBottom w:val="120"/>
          <w:divBdr>
            <w:top w:val="none" w:sz="0" w:space="0" w:color="auto"/>
            <w:left w:val="none" w:sz="0" w:space="0" w:color="auto"/>
            <w:bottom w:val="none" w:sz="0" w:space="0" w:color="auto"/>
            <w:right w:val="none" w:sz="0" w:space="0" w:color="auto"/>
          </w:divBdr>
        </w:div>
        <w:div w:id="877620494">
          <w:marLeft w:val="1166"/>
          <w:marRight w:val="0"/>
          <w:marTop w:val="0"/>
          <w:marBottom w:val="120"/>
          <w:divBdr>
            <w:top w:val="none" w:sz="0" w:space="0" w:color="auto"/>
            <w:left w:val="none" w:sz="0" w:space="0" w:color="auto"/>
            <w:bottom w:val="none" w:sz="0" w:space="0" w:color="auto"/>
            <w:right w:val="none" w:sz="0" w:space="0" w:color="auto"/>
          </w:divBdr>
        </w:div>
        <w:div w:id="956643314">
          <w:marLeft w:val="1800"/>
          <w:marRight w:val="0"/>
          <w:marTop w:val="0"/>
          <w:marBottom w:val="120"/>
          <w:divBdr>
            <w:top w:val="none" w:sz="0" w:space="0" w:color="auto"/>
            <w:left w:val="none" w:sz="0" w:space="0" w:color="auto"/>
            <w:bottom w:val="none" w:sz="0" w:space="0" w:color="auto"/>
            <w:right w:val="none" w:sz="0" w:space="0" w:color="auto"/>
          </w:divBdr>
        </w:div>
        <w:div w:id="998460734">
          <w:marLeft w:val="547"/>
          <w:marRight w:val="0"/>
          <w:marTop w:val="0"/>
          <w:marBottom w:val="120"/>
          <w:divBdr>
            <w:top w:val="none" w:sz="0" w:space="0" w:color="auto"/>
            <w:left w:val="none" w:sz="0" w:space="0" w:color="auto"/>
            <w:bottom w:val="none" w:sz="0" w:space="0" w:color="auto"/>
            <w:right w:val="none" w:sz="0" w:space="0" w:color="auto"/>
          </w:divBdr>
        </w:div>
        <w:div w:id="1005210052">
          <w:marLeft w:val="1800"/>
          <w:marRight w:val="0"/>
          <w:marTop w:val="0"/>
          <w:marBottom w:val="120"/>
          <w:divBdr>
            <w:top w:val="none" w:sz="0" w:space="0" w:color="auto"/>
            <w:left w:val="none" w:sz="0" w:space="0" w:color="auto"/>
            <w:bottom w:val="none" w:sz="0" w:space="0" w:color="auto"/>
            <w:right w:val="none" w:sz="0" w:space="0" w:color="auto"/>
          </w:divBdr>
        </w:div>
        <w:div w:id="1141003161">
          <w:marLeft w:val="1166"/>
          <w:marRight w:val="0"/>
          <w:marTop w:val="0"/>
          <w:marBottom w:val="120"/>
          <w:divBdr>
            <w:top w:val="none" w:sz="0" w:space="0" w:color="auto"/>
            <w:left w:val="none" w:sz="0" w:space="0" w:color="auto"/>
            <w:bottom w:val="none" w:sz="0" w:space="0" w:color="auto"/>
            <w:right w:val="none" w:sz="0" w:space="0" w:color="auto"/>
          </w:divBdr>
        </w:div>
        <w:div w:id="1221287438">
          <w:marLeft w:val="1166"/>
          <w:marRight w:val="0"/>
          <w:marTop w:val="0"/>
          <w:marBottom w:val="120"/>
          <w:divBdr>
            <w:top w:val="none" w:sz="0" w:space="0" w:color="auto"/>
            <w:left w:val="none" w:sz="0" w:space="0" w:color="auto"/>
            <w:bottom w:val="none" w:sz="0" w:space="0" w:color="auto"/>
            <w:right w:val="none" w:sz="0" w:space="0" w:color="auto"/>
          </w:divBdr>
        </w:div>
        <w:div w:id="1329597079">
          <w:marLeft w:val="1166"/>
          <w:marRight w:val="0"/>
          <w:marTop w:val="0"/>
          <w:marBottom w:val="120"/>
          <w:divBdr>
            <w:top w:val="none" w:sz="0" w:space="0" w:color="auto"/>
            <w:left w:val="none" w:sz="0" w:space="0" w:color="auto"/>
            <w:bottom w:val="none" w:sz="0" w:space="0" w:color="auto"/>
            <w:right w:val="none" w:sz="0" w:space="0" w:color="auto"/>
          </w:divBdr>
        </w:div>
        <w:div w:id="1713841901">
          <w:marLeft w:val="547"/>
          <w:marRight w:val="0"/>
          <w:marTop w:val="0"/>
          <w:marBottom w:val="120"/>
          <w:divBdr>
            <w:top w:val="none" w:sz="0" w:space="0" w:color="auto"/>
            <w:left w:val="none" w:sz="0" w:space="0" w:color="auto"/>
            <w:bottom w:val="none" w:sz="0" w:space="0" w:color="auto"/>
            <w:right w:val="none" w:sz="0" w:space="0" w:color="auto"/>
          </w:divBdr>
        </w:div>
        <w:div w:id="1738744950">
          <w:marLeft w:val="116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0055674">
      <w:bodyDiv w:val="1"/>
      <w:marLeft w:val="0"/>
      <w:marRight w:val="0"/>
      <w:marTop w:val="0"/>
      <w:marBottom w:val="0"/>
      <w:divBdr>
        <w:top w:val="none" w:sz="0" w:space="0" w:color="auto"/>
        <w:left w:val="none" w:sz="0" w:space="0" w:color="auto"/>
        <w:bottom w:val="none" w:sz="0" w:space="0" w:color="auto"/>
        <w:right w:val="none" w:sz="0" w:space="0" w:color="auto"/>
      </w:divBdr>
    </w:div>
    <w:div w:id="182682044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9446353">
      <w:bodyDiv w:val="1"/>
      <w:marLeft w:val="0"/>
      <w:marRight w:val="0"/>
      <w:marTop w:val="0"/>
      <w:marBottom w:val="0"/>
      <w:divBdr>
        <w:top w:val="none" w:sz="0" w:space="0" w:color="auto"/>
        <w:left w:val="none" w:sz="0" w:space="0" w:color="auto"/>
        <w:bottom w:val="none" w:sz="0" w:space="0" w:color="auto"/>
        <w:right w:val="none" w:sz="0" w:space="0" w:color="auto"/>
      </w:divBdr>
      <w:divsChild>
        <w:div w:id="78983431">
          <w:marLeft w:val="1166"/>
          <w:marRight w:val="0"/>
          <w:marTop w:val="0"/>
          <w:marBottom w:val="120"/>
          <w:divBdr>
            <w:top w:val="none" w:sz="0" w:space="0" w:color="auto"/>
            <w:left w:val="none" w:sz="0" w:space="0" w:color="auto"/>
            <w:bottom w:val="none" w:sz="0" w:space="0" w:color="auto"/>
            <w:right w:val="none" w:sz="0" w:space="0" w:color="auto"/>
          </w:divBdr>
        </w:div>
        <w:div w:id="163909302">
          <w:marLeft w:val="1166"/>
          <w:marRight w:val="0"/>
          <w:marTop w:val="0"/>
          <w:marBottom w:val="120"/>
          <w:divBdr>
            <w:top w:val="none" w:sz="0" w:space="0" w:color="auto"/>
            <w:left w:val="none" w:sz="0" w:space="0" w:color="auto"/>
            <w:bottom w:val="none" w:sz="0" w:space="0" w:color="auto"/>
            <w:right w:val="none" w:sz="0" w:space="0" w:color="auto"/>
          </w:divBdr>
        </w:div>
        <w:div w:id="670762002">
          <w:marLeft w:val="1166"/>
          <w:marRight w:val="0"/>
          <w:marTop w:val="0"/>
          <w:marBottom w:val="120"/>
          <w:divBdr>
            <w:top w:val="none" w:sz="0" w:space="0" w:color="auto"/>
            <w:left w:val="none" w:sz="0" w:space="0" w:color="auto"/>
            <w:bottom w:val="none" w:sz="0" w:space="0" w:color="auto"/>
            <w:right w:val="none" w:sz="0" w:space="0" w:color="auto"/>
          </w:divBdr>
        </w:div>
        <w:div w:id="1155533279">
          <w:marLeft w:val="547"/>
          <w:marRight w:val="0"/>
          <w:marTop w:val="0"/>
          <w:marBottom w:val="120"/>
          <w:divBdr>
            <w:top w:val="none" w:sz="0" w:space="0" w:color="auto"/>
            <w:left w:val="none" w:sz="0" w:space="0" w:color="auto"/>
            <w:bottom w:val="none" w:sz="0" w:space="0" w:color="auto"/>
            <w:right w:val="none" w:sz="0" w:space="0" w:color="auto"/>
          </w:divBdr>
        </w:div>
        <w:div w:id="1912303330">
          <w:marLeft w:val="547"/>
          <w:marRight w:val="0"/>
          <w:marTop w:val="0"/>
          <w:marBottom w:val="120"/>
          <w:divBdr>
            <w:top w:val="none" w:sz="0" w:space="0" w:color="auto"/>
            <w:left w:val="none" w:sz="0" w:space="0" w:color="auto"/>
            <w:bottom w:val="none" w:sz="0" w:space="0" w:color="auto"/>
            <w:right w:val="none" w:sz="0" w:space="0" w:color="auto"/>
          </w:divBdr>
        </w:div>
      </w:divsChild>
    </w:div>
    <w:div w:id="1883321228">
      <w:bodyDiv w:val="1"/>
      <w:marLeft w:val="0"/>
      <w:marRight w:val="0"/>
      <w:marTop w:val="0"/>
      <w:marBottom w:val="0"/>
      <w:divBdr>
        <w:top w:val="none" w:sz="0" w:space="0" w:color="auto"/>
        <w:left w:val="none" w:sz="0" w:space="0" w:color="auto"/>
        <w:bottom w:val="none" w:sz="0" w:space="0" w:color="auto"/>
        <w:right w:val="none" w:sz="0" w:space="0" w:color="auto"/>
      </w:divBdr>
      <w:divsChild>
        <w:div w:id="2057016">
          <w:marLeft w:val="1166"/>
          <w:marRight w:val="0"/>
          <w:marTop w:val="0"/>
          <w:marBottom w:val="120"/>
          <w:divBdr>
            <w:top w:val="none" w:sz="0" w:space="0" w:color="auto"/>
            <w:left w:val="none" w:sz="0" w:space="0" w:color="auto"/>
            <w:bottom w:val="none" w:sz="0" w:space="0" w:color="auto"/>
            <w:right w:val="none" w:sz="0" w:space="0" w:color="auto"/>
          </w:divBdr>
        </w:div>
        <w:div w:id="98721028">
          <w:marLeft w:val="1166"/>
          <w:marRight w:val="0"/>
          <w:marTop w:val="0"/>
          <w:marBottom w:val="120"/>
          <w:divBdr>
            <w:top w:val="none" w:sz="0" w:space="0" w:color="auto"/>
            <w:left w:val="none" w:sz="0" w:space="0" w:color="auto"/>
            <w:bottom w:val="none" w:sz="0" w:space="0" w:color="auto"/>
            <w:right w:val="none" w:sz="0" w:space="0" w:color="auto"/>
          </w:divBdr>
        </w:div>
        <w:div w:id="118572892">
          <w:marLeft w:val="1166"/>
          <w:marRight w:val="0"/>
          <w:marTop w:val="0"/>
          <w:marBottom w:val="120"/>
          <w:divBdr>
            <w:top w:val="none" w:sz="0" w:space="0" w:color="auto"/>
            <w:left w:val="none" w:sz="0" w:space="0" w:color="auto"/>
            <w:bottom w:val="none" w:sz="0" w:space="0" w:color="auto"/>
            <w:right w:val="none" w:sz="0" w:space="0" w:color="auto"/>
          </w:divBdr>
        </w:div>
        <w:div w:id="377777647">
          <w:marLeft w:val="1166"/>
          <w:marRight w:val="0"/>
          <w:marTop w:val="0"/>
          <w:marBottom w:val="120"/>
          <w:divBdr>
            <w:top w:val="none" w:sz="0" w:space="0" w:color="auto"/>
            <w:left w:val="none" w:sz="0" w:space="0" w:color="auto"/>
            <w:bottom w:val="none" w:sz="0" w:space="0" w:color="auto"/>
            <w:right w:val="none" w:sz="0" w:space="0" w:color="auto"/>
          </w:divBdr>
        </w:div>
        <w:div w:id="379717596">
          <w:marLeft w:val="1166"/>
          <w:marRight w:val="0"/>
          <w:marTop w:val="0"/>
          <w:marBottom w:val="120"/>
          <w:divBdr>
            <w:top w:val="none" w:sz="0" w:space="0" w:color="auto"/>
            <w:left w:val="none" w:sz="0" w:space="0" w:color="auto"/>
            <w:bottom w:val="none" w:sz="0" w:space="0" w:color="auto"/>
            <w:right w:val="none" w:sz="0" w:space="0" w:color="auto"/>
          </w:divBdr>
        </w:div>
        <w:div w:id="602878275">
          <w:marLeft w:val="1166"/>
          <w:marRight w:val="0"/>
          <w:marTop w:val="0"/>
          <w:marBottom w:val="120"/>
          <w:divBdr>
            <w:top w:val="none" w:sz="0" w:space="0" w:color="auto"/>
            <w:left w:val="none" w:sz="0" w:space="0" w:color="auto"/>
            <w:bottom w:val="none" w:sz="0" w:space="0" w:color="auto"/>
            <w:right w:val="none" w:sz="0" w:space="0" w:color="auto"/>
          </w:divBdr>
        </w:div>
        <w:div w:id="768427310">
          <w:marLeft w:val="547"/>
          <w:marRight w:val="0"/>
          <w:marTop w:val="0"/>
          <w:marBottom w:val="120"/>
          <w:divBdr>
            <w:top w:val="none" w:sz="0" w:space="0" w:color="auto"/>
            <w:left w:val="none" w:sz="0" w:space="0" w:color="auto"/>
            <w:bottom w:val="none" w:sz="0" w:space="0" w:color="auto"/>
            <w:right w:val="none" w:sz="0" w:space="0" w:color="auto"/>
          </w:divBdr>
        </w:div>
        <w:div w:id="828982820">
          <w:marLeft w:val="547"/>
          <w:marRight w:val="0"/>
          <w:marTop w:val="0"/>
          <w:marBottom w:val="120"/>
          <w:divBdr>
            <w:top w:val="none" w:sz="0" w:space="0" w:color="auto"/>
            <w:left w:val="none" w:sz="0" w:space="0" w:color="auto"/>
            <w:bottom w:val="none" w:sz="0" w:space="0" w:color="auto"/>
            <w:right w:val="none" w:sz="0" w:space="0" w:color="auto"/>
          </w:divBdr>
        </w:div>
        <w:div w:id="937903716">
          <w:marLeft w:val="547"/>
          <w:marRight w:val="0"/>
          <w:marTop w:val="0"/>
          <w:marBottom w:val="120"/>
          <w:divBdr>
            <w:top w:val="none" w:sz="0" w:space="0" w:color="auto"/>
            <w:left w:val="none" w:sz="0" w:space="0" w:color="auto"/>
            <w:bottom w:val="none" w:sz="0" w:space="0" w:color="auto"/>
            <w:right w:val="none" w:sz="0" w:space="0" w:color="auto"/>
          </w:divBdr>
        </w:div>
        <w:div w:id="1221097388">
          <w:marLeft w:val="547"/>
          <w:marRight w:val="0"/>
          <w:marTop w:val="0"/>
          <w:marBottom w:val="120"/>
          <w:divBdr>
            <w:top w:val="none" w:sz="0" w:space="0" w:color="auto"/>
            <w:left w:val="none" w:sz="0" w:space="0" w:color="auto"/>
            <w:bottom w:val="none" w:sz="0" w:space="0" w:color="auto"/>
            <w:right w:val="none" w:sz="0" w:space="0" w:color="auto"/>
          </w:divBdr>
        </w:div>
        <w:div w:id="1466239505">
          <w:marLeft w:val="1166"/>
          <w:marRight w:val="0"/>
          <w:marTop w:val="0"/>
          <w:marBottom w:val="12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273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7391828">
      <w:bodyDiv w:val="1"/>
      <w:marLeft w:val="0"/>
      <w:marRight w:val="0"/>
      <w:marTop w:val="0"/>
      <w:marBottom w:val="0"/>
      <w:divBdr>
        <w:top w:val="none" w:sz="0" w:space="0" w:color="auto"/>
        <w:left w:val="none" w:sz="0" w:space="0" w:color="auto"/>
        <w:bottom w:val="none" w:sz="0" w:space="0" w:color="auto"/>
        <w:right w:val="none" w:sz="0" w:space="0" w:color="auto"/>
      </w:divBdr>
      <w:divsChild>
        <w:div w:id="560873776">
          <w:marLeft w:val="547"/>
          <w:marRight w:val="0"/>
          <w:marTop w:val="0"/>
          <w:marBottom w:val="120"/>
          <w:divBdr>
            <w:top w:val="none" w:sz="0" w:space="0" w:color="auto"/>
            <w:left w:val="none" w:sz="0" w:space="0" w:color="auto"/>
            <w:bottom w:val="none" w:sz="0" w:space="0" w:color="auto"/>
            <w:right w:val="none" w:sz="0" w:space="0" w:color="auto"/>
          </w:divBdr>
        </w:div>
        <w:div w:id="618997371">
          <w:marLeft w:val="547"/>
          <w:marRight w:val="0"/>
          <w:marTop w:val="0"/>
          <w:marBottom w:val="120"/>
          <w:divBdr>
            <w:top w:val="none" w:sz="0" w:space="0" w:color="auto"/>
            <w:left w:val="none" w:sz="0" w:space="0" w:color="auto"/>
            <w:bottom w:val="none" w:sz="0" w:space="0" w:color="auto"/>
            <w:right w:val="none" w:sz="0" w:space="0" w:color="auto"/>
          </w:divBdr>
        </w:div>
        <w:div w:id="1343315868">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6100811">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7969748">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2748892">
      <w:bodyDiv w:val="1"/>
      <w:marLeft w:val="0"/>
      <w:marRight w:val="0"/>
      <w:marTop w:val="0"/>
      <w:marBottom w:val="0"/>
      <w:divBdr>
        <w:top w:val="none" w:sz="0" w:space="0" w:color="auto"/>
        <w:left w:val="none" w:sz="0" w:space="0" w:color="auto"/>
        <w:bottom w:val="none" w:sz="0" w:space="0" w:color="auto"/>
        <w:right w:val="none" w:sz="0" w:space="0" w:color="auto"/>
      </w:divBdr>
    </w:div>
    <w:div w:id="2069919157">
      <w:bodyDiv w:val="1"/>
      <w:marLeft w:val="0"/>
      <w:marRight w:val="0"/>
      <w:marTop w:val="0"/>
      <w:marBottom w:val="0"/>
      <w:divBdr>
        <w:top w:val="none" w:sz="0" w:space="0" w:color="auto"/>
        <w:left w:val="none" w:sz="0" w:space="0" w:color="auto"/>
        <w:bottom w:val="none" w:sz="0" w:space="0" w:color="auto"/>
        <w:right w:val="none" w:sz="0" w:space="0" w:color="auto"/>
      </w:divBdr>
      <w:divsChild>
        <w:div w:id="1545017215">
          <w:marLeft w:val="547"/>
          <w:marRight w:val="0"/>
          <w:marTop w:val="0"/>
          <w:marBottom w:val="120"/>
          <w:divBdr>
            <w:top w:val="none" w:sz="0" w:space="0" w:color="auto"/>
            <w:left w:val="none" w:sz="0" w:space="0" w:color="auto"/>
            <w:bottom w:val="none" w:sz="0" w:space="0" w:color="auto"/>
            <w:right w:val="none" w:sz="0" w:space="0" w:color="auto"/>
          </w:divBdr>
        </w:div>
      </w:divsChild>
    </w:div>
    <w:div w:id="2080056920">
      <w:bodyDiv w:val="1"/>
      <w:marLeft w:val="0"/>
      <w:marRight w:val="0"/>
      <w:marTop w:val="0"/>
      <w:marBottom w:val="0"/>
      <w:divBdr>
        <w:top w:val="none" w:sz="0" w:space="0" w:color="auto"/>
        <w:left w:val="none" w:sz="0" w:space="0" w:color="auto"/>
        <w:bottom w:val="none" w:sz="0" w:space="0" w:color="auto"/>
        <w:right w:val="none" w:sz="0" w:space="0" w:color="auto"/>
      </w:divBdr>
    </w:div>
    <w:div w:id="208791946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29273394">
      <w:bodyDiv w:val="1"/>
      <w:marLeft w:val="0"/>
      <w:marRight w:val="0"/>
      <w:marTop w:val="0"/>
      <w:marBottom w:val="0"/>
      <w:divBdr>
        <w:top w:val="none" w:sz="0" w:space="0" w:color="auto"/>
        <w:left w:val="none" w:sz="0" w:space="0" w:color="auto"/>
        <w:bottom w:val="none" w:sz="0" w:space="0" w:color="auto"/>
        <w:right w:val="none" w:sz="0" w:space="0" w:color="auto"/>
      </w:divBdr>
      <w:divsChild>
        <w:div w:id="934556367">
          <w:marLeft w:val="547"/>
          <w:marRight w:val="0"/>
          <w:marTop w:val="0"/>
          <w:marBottom w:val="120"/>
          <w:divBdr>
            <w:top w:val="none" w:sz="0" w:space="0" w:color="auto"/>
            <w:left w:val="none" w:sz="0" w:space="0" w:color="auto"/>
            <w:bottom w:val="none" w:sz="0" w:space="0" w:color="auto"/>
            <w:right w:val="none" w:sz="0" w:space="0" w:color="auto"/>
          </w:divBdr>
        </w:div>
        <w:div w:id="1147941594">
          <w:marLeft w:val="547"/>
          <w:marRight w:val="0"/>
          <w:marTop w:val="0"/>
          <w:marBottom w:val="120"/>
          <w:divBdr>
            <w:top w:val="none" w:sz="0" w:space="0" w:color="auto"/>
            <w:left w:val="none" w:sz="0" w:space="0" w:color="auto"/>
            <w:bottom w:val="none" w:sz="0" w:space="0" w:color="auto"/>
            <w:right w:val="none" w:sz="0" w:space="0" w:color="auto"/>
          </w:divBdr>
        </w:div>
        <w:div w:id="1334455025">
          <w:marLeft w:val="1166"/>
          <w:marRight w:val="0"/>
          <w:marTop w:val="0"/>
          <w:marBottom w:val="120"/>
          <w:divBdr>
            <w:top w:val="none" w:sz="0" w:space="0" w:color="auto"/>
            <w:left w:val="none" w:sz="0" w:space="0" w:color="auto"/>
            <w:bottom w:val="none" w:sz="0" w:space="0" w:color="auto"/>
            <w:right w:val="none" w:sz="0" w:space="0" w:color="auto"/>
          </w:divBdr>
        </w:div>
        <w:div w:id="1345590477">
          <w:marLeft w:val="547"/>
          <w:marRight w:val="0"/>
          <w:marTop w:val="0"/>
          <w:marBottom w:val="120"/>
          <w:divBdr>
            <w:top w:val="none" w:sz="0" w:space="0" w:color="auto"/>
            <w:left w:val="none" w:sz="0" w:space="0" w:color="auto"/>
            <w:bottom w:val="none" w:sz="0" w:space="0" w:color="auto"/>
            <w:right w:val="none" w:sz="0" w:space="0" w:color="auto"/>
          </w:divBdr>
        </w:div>
      </w:divsChild>
    </w:div>
    <w:div w:id="2132816167">
      <w:bodyDiv w:val="1"/>
      <w:marLeft w:val="0"/>
      <w:marRight w:val="0"/>
      <w:marTop w:val="0"/>
      <w:marBottom w:val="0"/>
      <w:divBdr>
        <w:top w:val="none" w:sz="0" w:space="0" w:color="auto"/>
        <w:left w:val="none" w:sz="0" w:space="0" w:color="auto"/>
        <w:bottom w:val="none" w:sz="0" w:space="0" w:color="auto"/>
        <w:right w:val="none" w:sz="0" w:space="0" w:color="auto"/>
      </w:divBdr>
    </w:div>
    <w:div w:id="2146577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5AIRPNAIUNRU-1379959237-3249</_dlc_DocId>
    <_dlc_DocIdUrl xmlns="71c5aaf6-e6ce-465b-b873-5148d2a4c105">
      <Url>https://nokia.sharepoint.com/sites/c5g/projects/phydesign/_layouts/15/DocIdRedir.aspx?ID=5AIRPNAIUNRU-1379959237-3249</Url>
      <Description>5AIRPNAIUNRU-1379959237-3249</Description>
    </_dlc_DocIdUrl>
    <HideFromDelve xmlns="71c5aaf6-e6ce-465b-b873-5148d2a4c105">false</HideFromDelve>
    <Document_x0020_category xmlns="3b34c8f0-1ef5-4d1e-bb66-517ce7fe7356" xsi:nil="true"/>
    <Documentdescription xmlns="d499e888-b648-4639-a12e-124bf1d657b9" xsi:nil="true"/>
    <Comments xmlns="d499e888-b648-4639-a12e-124bf1d657b9" xsi:nil="true"/>
    <TaxCatchAll xmlns="71c5aaf6-e6ce-465b-b873-5148d2a4c105" xsi:nil="true"/>
    <lcf76f155ced4ddcb4097134ff3c332f xmlns="d499e888-b648-4639-a12e-124bf1d657b9">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E591F-B542-4E7D-9202-9D45F1E58CA2}">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8DF23FC2-7615-44A4-9383-61A2AB5C2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 ds:uri="d499e888-b648-4639-a12e-124bf1d657b9"/>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B3EFFC39-2D33-40D6-BCA3-6EBA386CA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16</Pages>
  <Words>8065</Words>
  <Characters>46370</Characters>
  <Application>Microsoft Office Word</Application>
  <DocSecurity>0</DocSecurity>
  <Lines>386</Lines>
  <Paragraphs>108</Paragraphs>
  <ScaleCrop>false</ScaleCrop>
  <Company>Nokia &amp; NSN</Company>
  <LinksUpToDate>false</LinksUpToDate>
  <CharactersWithSpaces>54327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Marco Maso</cp:lastModifiedBy>
  <cp:revision>1237</cp:revision>
  <cp:lastPrinted>2016-06-21T04:35:00Z</cp:lastPrinted>
  <dcterms:created xsi:type="dcterms:W3CDTF">2023-01-24T09:10:00Z</dcterms:created>
  <dcterms:modified xsi:type="dcterms:W3CDTF">2023-02-17T17:18:00Z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0x010100CAC6E578C47D6A4BA19BDCC53867E4A5</vt:lpwstr>
  </property>
  <property fmtid="{D5CDD505-2E9C-101B-9397-08002B2CF9AE}" pid="6" name="TaxKeyword">
    <vt:lpwstr/>
  </property>
  <property fmtid="{D5CDD505-2E9C-101B-9397-08002B2CF9AE}" pid="7" name="AverageRating">
    <vt:lpwstr/>
  </property>
  <property fmtid="{D5CDD505-2E9C-101B-9397-08002B2CF9AE}" pid="8" name="_dlc_DocIdItemGuid">
    <vt:lpwstr>a6e2de62-35c7-4fad-a540-6d80e8fb18bb</vt:lpwstr>
  </property>
  <property fmtid="{D5CDD505-2E9C-101B-9397-08002B2CF9AE}" pid="9" name="MediaServiceImageTags">
    <vt:lpwstr/>
  </property>
</Properties>
</file>